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98" w:rsidRPr="00AC4B46" w:rsidRDefault="00AC4B46" w:rsidP="00AC4B46">
      <w:pPr>
        <w:pStyle w:val="BodyText"/>
        <w:ind w:left="340" w:firstLine="720"/>
        <w:rPr>
          <w:rFonts w:asciiTheme="minorHAnsi" w:hAnsiTheme="minorHAnsi" w:cstheme="minorHAnsi"/>
          <w:b/>
          <w:sz w:val="28"/>
          <w:szCs w:val="28"/>
        </w:rPr>
      </w:pPr>
      <w:r w:rsidRPr="00AC4B46">
        <w:rPr>
          <w:rFonts w:asciiTheme="minorHAnsi" w:hAnsiTheme="minorHAnsi" w:cstheme="minorHAnsi"/>
          <w:b/>
          <w:sz w:val="28"/>
          <w:szCs w:val="28"/>
        </w:rPr>
        <w:t>Vendor Agreements</w:t>
      </w:r>
    </w:p>
    <w:p w:rsidR="00203E98" w:rsidRDefault="004C0D17">
      <w:pPr>
        <w:pStyle w:val="Heading2"/>
        <w:spacing w:before="87"/>
        <w:ind w:left="1060"/>
      </w:pPr>
      <w:r>
        <w:rPr>
          <w:color w:val="231F20"/>
        </w:rPr>
        <w:t>Insurance and Related Requirements</w:t>
      </w:r>
    </w:p>
    <w:p w:rsidR="00203E98" w:rsidRDefault="004C0D17">
      <w:pPr>
        <w:pStyle w:val="Heading3"/>
        <w:spacing w:before="13"/>
      </w:pPr>
      <w:r>
        <w:rPr>
          <w:color w:val="231F20"/>
          <w:w w:val="115"/>
        </w:rPr>
        <w:t>Minimum Insurance Coverages and Requirements</w:t>
      </w:r>
    </w:p>
    <w:p w:rsidR="00203E98" w:rsidRDefault="004C0D17">
      <w:pPr>
        <w:pStyle w:val="BodyText"/>
        <w:tabs>
          <w:tab w:val="left" w:pos="8561"/>
        </w:tabs>
        <w:spacing w:before="11"/>
        <w:ind w:left="1060" w:right="249"/>
      </w:pP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 xml:space="preserve"> </w:t>
      </w:r>
      <w:r>
        <w:rPr>
          <w:rFonts w:ascii="Garamond"/>
          <w:i/>
          <w:color w:val="231F20"/>
          <w:spacing w:val="-5"/>
          <w:w w:val="80"/>
        </w:rPr>
        <w:t>[Vendor]</w:t>
      </w:r>
      <w:r>
        <w:rPr>
          <w:rFonts w:ascii="Garamond"/>
          <w:i/>
          <w:color w:val="231F20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obtain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maintain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minimum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coverages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set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forth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5"/>
          <w:w w:val="80"/>
        </w:rPr>
        <w:t>below.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By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 xml:space="preserve">requiring </w:t>
      </w:r>
      <w:r>
        <w:rPr>
          <w:color w:val="231F20"/>
          <w:w w:val="85"/>
        </w:rPr>
        <w:t>such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minimum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insurance,</w:t>
      </w:r>
      <w:r>
        <w:rPr>
          <w:color w:val="231F20"/>
          <w:spacing w:val="-39"/>
          <w:w w:val="85"/>
        </w:rPr>
        <w:t xml:space="preserve"> </w:t>
      </w:r>
      <w:r>
        <w:rPr>
          <w:rFonts w:ascii="Garamond"/>
          <w:i/>
          <w:color w:val="231F20"/>
          <w:w w:val="85"/>
        </w:rPr>
        <w:t>[College/University]</w:t>
      </w:r>
      <w:r>
        <w:rPr>
          <w:rFonts w:ascii="Garamond"/>
          <w:i/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not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deemed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construed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have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assessed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the risk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applicable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30"/>
          <w:w w:val="85"/>
        </w:rPr>
        <w:t xml:space="preserve"> </w:t>
      </w:r>
      <w:r>
        <w:rPr>
          <w:rFonts w:ascii="Garamond"/>
          <w:i/>
          <w:color w:val="231F20"/>
          <w:spacing w:val="-5"/>
          <w:w w:val="85"/>
        </w:rPr>
        <w:t>[Vendor]</w:t>
      </w:r>
      <w:r>
        <w:rPr>
          <w:rFonts w:ascii="Garamond"/>
          <w:i/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under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spacing w:val="-3"/>
          <w:w w:val="85"/>
        </w:rPr>
        <w:t>Permit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Number</w:t>
      </w:r>
      <w:r>
        <w:rPr>
          <w:color w:val="231F20"/>
          <w:w w:val="85"/>
          <w:u w:val="single" w:color="221E1F"/>
        </w:rPr>
        <w:t xml:space="preserve"> </w:t>
      </w:r>
      <w:r>
        <w:rPr>
          <w:color w:val="231F20"/>
          <w:w w:val="85"/>
          <w:u w:val="single" w:color="221E1F"/>
        </w:rPr>
        <w:tab/>
      </w:r>
      <w:r>
        <w:rPr>
          <w:color w:val="231F20"/>
          <w:w w:val="95"/>
        </w:rPr>
        <w:t>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rFonts w:ascii="Garamond"/>
          <w:i/>
          <w:color w:val="231F20"/>
          <w:spacing w:val="-5"/>
          <w:w w:val="95"/>
        </w:rPr>
        <w:t>[Vendor]</w:t>
      </w:r>
      <w:r>
        <w:rPr>
          <w:rFonts w:ascii="Garamond"/>
          <w:i/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shall </w:t>
      </w:r>
      <w:r>
        <w:rPr>
          <w:color w:val="231F20"/>
          <w:w w:val="80"/>
        </w:rPr>
        <w:t>assess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own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w w:val="80"/>
        </w:rPr>
        <w:t>risks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and,</w:t>
      </w:r>
      <w:r>
        <w:rPr>
          <w:color w:val="231F20"/>
          <w:spacing w:val="-36"/>
          <w:w w:val="80"/>
        </w:rPr>
        <w:t xml:space="preserve"> </w:t>
      </w:r>
      <w:r>
        <w:rPr>
          <w:color w:val="231F20"/>
          <w:w w:val="80"/>
        </w:rPr>
        <w:t>if</w:t>
      </w:r>
      <w:r>
        <w:rPr>
          <w:color w:val="231F20"/>
          <w:spacing w:val="-28"/>
          <w:w w:val="80"/>
        </w:rPr>
        <w:t xml:space="preserve"> </w:t>
      </w:r>
      <w:r>
        <w:rPr>
          <w:color w:val="231F20"/>
          <w:w w:val="80"/>
        </w:rPr>
        <w:t>it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deems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w w:val="80"/>
        </w:rPr>
        <w:t>appropriate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and/or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w w:val="80"/>
        </w:rPr>
        <w:t>prudent,</w:t>
      </w:r>
      <w:r>
        <w:rPr>
          <w:color w:val="231F20"/>
          <w:spacing w:val="-37"/>
          <w:w w:val="80"/>
        </w:rPr>
        <w:t xml:space="preserve"> </w:t>
      </w:r>
      <w:r>
        <w:rPr>
          <w:color w:val="231F20"/>
          <w:w w:val="80"/>
        </w:rPr>
        <w:t>maintain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w w:val="80"/>
        </w:rPr>
        <w:t>higher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>limits</w:t>
      </w:r>
      <w:r>
        <w:rPr>
          <w:color w:val="231F20"/>
          <w:spacing w:val="-32"/>
          <w:w w:val="80"/>
        </w:rPr>
        <w:t xml:space="preserve"> </w:t>
      </w:r>
      <w:r>
        <w:rPr>
          <w:color w:val="231F20"/>
          <w:w w:val="80"/>
        </w:rPr>
        <w:t>and/or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w w:val="80"/>
        </w:rPr>
        <w:t xml:space="preserve">broader </w:t>
      </w:r>
      <w:r>
        <w:rPr>
          <w:color w:val="231F20"/>
          <w:w w:val="85"/>
        </w:rPr>
        <w:t>coverages.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3"/>
          <w:w w:val="85"/>
        </w:rPr>
        <w:t xml:space="preserve"> </w:t>
      </w:r>
      <w:r>
        <w:rPr>
          <w:rFonts w:ascii="Garamond"/>
          <w:i/>
          <w:color w:val="231F20"/>
          <w:spacing w:val="-5"/>
          <w:w w:val="85"/>
        </w:rPr>
        <w:t>[Vendor]</w:t>
      </w:r>
      <w:r>
        <w:rPr>
          <w:rFonts w:ascii="Garamond"/>
          <w:i/>
          <w:color w:val="231F20"/>
          <w:spacing w:val="-29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not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relieved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39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liability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other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obligations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assumed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pursuant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43"/>
          <w:w w:val="85"/>
        </w:rPr>
        <w:t xml:space="preserve"> </w:t>
      </w:r>
      <w:r>
        <w:rPr>
          <w:color w:val="231F20"/>
          <w:w w:val="85"/>
        </w:rPr>
        <w:t xml:space="preserve">the </w:t>
      </w:r>
      <w:r>
        <w:rPr>
          <w:color w:val="231F20"/>
          <w:w w:val="80"/>
        </w:rPr>
        <w:t xml:space="preserve">contract by reason of its failure to obtain or maintain insurance in sufficient amounts, duration, or </w:t>
      </w:r>
      <w:r>
        <w:rPr>
          <w:color w:val="231F20"/>
        </w:rPr>
        <w:t>types.</w:t>
      </w:r>
    </w:p>
    <w:p w:rsidR="00203E98" w:rsidRDefault="00203E98">
      <w:pPr>
        <w:pStyle w:val="BodyText"/>
        <w:spacing w:before="10"/>
        <w:rPr>
          <w:sz w:val="25"/>
        </w:rPr>
      </w:pPr>
    </w:p>
    <w:p w:rsidR="00203E98" w:rsidRDefault="004C0D17">
      <w:pPr>
        <w:pStyle w:val="Heading3"/>
        <w:ind w:left="1420"/>
        <w:rPr>
          <w:rFonts w:ascii="Times New Roman"/>
        </w:rPr>
      </w:pPr>
      <w:r>
        <w:rPr>
          <w:rFonts w:ascii="Times New Roman"/>
          <w:color w:val="231F20"/>
        </w:rPr>
        <w:t>Coverages</w:t>
      </w:r>
    </w:p>
    <w:p w:rsidR="00203E98" w:rsidRDefault="004C0D17">
      <w:pPr>
        <w:pStyle w:val="ListParagraph"/>
        <w:numPr>
          <w:ilvl w:val="0"/>
          <w:numId w:val="13"/>
        </w:numPr>
        <w:tabs>
          <w:tab w:val="left" w:pos="1780"/>
        </w:tabs>
        <w:spacing w:before="8"/>
        <w:rPr>
          <w:sz w:val="24"/>
        </w:rPr>
      </w:pPr>
      <w:r>
        <w:rPr>
          <w:rFonts w:ascii="Cambria" w:hAnsi="Cambria"/>
          <w:b/>
          <w:color w:val="231F20"/>
          <w:w w:val="90"/>
          <w:sz w:val="24"/>
        </w:rPr>
        <w:t>Commercial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General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Liability</w:t>
      </w:r>
      <w:r>
        <w:rPr>
          <w:rFonts w:ascii="Cambria" w:hAnsi="Cambria"/>
          <w:b/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4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ISO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form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CG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00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01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equivalent.</w:t>
      </w:r>
      <w:r>
        <w:rPr>
          <w:color w:val="231F20"/>
          <w:spacing w:val="-4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include: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w w:val="90"/>
          <w:sz w:val="24"/>
        </w:rPr>
        <w:t>Premises and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Operations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spacing w:val="-3"/>
          <w:w w:val="90"/>
          <w:sz w:val="24"/>
        </w:rPr>
        <w:t xml:space="preserve">Personal </w:t>
      </w:r>
      <w:r>
        <w:rPr>
          <w:color w:val="231F20"/>
          <w:w w:val="90"/>
          <w:sz w:val="24"/>
        </w:rPr>
        <w:t>Injury/Advertising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Injury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7"/>
        <w:rPr>
          <w:sz w:val="24"/>
        </w:rPr>
      </w:pPr>
      <w:r>
        <w:rPr>
          <w:color w:val="231F20"/>
          <w:w w:val="90"/>
          <w:sz w:val="24"/>
        </w:rPr>
        <w:t>Products/Completed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Operations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 w:line="244" w:lineRule="auto"/>
        <w:ind w:right="221"/>
        <w:rPr>
          <w:sz w:val="24"/>
        </w:rPr>
      </w:pPr>
      <w:r>
        <w:rPr>
          <w:color w:val="231F20"/>
          <w:w w:val="80"/>
          <w:sz w:val="24"/>
        </w:rPr>
        <w:t>Liability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assumed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under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Contract</w:t>
      </w:r>
      <w:r>
        <w:rPr>
          <w:color w:val="231F20"/>
          <w:spacing w:val="-26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(including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tort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liability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of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another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assumed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in </w:t>
      </w:r>
      <w:r>
        <w:rPr>
          <w:color w:val="231F20"/>
          <w:w w:val="90"/>
          <w:sz w:val="24"/>
        </w:rPr>
        <w:t>a business</w:t>
      </w:r>
      <w:r>
        <w:rPr>
          <w:color w:val="231F20"/>
          <w:spacing w:val="-4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contract)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Independent</w:t>
      </w:r>
      <w:r>
        <w:rPr>
          <w:color w:val="231F20"/>
          <w:spacing w:val="-2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Contractors</w:t>
      </w:r>
    </w:p>
    <w:p w:rsidR="00203E98" w:rsidRDefault="004C0D17">
      <w:pPr>
        <w:pStyle w:val="ListParagraph"/>
        <w:numPr>
          <w:ilvl w:val="0"/>
          <w:numId w:val="13"/>
        </w:numPr>
        <w:tabs>
          <w:tab w:val="left" w:pos="1780"/>
        </w:tabs>
        <w:spacing w:before="5"/>
        <w:rPr>
          <w:sz w:val="24"/>
        </w:rPr>
      </w:pPr>
      <w:r>
        <w:rPr>
          <w:rFonts w:ascii="Cambria" w:hAnsi="Cambria"/>
          <w:b/>
          <w:color w:val="231F20"/>
          <w:spacing w:val="-3"/>
          <w:sz w:val="24"/>
        </w:rPr>
        <w:t>Automobile</w:t>
      </w:r>
      <w:r>
        <w:rPr>
          <w:rFonts w:ascii="Cambria" w:hAnsi="Cambria"/>
          <w:b/>
          <w:color w:val="231F20"/>
          <w:spacing w:val="-10"/>
          <w:sz w:val="24"/>
        </w:rPr>
        <w:t xml:space="preserve"> </w:t>
      </w:r>
      <w:r>
        <w:rPr>
          <w:rFonts w:ascii="Cambria" w:hAnsi="Cambria"/>
          <w:b/>
          <w:color w:val="231F20"/>
          <w:sz w:val="24"/>
        </w:rPr>
        <w:t>Liability</w:t>
      </w:r>
      <w:r>
        <w:rPr>
          <w:rFonts w:ascii="Cambria" w:hAnsi="Cambria"/>
          <w:b/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Coverage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include: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w w:val="90"/>
          <w:sz w:val="24"/>
        </w:rPr>
        <w:t>Owned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w w:val="90"/>
          <w:sz w:val="24"/>
        </w:rPr>
        <w:t>Leased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7"/>
        <w:rPr>
          <w:sz w:val="24"/>
        </w:rPr>
      </w:pPr>
      <w:r>
        <w:rPr>
          <w:color w:val="231F20"/>
          <w:w w:val="95"/>
          <w:sz w:val="24"/>
        </w:rPr>
        <w:t>Hired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5"/>
          <w:w w:val="95"/>
          <w:sz w:val="24"/>
        </w:rPr>
        <w:t>Vehicles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w w:val="90"/>
          <w:sz w:val="24"/>
        </w:rPr>
        <w:t>Non-Owned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Employee</w:t>
      </w:r>
      <w:r>
        <w:rPr>
          <w:color w:val="231F20"/>
          <w:spacing w:val="-2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Non-Owned</w:t>
      </w:r>
      <w:r>
        <w:rPr>
          <w:color w:val="231F20"/>
          <w:spacing w:val="-27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Vehicles</w:t>
      </w:r>
    </w:p>
    <w:p w:rsidR="00203E98" w:rsidRDefault="004C0D17">
      <w:pPr>
        <w:pStyle w:val="ListParagraph"/>
        <w:numPr>
          <w:ilvl w:val="1"/>
          <w:numId w:val="13"/>
        </w:numPr>
        <w:tabs>
          <w:tab w:val="left" w:pos="2139"/>
          <w:tab w:val="left" w:pos="2140"/>
        </w:tabs>
        <w:spacing w:before="6"/>
        <w:rPr>
          <w:sz w:val="24"/>
        </w:rPr>
      </w:pPr>
      <w:r>
        <w:rPr>
          <w:color w:val="231F20"/>
          <w:spacing w:val="-3"/>
          <w:w w:val="90"/>
          <w:sz w:val="24"/>
        </w:rPr>
        <w:t>Personal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Injury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(where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applicable)</w:t>
      </w:r>
    </w:p>
    <w:p w:rsidR="00203E98" w:rsidRDefault="004C0D17">
      <w:pPr>
        <w:pStyle w:val="ListParagraph"/>
        <w:numPr>
          <w:ilvl w:val="0"/>
          <w:numId w:val="13"/>
        </w:numPr>
        <w:tabs>
          <w:tab w:val="left" w:pos="1780"/>
        </w:tabs>
        <w:spacing w:before="5" w:line="244" w:lineRule="auto"/>
        <w:ind w:right="474"/>
        <w:rPr>
          <w:sz w:val="24"/>
        </w:rPr>
      </w:pPr>
      <w:r>
        <w:rPr>
          <w:rFonts w:ascii="Cambria" w:hAnsi="Cambria"/>
          <w:b/>
          <w:color w:val="231F20"/>
          <w:spacing w:val="-7"/>
          <w:w w:val="85"/>
          <w:sz w:val="24"/>
        </w:rPr>
        <w:t xml:space="preserve">Workers’ </w:t>
      </w:r>
      <w:r>
        <w:rPr>
          <w:rFonts w:ascii="Cambria" w:hAnsi="Cambria"/>
          <w:b/>
          <w:color w:val="231F20"/>
          <w:w w:val="85"/>
          <w:sz w:val="24"/>
        </w:rPr>
        <w:t xml:space="preserve">Compensation and </w:t>
      </w:r>
      <w:r>
        <w:rPr>
          <w:rFonts w:ascii="Cambria" w:hAnsi="Cambria"/>
          <w:b/>
          <w:color w:val="231F20"/>
          <w:spacing w:val="-3"/>
          <w:w w:val="85"/>
          <w:sz w:val="24"/>
        </w:rPr>
        <w:t xml:space="preserve">Employers’ </w:t>
      </w:r>
      <w:r>
        <w:rPr>
          <w:rFonts w:ascii="Cambria" w:hAnsi="Cambria"/>
          <w:b/>
          <w:color w:val="231F20"/>
          <w:w w:val="85"/>
          <w:sz w:val="24"/>
        </w:rPr>
        <w:t xml:space="preserve">Liability </w:t>
      </w:r>
      <w:r>
        <w:rPr>
          <w:color w:val="231F20"/>
          <w:w w:val="85"/>
          <w:sz w:val="24"/>
        </w:rPr>
        <w:t xml:space="preserve">– </w:t>
      </w:r>
      <w:r>
        <w:rPr>
          <w:color w:val="231F20"/>
          <w:spacing w:val="-6"/>
          <w:w w:val="85"/>
          <w:sz w:val="24"/>
        </w:rPr>
        <w:t xml:space="preserve">Workers’ </w:t>
      </w:r>
      <w:r>
        <w:rPr>
          <w:color w:val="231F20"/>
          <w:w w:val="85"/>
          <w:sz w:val="24"/>
        </w:rPr>
        <w:t xml:space="preserve">Compensation (Coverage A)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Employers’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Liability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(Coverage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B)</w:t>
      </w:r>
    </w:p>
    <w:p w:rsidR="00203E98" w:rsidRDefault="004C0D17">
      <w:pPr>
        <w:pStyle w:val="ListParagraph"/>
        <w:numPr>
          <w:ilvl w:val="0"/>
          <w:numId w:val="13"/>
        </w:numPr>
        <w:tabs>
          <w:tab w:val="left" w:pos="1780"/>
        </w:tabs>
        <w:spacing w:line="242" w:lineRule="auto"/>
        <w:ind w:right="410"/>
        <w:rPr>
          <w:sz w:val="24"/>
        </w:rPr>
      </w:pPr>
      <w:r>
        <w:rPr>
          <w:rFonts w:ascii="Cambria" w:hAnsi="Cambria"/>
          <w:b/>
          <w:color w:val="231F20"/>
          <w:w w:val="85"/>
          <w:sz w:val="24"/>
        </w:rPr>
        <w:t>Liquor</w:t>
      </w:r>
      <w:r>
        <w:rPr>
          <w:rFonts w:ascii="Cambria" w:hAnsi="Cambria"/>
          <w:b/>
          <w:color w:val="231F20"/>
          <w:spacing w:val="-27"/>
          <w:w w:val="85"/>
          <w:sz w:val="24"/>
        </w:rPr>
        <w:t xml:space="preserve"> </w:t>
      </w:r>
      <w:r>
        <w:rPr>
          <w:rFonts w:ascii="Cambria" w:hAnsi="Cambria"/>
          <w:b/>
          <w:color w:val="231F20"/>
          <w:w w:val="85"/>
          <w:sz w:val="24"/>
        </w:rPr>
        <w:t>Liability</w:t>
      </w:r>
      <w:r>
        <w:rPr>
          <w:rFonts w:ascii="Cambria" w:hAnsi="Cambria"/>
          <w:b/>
          <w:color w:val="231F20"/>
          <w:spacing w:val="-2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–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spacing w:val="-4"/>
          <w:w w:val="85"/>
          <w:sz w:val="24"/>
        </w:rPr>
        <w:t>If</w:t>
      </w:r>
      <w:r>
        <w:rPr>
          <w:color w:val="231F20"/>
          <w:spacing w:val="-4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vendor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is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operating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business</w:t>
      </w:r>
      <w:r>
        <w:rPr>
          <w:color w:val="231F20"/>
          <w:spacing w:val="-4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that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distributes,</w:t>
      </w:r>
      <w:r>
        <w:rPr>
          <w:color w:val="231F20"/>
          <w:spacing w:val="-4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sells,</w:t>
      </w:r>
      <w:r>
        <w:rPr>
          <w:color w:val="231F20"/>
          <w:spacing w:val="-4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or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serves</w:t>
      </w:r>
      <w:r>
        <w:rPr>
          <w:color w:val="231F20"/>
          <w:spacing w:val="-4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alco- </w:t>
      </w:r>
      <w:r>
        <w:rPr>
          <w:color w:val="231F20"/>
          <w:w w:val="80"/>
          <w:sz w:val="24"/>
        </w:rPr>
        <w:t>holic</w:t>
      </w:r>
      <w:r>
        <w:rPr>
          <w:color w:val="231F20"/>
          <w:spacing w:val="-2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beverages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or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if</w:t>
      </w:r>
      <w:r>
        <w:rPr>
          <w:color w:val="231F20"/>
          <w:spacing w:val="-2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their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activities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require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liquor</w:t>
      </w:r>
      <w:r>
        <w:rPr>
          <w:color w:val="231F20"/>
          <w:spacing w:val="-2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license,</w:t>
      </w:r>
      <w:r>
        <w:rPr>
          <w:color w:val="231F20"/>
          <w:spacing w:val="-32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they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must</w:t>
      </w:r>
      <w:r>
        <w:rPr>
          <w:color w:val="231F20"/>
          <w:spacing w:val="-29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maintain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liquor</w:t>
      </w:r>
      <w:r>
        <w:rPr>
          <w:color w:val="231F20"/>
          <w:spacing w:val="-28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liability </w:t>
      </w:r>
      <w:r>
        <w:rPr>
          <w:color w:val="231F20"/>
          <w:w w:val="95"/>
          <w:sz w:val="24"/>
        </w:rPr>
        <w:t>insurance</w:t>
      </w:r>
      <w:r>
        <w:rPr>
          <w:color w:val="231F20"/>
          <w:spacing w:val="-5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includes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rFonts w:ascii="Garamond" w:hAnsi="Garamond"/>
          <w:i/>
          <w:color w:val="231F20"/>
          <w:w w:val="95"/>
          <w:sz w:val="24"/>
        </w:rPr>
        <w:t>[College/University]</w:t>
      </w:r>
      <w:r>
        <w:rPr>
          <w:rFonts w:ascii="Garamond" w:hAnsi="Garamond"/>
          <w:i/>
          <w:color w:val="231F20"/>
          <w:spacing w:val="-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49"/>
          <w:w w:val="95"/>
          <w:sz w:val="24"/>
        </w:rPr>
        <w:t xml:space="preserve"> </w:t>
      </w:r>
      <w:r>
        <w:rPr>
          <w:rFonts w:ascii="Garamond" w:hAnsi="Garamond"/>
          <w:i/>
          <w:color w:val="231F20"/>
          <w:w w:val="95"/>
          <w:sz w:val="24"/>
        </w:rPr>
        <w:t>[Board</w:t>
      </w:r>
      <w:r>
        <w:rPr>
          <w:rFonts w:ascii="Garamond" w:hAnsi="Garamond"/>
          <w:i/>
          <w:color w:val="231F20"/>
          <w:spacing w:val="-32"/>
          <w:w w:val="95"/>
          <w:sz w:val="24"/>
        </w:rPr>
        <w:t xml:space="preserve"> </w:t>
      </w:r>
      <w:r>
        <w:rPr>
          <w:rFonts w:ascii="Garamond" w:hAnsi="Garamond"/>
          <w:i/>
          <w:color w:val="231F20"/>
          <w:w w:val="95"/>
          <w:sz w:val="24"/>
        </w:rPr>
        <w:t>of</w:t>
      </w:r>
      <w:r>
        <w:rPr>
          <w:rFonts w:ascii="Garamond" w:hAnsi="Garamond"/>
          <w:i/>
          <w:color w:val="231F20"/>
          <w:spacing w:val="-32"/>
          <w:w w:val="95"/>
          <w:sz w:val="24"/>
        </w:rPr>
        <w:t xml:space="preserve"> </w:t>
      </w:r>
      <w:r>
        <w:rPr>
          <w:rFonts w:ascii="Garamond" w:hAnsi="Garamond"/>
          <w:i/>
          <w:color w:val="231F20"/>
          <w:spacing w:val="-3"/>
          <w:w w:val="95"/>
          <w:sz w:val="24"/>
        </w:rPr>
        <w:t>Regents/Trustees]</w:t>
      </w:r>
      <w:r>
        <w:rPr>
          <w:color w:val="231F20"/>
          <w:spacing w:val="-3"/>
          <w:w w:val="95"/>
          <w:sz w:val="24"/>
        </w:rPr>
        <w:t>,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officers,</w:t>
      </w:r>
      <w:r>
        <w:rPr>
          <w:color w:val="231F20"/>
          <w:spacing w:val="-5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em- </w:t>
      </w:r>
      <w:r>
        <w:rPr>
          <w:color w:val="231F20"/>
          <w:sz w:val="24"/>
        </w:rPr>
        <w:t>ployees,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agents,</w:t>
      </w:r>
      <w:r>
        <w:rPr>
          <w:color w:val="231F20"/>
          <w:spacing w:val="-4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volunteers</w:t>
      </w:r>
      <w:r>
        <w:rPr>
          <w:color w:val="231F20"/>
          <w:spacing w:val="-44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41"/>
          <w:w w:val="95"/>
          <w:sz w:val="24"/>
        </w:rPr>
        <w:t xml:space="preserve"> </w:t>
      </w:r>
      <w:r>
        <w:rPr>
          <w:color w:val="231F20"/>
          <w:sz w:val="24"/>
        </w:rPr>
        <w:t>additional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insureds.</w:t>
      </w:r>
    </w:p>
    <w:p w:rsidR="00203E98" w:rsidRDefault="004C0D17">
      <w:pPr>
        <w:pStyle w:val="ListParagraph"/>
        <w:numPr>
          <w:ilvl w:val="0"/>
          <w:numId w:val="13"/>
        </w:numPr>
        <w:tabs>
          <w:tab w:val="left" w:pos="1780"/>
        </w:tabs>
        <w:spacing w:before="4" w:line="242" w:lineRule="auto"/>
        <w:ind w:right="485"/>
        <w:rPr>
          <w:sz w:val="24"/>
        </w:rPr>
      </w:pPr>
      <w:r>
        <w:rPr>
          <w:rFonts w:ascii="Cambria" w:hAnsi="Cambria"/>
          <w:b/>
          <w:color w:val="231F20"/>
          <w:w w:val="90"/>
          <w:sz w:val="24"/>
        </w:rPr>
        <w:t>Third</w:t>
      </w:r>
      <w:r>
        <w:rPr>
          <w:rFonts w:ascii="Cambria" w:hAnsi="Cambria"/>
          <w:b/>
          <w:color w:val="231F20"/>
          <w:spacing w:val="-18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Party</w:t>
      </w:r>
      <w:r>
        <w:rPr>
          <w:rFonts w:ascii="Cambria" w:hAnsi="Cambria"/>
          <w:b/>
          <w:color w:val="231F20"/>
          <w:spacing w:val="-18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Fidelity</w:t>
      </w:r>
      <w:r>
        <w:rPr>
          <w:rFonts w:ascii="Cambria" w:hAnsi="Cambria"/>
          <w:b/>
          <w:color w:val="231F20"/>
          <w:spacing w:val="-17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or</w:t>
      </w:r>
      <w:r>
        <w:rPr>
          <w:rFonts w:ascii="Cambria" w:hAnsi="Cambria"/>
          <w:b/>
          <w:color w:val="231F20"/>
          <w:spacing w:val="-18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Crime</w:t>
      </w:r>
      <w:r>
        <w:rPr>
          <w:rFonts w:ascii="Cambria" w:hAnsi="Cambria"/>
          <w:b/>
          <w:color w:val="231F20"/>
          <w:spacing w:val="-18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Insurance</w:t>
      </w:r>
      <w:r>
        <w:rPr>
          <w:rFonts w:ascii="Cambria" w:hAnsi="Cambria"/>
          <w:b/>
          <w:color w:val="231F20"/>
          <w:spacing w:val="-17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(if</w:t>
      </w:r>
      <w:r>
        <w:rPr>
          <w:rFonts w:ascii="Cambria" w:hAnsi="Cambria"/>
          <w:b/>
          <w:color w:val="231F20"/>
          <w:spacing w:val="-14"/>
          <w:w w:val="90"/>
          <w:sz w:val="24"/>
        </w:rPr>
        <w:t xml:space="preserve"> </w:t>
      </w:r>
      <w:r>
        <w:rPr>
          <w:rFonts w:ascii="Cambria" w:hAnsi="Cambria"/>
          <w:b/>
          <w:color w:val="231F20"/>
          <w:w w:val="90"/>
          <w:sz w:val="24"/>
        </w:rPr>
        <w:t>applicable)</w:t>
      </w:r>
      <w:r>
        <w:rPr>
          <w:rFonts w:ascii="Cambria" w:hAnsi="Cambria"/>
          <w:b/>
          <w:color w:val="231F20"/>
          <w:spacing w:val="-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4"/>
          <w:w w:val="90"/>
          <w:sz w:val="24"/>
        </w:rPr>
        <w:t>If</w:t>
      </w:r>
      <w:r>
        <w:rPr>
          <w:color w:val="231F20"/>
          <w:spacing w:val="-3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vendor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operating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on </w:t>
      </w:r>
      <w:r>
        <w:rPr>
          <w:rFonts w:ascii="Garamond" w:hAnsi="Garamond"/>
          <w:i/>
          <w:color w:val="231F20"/>
          <w:w w:val="85"/>
          <w:sz w:val="24"/>
        </w:rPr>
        <w:t>[College/University]</w:t>
      </w:r>
      <w:r>
        <w:rPr>
          <w:rFonts w:ascii="Garamond" w:hAnsi="Garamond"/>
          <w:i/>
          <w:color w:val="231F20"/>
          <w:spacing w:val="-23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premises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(such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as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janitorial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services),</w:t>
      </w:r>
      <w:r>
        <w:rPr>
          <w:color w:val="231F20"/>
          <w:spacing w:val="-41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it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is</w:t>
      </w:r>
      <w:r>
        <w:rPr>
          <w:color w:val="231F20"/>
          <w:spacing w:val="-3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recommended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this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coverage</w:t>
      </w:r>
      <w:r>
        <w:rPr>
          <w:color w:val="231F20"/>
          <w:spacing w:val="-3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be provided.</w:t>
      </w:r>
      <w:r>
        <w:rPr>
          <w:color w:val="231F20"/>
          <w:spacing w:val="-39"/>
          <w:w w:val="85"/>
          <w:sz w:val="24"/>
        </w:rPr>
        <w:t xml:space="preserve"> </w:t>
      </w:r>
      <w:r>
        <w:rPr>
          <w:rFonts w:ascii="Cambria" w:hAnsi="Cambria"/>
          <w:b/>
          <w:color w:val="231F20"/>
          <w:w w:val="85"/>
          <w:sz w:val="24"/>
        </w:rPr>
        <w:t>NOTE:</w:t>
      </w:r>
      <w:r>
        <w:rPr>
          <w:rFonts w:ascii="Cambria" w:hAnsi="Cambria"/>
          <w:b/>
          <w:color w:val="231F20"/>
          <w:spacing w:val="-14"/>
          <w:w w:val="85"/>
          <w:sz w:val="24"/>
        </w:rPr>
        <w:t xml:space="preserve"> </w:t>
      </w:r>
      <w:r>
        <w:rPr>
          <w:color w:val="231F20"/>
          <w:spacing w:val="-4"/>
          <w:w w:val="85"/>
          <w:sz w:val="24"/>
        </w:rPr>
        <w:t>If</w:t>
      </w:r>
      <w:r>
        <w:rPr>
          <w:color w:val="231F20"/>
          <w:spacing w:val="-2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the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vendor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is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an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individual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or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sole</w:t>
      </w:r>
      <w:r>
        <w:rPr>
          <w:color w:val="231F20"/>
          <w:spacing w:val="-3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proprietor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with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no</w:t>
      </w:r>
      <w:r>
        <w:rPr>
          <w:color w:val="231F20"/>
          <w:spacing w:val="-34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employees,</w:t>
      </w:r>
      <w:r>
        <w:rPr>
          <w:color w:val="231F20"/>
          <w:spacing w:val="-39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 xml:space="preserve">this </w:t>
      </w:r>
      <w:r>
        <w:rPr>
          <w:color w:val="231F20"/>
          <w:sz w:val="24"/>
        </w:rPr>
        <w:t>coverage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cannot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obtained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4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2"/>
          <w:sz w:val="24"/>
        </w:rPr>
        <w:t xml:space="preserve"> </w:t>
      </w:r>
      <w:r>
        <w:rPr>
          <w:color w:val="231F20"/>
          <w:sz w:val="24"/>
        </w:rPr>
        <w:t>deleted.</w:t>
      </w:r>
    </w:p>
    <w:p w:rsidR="00203E98" w:rsidRDefault="00203E98">
      <w:pPr>
        <w:spacing w:line="242" w:lineRule="auto"/>
        <w:rPr>
          <w:sz w:val="24"/>
        </w:rPr>
        <w:sectPr w:rsidR="00203E98">
          <w:footerReference w:type="even" r:id="rId8"/>
          <w:footerReference w:type="default" r:id="rId9"/>
          <w:pgSz w:w="12240" w:h="15840"/>
          <w:pgMar w:top="1440" w:right="860" w:bottom="840" w:left="740" w:header="0" w:footer="735" w:gutter="0"/>
          <w:cols w:space="720"/>
        </w:sectPr>
      </w:pPr>
    </w:p>
    <w:p w:rsidR="00203E98" w:rsidRDefault="004C0D17">
      <w:pPr>
        <w:pStyle w:val="BodyText"/>
        <w:spacing w:before="66" w:line="244" w:lineRule="auto"/>
        <w:ind w:left="340" w:right="936"/>
      </w:pPr>
      <w:r>
        <w:rPr>
          <w:color w:val="231F20"/>
          <w:w w:val="80"/>
        </w:rPr>
        <w:lastRenderedPageBreak/>
        <w:t xml:space="preserve">Coverage shall include employee </w:t>
      </w:r>
      <w:r>
        <w:rPr>
          <w:color w:val="231F20"/>
          <w:spacing w:val="-3"/>
          <w:w w:val="80"/>
        </w:rPr>
        <w:t xml:space="preserve">dishonesty, </w:t>
      </w:r>
      <w:r>
        <w:rPr>
          <w:color w:val="231F20"/>
          <w:w w:val="80"/>
        </w:rPr>
        <w:t xml:space="preserve">including endorsement </w:t>
      </w:r>
      <w:r>
        <w:rPr>
          <w:color w:val="231F20"/>
          <w:spacing w:val="-3"/>
          <w:w w:val="80"/>
        </w:rPr>
        <w:t xml:space="preserve">client’s </w:t>
      </w:r>
      <w:r>
        <w:rPr>
          <w:color w:val="231F20"/>
          <w:w w:val="80"/>
        </w:rPr>
        <w:t>property (ISO endorse- ment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CR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04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01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equivalent).</w:t>
      </w:r>
      <w:r>
        <w:rPr>
          <w:color w:val="231F20"/>
          <w:spacing w:val="-27"/>
          <w:w w:val="80"/>
        </w:rPr>
        <w:t xml:space="preserve"> </w:t>
      </w:r>
      <w:r>
        <w:rPr>
          <w:color w:val="231F20"/>
          <w:spacing w:val="-4"/>
          <w:w w:val="80"/>
        </w:rPr>
        <w:t>If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crime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policy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is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not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used,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third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>party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fidelity</w:t>
      </w:r>
      <w:r>
        <w:rPr>
          <w:color w:val="231F20"/>
          <w:spacing w:val="-21"/>
          <w:w w:val="80"/>
        </w:rPr>
        <w:t xml:space="preserve"> </w:t>
      </w:r>
      <w:r>
        <w:rPr>
          <w:color w:val="231F20"/>
          <w:w w:val="80"/>
        </w:rPr>
        <w:t>coverage</w:t>
      </w:r>
      <w:r>
        <w:rPr>
          <w:color w:val="231F20"/>
          <w:spacing w:val="-22"/>
          <w:w w:val="80"/>
        </w:rPr>
        <w:t xml:space="preserve"> </w:t>
      </w:r>
      <w:r>
        <w:rPr>
          <w:color w:val="231F20"/>
          <w:w w:val="80"/>
        </w:rPr>
        <w:t xml:space="preserve">shall </w:t>
      </w:r>
      <w:r>
        <w:rPr>
          <w:color w:val="231F20"/>
          <w:w w:val="90"/>
        </w:rPr>
        <w:t>be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provided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limits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stated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1.</w:t>
      </w:r>
    </w:p>
    <w:p w:rsidR="00203E98" w:rsidRDefault="004C0D17">
      <w:pPr>
        <w:pStyle w:val="ListParagraph"/>
        <w:numPr>
          <w:ilvl w:val="0"/>
          <w:numId w:val="12"/>
        </w:numPr>
        <w:tabs>
          <w:tab w:val="left" w:pos="1060"/>
        </w:tabs>
        <w:spacing w:before="2" w:line="244" w:lineRule="auto"/>
        <w:ind w:right="1068"/>
        <w:rPr>
          <w:sz w:val="24"/>
        </w:rPr>
      </w:pPr>
      <w:r>
        <w:rPr>
          <w:color w:val="231F20"/>
          <w:w w:val="80"/>
          <w:sz w:val="24"/>
        </w:rPr>
        <w:t>The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coverage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shall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issued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with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limits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of</w:t>
      </w:r>
      <w:r>
        <w:rPr>
          <w:color w:val="231F20"/>
          <w:spacing w:val="-1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50%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of</w:t>
      </w:r>
      <w:r>
        <w:rPr>
          <w:color w:val="231F20"/>
          <w:spacing w:val="-13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the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contract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value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or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$100,000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–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whichever </w:t>
      </w:r>
      <w:r>
        <w:rPr>
          <w:color w:val="231F20"/>
          <w:w w:val="95"/>
          <w:sz w:val="24"/>
        </w:rPr>
        <w:t>amount is</w:t>
      </w:r>
      <w:r>
        <w:rPr>
          <w:color w:val="231F20"/>
          <w:spacing w:val="-50"/>
          <w:w w:val="95"/>
          <w:sz w:val="24"/>
        </w:rPr>
        <w:t xml:space="preserve"> </w:t>
      </w:r>
      <w:r>
        <w:rPr>
          <w:color w:val="231F20"/>
          <w:spacing w:val="-3"/>
          <w:w w:val="95"/>
          <w:sz w:val="24"/>
        </w:rPr>
        <w:t>greater.</w:t>
      </w:r>
    </w:p>
    <w:p w:rsidR="00203E98" w:rsidRDefault="004C0D17">
      <w:pPr>
        <w:pStyle w:val="ListParagraph"/>
        <w:numPr>
          <w:ilvl w:val="0"/>
          <w:numId w:val="12"/>
        </w:numPr>
        <w:tabs>
          <w:tab w:val="left" w:pos="10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employees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2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31"/>
          <w:w w:val="90"/>
          <w:sz w:val="24"/>
        </w:rPr>
        <w:t xml:space="preserve"> </w:t>
      </w:r>
      <w:r>
        <w:rPr>
          <w:color w:val="231F20"/>
          <w:spacing w:val="-3"/>
          <w:w w:val="90"/>
          <w:sz w:val="24"/>
        </w:rPr>
        <w:t>Contractor.</w:t>
      </w:r>
    </w:p>
    <w:p w:rsidR="00203E98" w:rsidRDefault="004C0D17">
      <w:pPr>
        <w:pStyle w:val="ListParagraph"/>
        <w:numPr>
          <w:ilvl w:val="0"/>
          <w:numId w:val="12"/>
        </w:numPr>
        <w:tabs>
          <w:tab w:val="left" w:pos="1060"/>
        </w:tabs>
        <w:spacing w:before="7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-4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-4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extended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theft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4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mysterious</w:t>
      </w:r>
      <w:r>
        <w:rPr>
          <w:color w:val="231F20"/>
          <w:spacing w:val="-4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disappearance.</w:t>
      </w:r>
    </w:p>
    <w:p w:rsidR="00203E98" w:rsidRDefault="004C0D17">
      <w:pPr>
        <w:pStyle w:val="ListParagraph"/>
        <w:numPr>
          <w:ilvl w:val="0"/>
          <w:numId w:val="12"/>
        </w:numPr>
        <w:tabs>
          <w:tab w:val="left" w:pos="1060"/>
        </w:tabs>
        <w:spacing w:before="6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-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coverage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contain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condition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requiring</w:t>
      </w:r>
      <w:r>
        <w:rPr>
          <w:color w:val="231F20"/>
          <w:spacing w:val="-3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arrest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conviction.</w:t>
      </w:r>
    </w:p>
    <w:p w:rsidR="00203E98" w:rsidRDefault="00203E98">
      <w:pPr>
        <w:pStyle w:val="BodyText"/>
        <w:spacing w:before="3"/>
        <w:rPr>
          <w:sz w:val="25"/>
        </w:rPr>
      </w:pPr>
    </w:p>
    <w:p w:rsidR="00203E98" w:rsidRDefault="004C0D17">
      <w:pPr>
        <w:pStyle w:val="Heading3"/>
        <w:ind w:left="700"/>
        <w:rPr>
          <w:rFonts w:ascii="Times New Roman"/>
        </w:rPr>
      </w:pPr>
      <w:r>
        <w:rPr>
          <w:rFonts w:ascii="Times New Roman"/>
          <w:color w:val="231F20"/>
        </w:rPr>
        <w:t>Limits Required</w:t>
      </w:r>
    </w:p>
    <w:p w:rsidR="00203E98" w:rsidRDefault="004C0D17">
      <w:pPr>
        <w:pStyle w:val="BodyText"/>
        <w:spacing w:before="10"/>
        <w:ind w:left="700"/>
      </w:pPr>
      <w:r>
        <w:rPr>
          <w:color w:val="231F20"/>
          <w:w w:val="90"/>
        </w:rPr>
        <w:t xml:space="preserve">The </w:t>
      </w:r>
      <w:r>
        <w:rPr>
          <w:rFonts w:ascii="Garamond"/>
          <w:i/>
          <w:color w:val="231F20"/>
        </w:rPr>
        <w:t xml:space="preserve">[Vendor] </w:t>
      </w:r>
      <w:r>
        <w:rPr>
          <w:color w:val="231F20"/>
          <w:w w:val="90"/>
        </w:rPr>
        <w:t>shall carry the following limits of liability as required below:</w:t>
      </w:r>
    </w:p>
    <w:p w:rsidR="00203E98" w:rsidRDefault="00203E98">
      <w:pPr>
        <w:pStyle w:val="BodyText"/>
        <w:spacing w:before="3"/>
        <w:rPr>
          <w:sz w:val="12"/>
        </w:rPr>
      </w:pPr>
    </w:p>
    <w:tbl>
      <w:tblPr>
        <w:tblW w:w="0" w:type="auto"/>
        <w:tblInd w:w="3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7"/>
        <w:gridCol w:w="2703"/>
      </w:tblGrid>
      <w:tr w:rsidR="00203E98">
        <w:trPr>
          <w:trHeight w:val="288"/>
        </w:trPr>
        <w:tc>
          <w:tcPr>
            <w:tcW w:w="9320" w:type="dxa"/>
            <w:gridSpan w:val="2"/>
            <w:shd w:val="clear" w:color="auto" w:fill="C7C8CA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Commercial General Liability</w:t>
            </w:r>
          </w:p>
        </w:tc>
      </w:tr>
      <w:tr w:rsidR="00203E98">
        <w:trPr>
          <w:trHeight w:val="287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General 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$2,000,000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Products/Completed Operations 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$2,000,000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Each Occurrence Limit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Personal/Advertising Injury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Damage to Rented Premises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5"/>
              </w:rPr>
              <w:t>Medical Payments (Any One Person)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$5,000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shd w:val="clear" w:color="auto" w:fill="E6E7E8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Liquor Liability (if applicable)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85"/>
              </w:rPr>
              <w:t>Each Occurrence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Aggregate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shd w:val="clear" w:color="auto" w:fill="C7C8CA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w w:val="105"/>
                <w:sz w:val="24"/>
              </w:rPr>
              <w:t>Automobile Liability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Bodily Injury/Property Damage (Each Accident)</w:t>
            </w:r>
          </w:p>
        </w:tc>
        <w:tc>
          <w:tcPr>
            <w:tcW w:w="27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$1,000,000</w:t>
            </w:r>
          </w:p>
        </w:tc>
      </w:tr>
      <w:tr w:rsidR="00203E98">
        <w:trPr>
          <w:trHeight w:val="287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Personal Injury Protection (if applicable)</w:t>
            </w:r>
          </w:p>
        </w:tc>
        <w:tc>
          <w:tcPr>
            <w:tcW w:w="27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Statutory</w:t>
            </w:r>
          </w:p>
        </w:tc>
      </w:tr>
      <w:tr w:rsidR="00203E98">
        <w:trPr>
          <w:trHeight w:val="288"/>
        </w:trPr>
        <w:tc>
          <w:tcPr>
            <w:tcW w:w="9320" w:type="dxa"/>
            <w:gridSpan w:val="2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3" w:line="266" w:lineRule="exact"/>
              <w:ind w:left="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Workers’ Compensation</w:t>
            </w:r>
          </w:p>
        </w:tc>
      </w:tr>
      <w:tr w:rsidR="00203E98">
        <w:trPr>
          <w:trHeight w:val="273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43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</w:rPr>
              <w:t>Coverage A (Workers’ Compensation)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Statutory</w:t>
            </w:r>
          </w:p>
        </w:tc>
      </w:tr>
      <w:tr w:rsidR="00203E98">
        <w:trPr>
          <w:trHeight w:val="801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43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231F20"/>
                <w:w w:val="90"/>
              </w:rPr>
              <w:t>Coverage B (Employers’ Liability)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E6E7E8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$500,000</w:t>
            </w:r>
          </w:p>
          <w:p w:rsidR="00203E98" w:rsidRDefault="004C0D17">
            <w:pPr>
              <w:pStyle w:val="TableParagraph"/>
              <w:spacing w:before="6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$500,000</w:t>
            </w:r>
          </w:p>
          <w:p w:rsidR="00203E98" w:rsidRDefault="004C0D17">
            <w:pPr>
              <w:pStyle w:val="TableParagraph"/>
              <w:spacing w:before="6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90"/>
              </w:rPr>
              <w:t>$500,000</w:t>
            </w:r>
          </w:p>
        </w:tc>
      </w:tr>
      <w:tr w:rsidR="00203E98">
        <w:trPr>
          <w:trHeight w:val="537"/>
        </w:trPr>
        <w:tc>
          <w:tcPr>
            <w:tcW w:w="6617" w:type="dxa"/>
            <w:tcBorders>
              <w:righ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3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Crime Coverage (if applicable)</w:t>
            </w:r>
          </w:p>
        </w:tc>
        <w:tc>
          <w:tcPr>
            <w:tcW w:w="2703" w:type="dxa"/>
            <w:tcBorders>
              <w:left w:val="single" w:sz="8" w:space="0" w:color="FFFFFF"/>
            </w:tcBorders>
            <w:shd w:val="clear" w:color="auto" w:fill="C7C8CA"/>
          </w:tcPr>
          <w:p w:rsidR="00203E98" w:rsidRDefault="004C0D17">
            <w:pPr>
              <w:pStyle w:val="TableParagraph"/>
              <w:spacing w:before="8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85"/>
              </w:rPr>
              <w:t>50%</w:t>
            </w:r>
            <w:r>
              <w:rPr>
                <w:rFonts w:ascii="Bookman Old Style"/>
                <w:color w:val="231F20"/>
                <w:spacing w:val="-32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of</w:t>
            </w:r>
            <w:r>
              <w:rPr>
                <w:rFonts w:ascii="Bookman Old Style"/>
                <w:color w:val="231F20"/>
                <w:spacing w:val="-28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the</w:t>
            </w:r>
            <w:r>
              <w:rPr>
                <w:rFonts w:ascii="Bookman Old Style"/>
                <w:color w:val="231F20"/>
                <w:spacing w:val="-32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contract</w:t>
            </w:r>
            <w:r>
              <w:rPr>
                <w:rFonts w:ascii="Bookman Old Style"/>
                <w:color w:val="231F20"/>
                <w:spacing w:val="-32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value</w:t>
            </w:r>
            <w:r>
              <w:rPr>
                <w:rFonts w:ascii="Bookman Old Style"/>
                <w:color w:val="231F20"/>
                <w:spacing w:val="-32"/>
                <w:w w:val="85"/>
              </w:rPr>
              <w:t xml:space="preserve"> </w:t>
            </w:r>
            <w:r>
              <w:rPr>
                <w:rFonts w:ascii="Bookman Old Style"/>
                <w:color w:val="231F20"/>
                <w:w w:val="85"/>
              </w:rPr>
              <w:t>or</w:t>
            </w:r>
          </w:p>
          <w:p w:rsidR="00203E98" w:rsidRDefault="004C0D17">
            <w:pPr>
              <w:pStyle w:val="TableParagraph"/>
              <w:spacing w:before="6" w:line="245" w:lineRule="exact"/>
              <w:ind w:left="89"/>
              <w:rPr>
                <w:rFonts w:ascii="Bookman Old Style"/>
              </w:rPr>
            </w:pPr>
            <w:r>
              <w:rPr>
                <w:rFonts w:ascii="Bookman Old Style"/>
                <w:color w:val="231F20"/>
                <w:w w:val="80"/>
              </w:rPr>
              <w:t>$100,000,</w:t>
            </w:r>
            <w:r>
              <w:rPr>
                <w:rFonts w:ascii="Bookman Old Style"/>
                <w:color w:val="231F20"/>
                <w:spacing w:val="-36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whichever</w:t>
            </w:r>
            <w:r>
              <w:rPr>
                <w:rFonts w:ascii="Bookman Old Style"/>
                <w:color w:val="231F20"/>
                <w:spacing w:val="-32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is</w:t>
            </w:r>
            <w:r>
              <w:rPr>
                <w:rFonts w:ascii="Bookman Old Style"/>
                <w:color w:val="231F20"/>
                <w:spacing w:val="-33"/>
                <w:w w:val="80"/>
              </w:rPr>
              <w:t xml:space="preserve"> </w:t>
            </w:r>
            <w:r>
              <w:rPr>
                <w:rFonts w:ascii="Bookman Old Style"/>
                <w:color w:val="231F20"/>
                <w:w w:val="80"/>
              </w:rPr>
              <w:t>greater</w:t>
            </w:r>
          </w:p>
        </w:tc>
      </w:tr>
    </w:tbl>
    <w:p w:rsidR="00203E98" w:rsidRDefault="00203E98">
      <w:pPr>
        <w:spacing w:line="245" w:lineRule="exact"/>
        <w:sectPr w:rsidR="00203E98">
          <w:pgSz w:w="12240" w:h="15840"/>
          <w:pgMar w:top="1320" w:right="860" w:bottom="920" w:left="740" w:header="0" w:footer="735" w:gutter="0"/>
          <w:cols w:space="720"/>
        </w:sectPr>
      </w:pPr>
    </w:p>
    <w:p w:rsidR="00203E98" w:rsidRDefault="004C0D17">
      <w:pPr>
        <w:pStyle w:val="Heading3"/>
        <w:spacing w:before="69"/>
      </w:pPr>
      <w:r>
        <w:rPr>
          <w:color w:val="231F20"/>
          <w:w w:val="115"/>
        </w:rPr>
        <w:lastRenderedPageBreak/>
        <w:t>Additional Requirements</w:t>
      </w:r>
    </w:p>
    <w:p w:rsidR="00203E98" w:rsidRDefault="004C0D17">
      <w:pPr>
        <w:spacing w:before="13"/>
        <w:ind w:left="142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sz w:val="24"/>
        </w:rPr>
        <w:t>Commercial General Liability (CGL)</w:t>
      </w:r>
    </w:p>
    <w:p w:rsidR="00203E98" w:rsidRDefault="004C0D17">
      <w:pPr>
        <w:pStyle w:val="BodyText"/>
        <w:spacing w:before="10" w:line="244" w:lineRule="auto"/>
        <w:ind w:left="1420"/>
      </w:pPr>
      <w:r>
        <w:rPr>
          <w:color w:val="231F20"/>
          <w:w w:val="80"/>
        </w:rPr>
        <w:t>Commercial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General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Liability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spacing w:val="-3"/>
          <w:w w:val="80"/>
        </w:rPr>
        <w:t>(CGL)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must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include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coverage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liability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arising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from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 xml:space="preserve">products- </w:t>
      </w:r>
      <w:r>
        <w:rPr>
          <w:color w:val="231F20"/>
          <w:w w:val="90"/>
        </w:rPr>
        <w:t>completed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operations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liability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assumed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insured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contract.</w:t>
      </w:r>
    </w:p>
    <w:p w:rsidR="00203E98" w:rsidRDefault="00203E98">
      <w:pPr>
        <w:pStyle w:val="BodyText"/>
        <w:spacing w:before="7"/>
      </w:pPr>
    </w:p>
    <w:p w:rsidR="00203E98" w:rsidRDefault="004C0D17">
      <w:pPr>
        <w:pStyle w:val="BodyText"/>
        <w:spacing w:before="1" w:line="244" w:lineRule="auto"/>
        <w:ind w:left="1420" w:right="381"/>
      </w:pPr>
      <w:r>
        <w:rPr>
          <w:color w:val="231F20"/>
          <w:spacing w:val="-4"/>
          <w:w w:val="85"/>
        </w:rPr>
        <w:t>If</w:t>
      </w:r>
      <w:r>
        <w:rPr>
          <w:color w:val="231F20"/>
          <w:spacing w:val="-4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CGL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insurance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has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aggregate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limit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then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ISO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endorsement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CG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25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04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(03/97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 xml:space="preserve">Edi- </w:t>
      </w:r>
      <w:r>
        <w:rPr>
          <w:color w:val="231F20"/>
          <w:w w:val="80"/>
        </w:rPr>
        <w:t>tion)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equivalent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must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added.</w:t>
      </w:r>
      <w:r>
        <w:rPr>
          <w:color w:val="231F20"/>
          <w:spacing w:val="-20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Designated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>Location(s)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General</w:t>
      </w:r>
      <w:r>
        <w:rPr>
          <w:color w:val="231F20"/>
          <w:spacing w:val="-17"/>
          <w:w w:val="80"/>
        </w:rPr>
        <w:t xml:space="preserve"> </w:t>
      </w:r>
      <w:r>
        <w:rPr>
          <w:color w:val="231F20"/>
          <w:w w:val="80"/>
        </w:rPr>
        <w:t>Aggregate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Limit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 xml:space="preserve">must </w:t>
      </w:r>
      <w:r>
        <w:rPr>
          <w:color w:val="231F20"/>
          <w:w w:val="85"/>
        </w:rPr>
        <w:t>be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maintained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duration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agreement,</w:t>
      </w:r>
      <w:r>
        <w:rPr>
          <w:color w:val="231F20"/>
          <w:spacing w:val="-48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limit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must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twice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minimum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 xml:space="preserve">re- </w:t>
      </w:r>
      <w:r>
        <w:rPr>
          <w:color w:val="231F20"/>
          <w:w w:val="90"/>
        </w:rPr>
        <w:t>quired occurrence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</w:rPr>
        <w:t>limit.</w:t>
      </w:r>
    </w:p>
    <w:p w:rsidR="00203E98" w:rsidRDefault="00203E98">
      <w:pPr>
        <w:pStyle w:val="BodyText"/>
        <w:spacing w:before="8"/>
      </w:pPr>
    </w:p>
    <w:p w:rsidR="00203E98" w:rsidRDefault="004C0D17">
      <w:pPr>
        <w:ind w:left="1420"/>
        <w:rPr>
          <w:sz w:val="24"/>
        </w:rPr>
      </w:pPr>
      <w:r>
        <w:rPr>
          <w:rFonts w:ascii="Garamond"/>
          <w:i/>
          <w:color w:val="231F20"/>
          <w:spacing w:val="-4"/>
          <w:w w:val="95"/>
          <w:sz w:val="24"/>
        </w:rPr>
        <w:t>[Vendor</w:t>
      </w:r>
      <w:r>
        <w:rPr>
          <w:color w:val="231F20"/>
          <w:spacing w:val="-4"/>
          <w:w w:val="95"/>
          <w:sz w:val="24"/>
        </w:rPr>
        <w:t>]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shall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name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[College/University]</w:t>
      </w:r>
      <w:r>
        <w:rPr>
          <w:rFonts w:ascii="Garamond"/>
          <w:i/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3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36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[Board</w:t>
      </w:r>
      <w:r>
        <w:rPr>
          <w:rFonts w:ascii="Garamond"/>
          <w:i/>
          <w:color w:val="231F20"/>
          <w:spacing w:val="-19"/>
          <w:w w:val="95"/>
          <w:sz w:val="24"/>
        </w:rPr>
        <w:t xml:space="preserve"> </w:t>
      </w:r>
      <w:r>
        <w:rPr>
          <w:rFonts w:ascii="Garamond"/>
          <w:i/>
          <w:color w:val="231F20"/>
          <w:w w:val="95"/>
          <w:sz w:val="24"/>
        </w:rPr>
        <w:t>of</w:t>
      </w:r>
      <w:r>
        <w:rPr>
          <w:rFonts w:ascii="Garamond"/>
          <w:i/>
          <w:color w:val="231F20"/>
          <w:spacing w:val="-18"/>
          <w:w w:val="95"/>
          <w:sz w:val="24"/>
        </w:rPr>
        <w:t xml:space="preserve"> </w:t>
      </w:r>
      <w:r>
        <w:rPr>
          <w:rFonts w:ascii="Garamond"/>
          <w:i/>
          <w:color w:val="231F20"/>
          <w:spacing w:val="-3"/>
          <w:w w:val="95"/>
          <w:sz w:val="24"/>
        </w:rPr>
        <w:t>Regents/Trustees]</w:t>
      </w:r>
      <w:r>
        <w:rPr>
          <w:color w:val="231F20"/>
          <w:spacing w:val="-3"/>
          <w:w w:val="95"/>
          <w:sz w:val="24"/>
        </w:rPr>
        <w:t>,</w:t>
      </w:r>
      <w:r>
        <w:rPr>
          <w:color w:val="231F20"/>
          <w:spacing w:val="-4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officers,</w:t>
      </w:r>
      <w:r>
        <w:rPr>
          <w:color w:val="231F20"/>
          <w:spacing w:val="-4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employees, </w:t>
      </w:r>
      <w:r>
        <w:rPr>
          <w:color w:val="231F20"/>
          <w:w w:val="80"/>
          <w:sz w:val="24"/>
        </w:rPr>
        <w:t>agents,</w:t>
      </w:r>
      <w:r>
        <w:rPr>
          <w:color w:val="231F20"/>
          <w:spacing w:val="-27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and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volunteers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as</w:t>
      </w:r>
      <w:r>
        <w:rPr>
          <w:color w:val="231F20"/>
          <w:spacing w:val="-24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Additional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Insureds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on</w:t>
      </w:r>
      <w:r>
        <w:rPr>
          <w:color w:val="231F20"/>
          <w:spacing w:val="-2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ISO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endorsement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CG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20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26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or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its</w:t>
      </w:r>
      <w:r>
        <w:rPr>
          <w:color w:val="231F20"/>
          <w:spacing w:val="-2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equivalent.</w:t>
      </w:r>
    </w:p>
    <w:p w:rsidR="00203E98" w:rsidRDefault="00203E98">
      <w:pPr>
        <w:pStyle w:val="BodyText"/>
        <w:rPr>
          <w:sz w:val="25"/>
        </w:rPr>
      </w:pPr>
    </w:p>
    <w:p w:rsidR="00203E98" w:rsidRDefault="004C0D17">
      <w:pPr>
        <w:pStyle w:val="BodyText"/>
        <w:spacing w:line="244" w:lineRule="auto"/>
        <w:ind w:left="1420"/>
      </w:pPr>
      <w:r>
        <w:rPr>
          <w:color w:val="231F20"/>
          <w:w w:val="80"/>
        </w:rPr>
        <w:t>The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CGL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policy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contain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no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endorsement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modification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limiting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>scope</w:t>
      </w:r>
      <w:r>
        <w:rPr>
          <w:color w:val="231F20"/>
          <w:spacing w:val="-15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coverage</w:t>
      </w:r>
      <w:r>
        <w:rPr>
          <w:color w:val="231F20"/>
          <w:spacing w:val="-16"/>
          <w:w w:val="80"/>
        </w:rPr>
        <w:t xml:space="preserve"> </w:t>
      </w:r>
      <w:r>
        <w:rPr>
          <w:color w:val="231F20"/>
          <w:w w:val="80"/>
        </w:rPr>
        <w:t xml:space="preserve">for </w:t>
      </w:r>
      <w:r>
        <w:rPr>
          <w:color w:val="231F20"/>
          <w:w w:val="90"/>
        </w:rPr>
        <w:t>liability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assumed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contract,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liability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arising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pollution.</w:t>
      </w:r>
    </w:p>
    <w:p w:rsidR="00203E98" w:rsidRDefault="00203E98">
      <w:pPr>
        <w:pStyle w:val="BodyText"/>
        <w:spacing w:before="9"/>
      </w:pPr>
    </w:p>
    <w:p w:rsidR="00203E98" w:rsidRDefault="004C0D17">
      <w:pPr>
        <w:pStyle w:val="Heading3"/>
        <w:spacing w:before="1"/>
        <w:ind w:left="1420"/>
        <w:rPr>
          <w:rFonts w:ascii="Times New Roman"/>
        </w:rPr>
      </w:pPr>
      <w:r>
        <w:rPr>
          <w:rFonts w:ascii="Times New Roman"/>
          <w:color w:val="231F20"/>
        </w:rPr>
        <w:t>All Policies</w:t>
      </w:r>
    </w:p>
    <w:p w:rsidR="00203E98" w:rsidRDefault="004C0D17">
      <w:pPr>
        <w:pStyle w:val="ListParagraph"/>
        <w:numPr>
          <w:ilvl w:val="1"/>
          <w:numId w:val="12"/>
        </w:numPr>
        <w:tabs>
          <w:tab w:val="left" w:pos="1779"/>
          <w:tab w:val="left" w:pos="1780"/>
        </w:tabs>
        <w:spacing w:before="9" w:line="244" w:lineRule="auto"/>
        <w:ind w:right="275"/>
        <w:rPr>
          <w:sz w:val="24"/>
        </w:rPr>
      </w:pPr>
      <w:r>
        <w:rPr>
          <w:color w:val="231F20"/>
          <w:w w:val="80"/>
          <w:sz w:val="24"/>
        </w:rPr>
        <w:t>Must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be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written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on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primary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basis,</w:t>
      </w:r>
      <w:r>
        <w:rPr>
          <w:color w:val="231F20"/>
          <w:spacing w:val="-35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non-contributory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with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any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other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insurance</w:t>
      </w:r>
      <w:r>
        <w:rPr>
          <w:color w:val="231F20"/>
          <w:spacing w:val="-30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>coverages</w:t>
      </w:r>
      <w:r>
        <w:rPr>
          <w:color w:val="231F20"/>
          <w:spacing w:val="-31"/>
          <w:w w:val="80"/>
          <w:sz w:val="24"/>
        </w:rPr>
        <w:t xml:space="preserve"> </w:t>
      </w:r>
      <w:r>
        <w:rPr>
          <w:color w:val="231F20"/>
          <w:w w:val="80"/>
          <w:sz w:val="24"/>
        </w:rPr>
        <w:t xml:space="preserve">and/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self-insurance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-22"/>
          <w:w w:val="90"/>
          <w:sz w:val="24"/>
        </w:rPr>
        <w:t xml:space="preserve"> </w:t>
      </w:r>
      <w:r>
        <w:rPr>
          <w:rFonts w:ascii="Garamond" w:hAnsi="Garamond"/>
          <w:i/>
          <w:color w:val="231F20"/>
          <w:sz w:val="24"/>
        </w:rPr>
        <w:t>[College/University]</w:t>
      </w:r>
      <w:r>
        <w:rPr>
          <w:color w:val="231F20"/>
          <w:sz w:val="24"/>
        </w:rPr>
        <w:t>.</w:t>
      </w:r>
    </w:p>
    <w:p w:rsidR="00203E98" w:rsidRDefault="004C0D17">
      <w:pPr>
        <w:pStyle w:val="ListParagraph"/>
        <w:numPr>
          <w:ilvl w:val="1"/>
          <w:numId w:val="12"/>
        </w:numPr>
        <w:tabs>
          <w:tab w:val="left" w:pos="1779"/>
          <w:tab w:val="left" w:pos="1780"/>
        </w:tabs>
        <w:spacing w:line="275" w:lineRule="exact"/>
        <w:rPr>
          <w:sz w:val="24"/>
        </w:rPr>
      </w:pPr>
      <w:r>
        <w:rPr>
          <w:color w:val="231F20"/>
          <w:w w:val="90"/>
          <w:sz w:val="24"/>
        </w:rPr>
        <w:t>Must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include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-27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Waiver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Subrogation</w:t>
      </w:r>
      <w:r>
        <w:rPr>
          <w:color w:val="231F20"/>
          <w:spacing w:val="-2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Clause.</w:t>
      </w:r>
    </w:p>
    <w:p w:rsidR="00203E98" w:rsidRDefault="00203E98">
      <w:pPr>
        <w:pStyle w:val="BodyText"/>
        <w:spacing w:before="1"/>
        <w:rPr>
          <w:sz w:val="25"/>
        </w:rPr>
      </w:pPr>
    </w:p>
    <w:p w:rsidR="00203E98" w:rsidRDefault="004C0D17">
      <w:pPr>
        <w:pStyle w:val="BodyText"/>
        <w:spacing w:line="242" w:lineRule="auto"/>
        <w:ind w:left="1420" w:right="248"/>
      </w:pPr>
      <w:r>
        <w:rPr>
          <w:rFonts w:ascii="Times New Roman" w:hAnsi="Times New Roman"/>
          <w:b/>
          <w:i/>
          <w:color w:val="231F20"/>
          <w:w w:val="80"/>
        </w:rPr>
        <w:t>Notice</w:t>
      </w:r>
      <w:r>
        <w:rPr>
          <w:rFonts w:ascii="Times New Roman" w:hAnsi="Times New Roman"/>
          <w:b/>
          <w:i/>
          <w:color w:val="231F20"/>
          <w:spacing w:val="2"/>
          <w:w w:val="80"/>
        </w:rPr>
        <w:t xml:space="preserve"> </w:t>
      </w:r>
      <w:r>
        <w:rPr>
          <w:rFonts w:ascii="Times New Roman" w:hAnsi="Times New Roman"/>
          <w:b/>
          <w:i/>
          <w:color w:val="231F20"/>
          <w:w w:val="80"/>
        </w:rPr>
        <w:t>of</w:t>
      </w:r>
      <w:r>
        <w:rPr>
          <w:rFonts w:ascii="Times New Roman" w:hAnsi="Times New Roman"/>
          <w:b/>
          <w:i/>
          <w:color w:val="231F20"/>
          <w:spacing w:val="3"/>
          <w:w w:val="80"/>
        </w:rPr>
        <w:t xml:space="preserve"> </w:t>
      </w:r>
      <w:r>
        <w:rPr>
          <w:rFonts w:ascii="Times New Roman" w:hAnsi="Times New Roman"/>
          <w:b/>
          <w:i/>
          <w:color w:val="231F20"/>
          <w:w w:val="80"/>
        </w:rPr>
        <w:t>Cancellation:</w:t>
      </w:r>
      <w:r>
        <w:rPr>
          <w:rFonts w:ascii="Times New Roman" w:hAnsi="Times New Roman"/>
          <w:b/>
          <w:i/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Each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policy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by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provisions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5"/>
          <w:w w:val="80"/>
        </w:rPr>
        <w:t xml:space="preserve"> </w:t>
      </w:r>
      <w:r>
        <w:rPr>
          <w:color w:val="231F20"/>
          <w:w w:val="80"/>
        </w:rPr>
        <w:t>this</w:t>
      </w:r>
      <w:r>
        <w:rPr>
          <w:color w:val="231F20"/>
          <w:spacing w:val="-13"/>
          <w:w w:val="80"/>
        </w:rPr>
        <w:t xml:space="preserve"> </w:t>
      </w:r>
      <w:r>
        <w:rPr>
          <w:color w:val="231F20"/>
          <w:w w:val="80"/>
        </w:rPr>
        <w:t>Contract shall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provide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coverage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and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24"/>
          <w:w w:val="80"/>
        </w:rPr>
        <w:t xml:space="preserve"> </w:t>
      </w:r>
      <w:r>
        <w:rPr>
          <w:color w:val="231F20"/>
          <w:w w:val="80"/>
        </w:rPr>
        <w:t>not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be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suspended,</w:t>
      </w:r>
      <w:r>
        <w:rPr>
          <w:color w:val="231F20"/>
          <w:spacing w:val="-30"/>
          <w:w w:val="80"/>
        </w:rPr>
        <w:t xml:space="preserve"> </w:t>
      </w:r>
      <w:r>
        <w:rPr>
          <w:color w:val="231F20"/>
          <w:w w:val="80"/>
        </w:rPr>
        <w:t>voided,</w:t>
      </w:r>
      <w:r>
        <w:rPr>
          <w:color w:val="231F20"/>
          <w:spacing w:val="-29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canceled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>except</w:t>
      </w:r>
      <w:r>
        <w:rPr>
          <w:color w:val="231F20"/>
          <w:spacing w:val="-25"/>
          <w:w w:val="80"/>
        </w:rPr>
        <w:t xml:space="preserve"> </w:t>
      </w:r>
      <w:r>
        <w:rPr>
          <w:color w:val="231F20"/>
          <w:w w:val="80"/>
        </w:rPr>
        <w:t xml:space="preserve">after </w:t>
      </w:r>
      <w:r>
        <w:rPr>
          <w:color w:val="231F20"/>
          <w:w w:val="85"/>
        </w:rPr>
        <w:t>thirty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(30)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spacing w:val="-3"/>
          <w:w w:val="85"/>
        </w:rPr>
        <w:t>days’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prior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written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has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been</w:t>
      </w:r>
      <w:r>
        <w:rPr>
          <w:color w:val="231F20"/>
          <w:spacing w:val="-28"/>
          <w:w w:val="85"/>
        </w:rPr>
        <w:t xml:space="preserve"> </w:t>
      </w:r>
      <w:r>
        <w:rPr>
          <w:color w:val="231F20"/>
          <w:w w:val="85"/>
        </w:rPr>
        <w:t>given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 xml:space="preserve"> </w:t>
      </w:r>
      <w:r>
        <w:rPr>
          <w:rFonts w:ascii="Garamond" w:hAnsi="Garamond"/>
          <w:i/>
          <w:color w:val="231F20"/>
          <w:w w:val="85"/>
        </w:rPr>
        <w:t>[College/University]</w:t>
      </w:r>
      <w:r>
        <w:rPr>
          <w:color w:val="231F20"/>
          <w:w w:val="85"/>
        </w:rPr>
        <w:t>,</w:t>
      </w:r>
      <w:r>
        <w:rPr>
          <w:color w:val="231F20"/>
          <w:spacing w:val="-33"/>
          <w:w w:val="85"/>
        </w:rPr>
        <w:t xml:space="preserve"> </w:t>
      </w:r>
      <w:r>
        <w:rPr>
          <w:color w:val="231F20"/>
          <w:w w:val="85"/>
        </w:rPr>
        <w:t>except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when</w:t>
      </w:r>
      <w:r>
        <w:rPr>
          <w:color w:val="231F20"/>
          <w:spacing w:val="-27"/>
          <w:w w:val="85"/>
        </w:rPr>
        <w:t xml:space="preserve"> </w:t>
      </w:r>
      <w:r>
        <w:rPr>
          <w:color w:val="231F20"/>
          <w:w w:val="85"/>
        </w:rPr>
        <w:t>cancel- lation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non-payment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42"/>
          <w:w w:val="85"/>
        </w:rPr>
        <w:t xml:space="preserve"> </w:t>
      </w:r>
      <w:r>
        <w:rPr>
          <w:color w:val="231F20"/>
          <w:w w:val="85"/>
        </w:rPr>
        <w:t>premium;</w:t>
      </w:r>
      <w:r>
        <w:rPr>
          <w:color w:val="231F20"/>
          <w:spacing w:val="-47"/>
          <w:w w:val="85"/>
        </w:rPr>
        <w:t xml:space="preserve"> </w:t>
      </w:r>
      <w:r>
        <w:rPr>
          <w:color w:val="231F20"/>
          <w:w w:val="85"/>
        </w:rPr>
        <w:t>then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ten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(10)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spacing w:val="-3"/>
          <w:w w:val="85"/>
        </w:rPr>
        <w:t>days’</w:t>
      </w:r>
      <w:r>
        <w:rPr>
          <w:color w:val="231F20"/>
          <w:spacing w:val="-50"/>
          <w:w w:val="85"/>
        </w:rPr>
        <w:t xml:space="preserve"> </w:t>
      </w:r>
      <w:r>
        <w:rPr>
          <w:color w:val="231F20"/>
          <w:w w:val="85"/>
        </w:rPr>
        <w:t>prior</w:t>
      </w:r>
      <w:r>
        <w:rPr>
          <w:color w:val="231F20"/>
          <w:spacing w:val="-45"/>
          <w:w w:val="85"/>
        </w:rPr>
        <w:t xml:space="preserve"> </w:t>
      </w:r>
      <w:r>
        <w:rPr>
          <w:color w:val="231F20"/>
          <w:w w:val="85"/>
        </w:rPr>
        <w:t>notice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>given.</w:t>
      </w:r>
      <w:r>
        <w:rPr>
          <w:color w:val="231F20"/>
          <w:spacing w:val="-48"/>
          <w:w w:val="85"/>
        </w:rPr>
        <w:t xml:space="preserve"> </w:t>
      </w:r>
      <w:r>
        <w:rPr>
          <w:color w:val="231F20"/>
          <w:w w:val="85"/>
        </w:rPr>
        <w:t>Such</w:t>
      </w:r>
      <w:r>
        <w:rPr>
          <w:color w:val="231F20"/>
          <w:spacing w:val="-46"/>
          <w:w w:val="85"/>
        </w:rPr>
        <w:t xml:space="preserve"> </w:t>
      </w:r>
      <w:r>
        <w:rPr>
          <w:color w:val="231F20"/>
          <w:w w:val="85"/>
        </w:rPr>
        <w:t xml:space="preserve">notice </w:t>
      </w:r>
      <w:r>
        <w:rPr>
          <w:color w:val="231F20"/>
          <w:w w:val="90"/>
        </w:rPr>
        <w:t>shall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sent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4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5"/>
          <w:w w:val="90"/>
        </w:rPr>
        <w:t xml:space="preserve"> </w:t>
      </w:r>
      <w:r>
        <w:rPr>
          <w:rFonts w:ascii="Garamond" w:hAnsi="Garamond"/>
          <w:i/>
          <w:color w:val="231F20"/>
          <w:w w:val="90"/>
        </w:rPr>
        <w:t>[College/University]</w:t>
      </w:r>
      <w:r>
        <w:rPr>
          <w:rFonts w:ascii="Garamond" w:hAnsi="Garamond"/>
          <w:i/>
          <w:color w:val="231F20"/>
          <w:spacing w:val="-30"/>
          <w:w w:val="90"/>
        </w:rPr>
        <w:t xml:space="preserve"> </w:t>
      </w:r>
      <w:r>
        <w:rPr>
          <w:rFonts w:ascii="Cambria" w:hAnsi="Cambria"/>
          <w:b/>
          <w:color w:val="231F20"/>
          <w:spacing w:val="-4"/>
          <w:w w:val="90"/>
        </w:rPr>
        <w:t>Representative’s</w:t>
      </w:r>
      <w:r>
        <w:rPr>
          <w:rFonts w:ascii="Cambria" w:hAnsi="Cambria"/>
          <w:b/>
          <w:color w:val="231F20"/>
          <w:spacing w:val="-23"/>
          <w:w w:val="90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</w:rPr>
        <w:t>Name</w:t>
      </w:r>
      <w:r>
        <w:rPr>
          <w:rFonts w:ascii="Cambria" w:hAnsi="Cambria"/>
          <w:b/>
          <w:color w:val="231F20"/>
          <w:spacing w:val="-24"/>
          <w:w w:val="90"/>
        </w:rPr>
        <w:t xml:space="preserve"> </w:t>
      </w:r>
      <w:r>
        <w:rPr>
          <w:rFonts w:ascii="Cambria" w:hAnsi="Cambria"/>
          <w:b/>
          <w:color w:val="231F20"/>
          <w:w w:val="90"/>
        </w:rPr>
        <w:t>and</w:t>
      </w:r>
      <w:r>
        <w:rPr>
          <w:rFonts w:ascii="Cambria" w:hAnsi="Cambria"/>
          <w:b/>
          <w:color w:val="231F20"/>
          <w:spacing w:val="-26"/>
          <w:w w:val="90"/>
        </w:rPr>
        <w:t xml:space="preserve"> </w:t>
      </w:r>
      <w:r>
        <w:rPr>
          <w:rFonts w:ascii="Cambria" w:hAnsi="Cambria"/>
          <w:b/>
          <w:color w:val="231F20"/>
          <w:spacing w:val="-3"/>
          <w:w w:val="90"/>
        </w:rPr>
        <w:t>Address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  <w:spacing w:val="-4"/>
          <w:w w:val="90"/>
        </w:rPr>
        <w:t>If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45"/>
          <w:w w:val="90"/>
        </w:rPr>
        <w:t xml:space="preserve"> </w:t>
      </w:r>
      <w:r>
        <w:rPr>
          <w:color w:val="231F20"/>
          <w:w w:val="90"/>
        </w:rPr>
        <w:t xml:space="preserve">insurance </w:t>
      </w:r>
      <w:r>
        <w:rPr>
          <w:color w:val="231F20"/>
          <w:w w:val="80"/>
        </w:rPr>
        <w:t>company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refuses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provide</w:t>
      </w:r>
      <w:r>
        <w:rPr>
          <w:color w:val="231F20"/>
          <w:spacing w:val="-2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required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notice,</w:t>
      </w:r>
      <w:r>
        <w:rPr>
          <w:color w:val="231F20"/>
          <w:spacing w:val="-30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Contractor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or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its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insurance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broker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>shall</w:t>
      </w:r>
      <w:r>
        <w:rPr>
          <w:color w:val="231F20"/>
          <w:spacing w:val="-26"/>
          <w:w w:val="80"/>
        </w:rPr>
        <w:t xml:space="preserve"> </w:t>
      </w:r>
      <w:r>
        <w:rPr>
          <w:color w:val="231F20"/>
          <w:w w:val="80"/>
        </w:rPr>
        <w:t xml:space="preserve">notify </w:t>
      </w:r>
      <w:r>
        <w:rPr>
          <w:color w:val="231F20"/>
          <w:w w:val="85"/>
        </w:rPr>
        <w:t>the</w:t>
      </w:r>
      <w:r>
        <w:rPr>
          <w:color w:val="231F20"/>
          <w:spacing w:val="-31"/>
          <w:w w:val="85"/>
        </w:rPr>
        <w:t xml:space="preserve"> </w:t>
      </w:r>
      <w:r>
        <w:rPr>
          <w:rFonts w:ascii="Garamond" w:hAnsi="Garamond"/>
          <w:i/>
          <w:color w:val="231F20"/>
          <w:w w:val="85"/>
        </w:rPr>
        <w:t>[College/University]</w:t>
      </w:r>
      <w:r>
        <w:rPr>
          <w:rFonts w:ascii="Garamond" w:hAnsi="Garamond"/>
          <w:i/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6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cancellation,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suspension,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non-renewal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insurance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 xml:space="preserve">within </w:t>
      </w:r>
      <w:r>
        <w:rPr>
          <w:color w:val="231F20"/>
        </w:rPr>
        <w:t>seven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(7)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insurers’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effect.</w:t>
      </w:r>
    </w:p>
    <w:p w:rsidR="00766E6E" w:rsidRDefault="00766E6E" w:rsidP="0080283A">
      <w:pPr>
        <w:pStyle w:val="BodyText"/>
        <w:ind w:firstLine="340"/>
      </w:pPr>
      <w:bookmarkStart w:id="0" w:name="_GoBack"/>
      <w:bookmarkEnd w:id="0"/>
    </w:p>
    <w:sectPr w:rsidR="00766E6E" w:rsidSect="0080283A">
      <w:footerReference w:type="even" r:id="rId10"/>
      <w:pgSz w:w="12240" w:h="15840"/>
      <w:pgMar w:top="1440" w:right="860" w:bottom="920" w:left="74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6A" w:rsidRDefault="0059366A">
      <w:r>
        <w:separator/>
      </w:r>
    </w:p>
  </w:endnote>
  <w:endnote w:type="continuationSeparator" w:id="0">
    <w:p w:rsidR="0059366A" w:rsidRDefault="005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agneto">
    <w:altName w:val="Magneto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2080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9451975</wp:posOffset>
              </wp:positionV>
              <wp:extent cx="175260" cy="169545"/>
              <wp:effectExtent l="3175" t="3175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08F" w:rsidRDefault="00CA308F">
                          <w:pPr>
                            <w:spacing w:before="9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231F20"/>
                              <w:sz w:val="20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2.25pt;margin-top:744.25pt;width:13.8pt;height:13.35pt;z-index:-8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" filled="f" stroked="f">
              <v:textbox inset="0,0,0,0">
                <w:txbxContent>
                  <w:p w:rsidR="00CA308F" w:rsidRDefault="00CA308F">
                    <w:pPr>
                      <w:spacing w:before="9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231F20"/>
                        <w:sz w:val="20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210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9457055</wp:posOffset>
              </wp:positionV>
              <wp:extent cx="2158365" cy="169545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836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08F" w:rsidRDefault="00CA308F">
                          <w:pPr>
                            <w:spacing w:before="9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0"/>
                              <w:sz w:val="20"/>
                            </w:rPr>
                            <w:t>Third-Party Contract Insurance Guidelines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53pt;margin-top:744.65pt;width:169.95pt;height:13.35pt;z-index:-8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30rwIAALA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" filled="f" stroked="f">
              <v:textbox inset="0,0,0,0">
                <w:txbxContent>
                  <w:p w:rsidR="00CA308F" w:rsidRDefault="00CA308F">
                    <w:pPr>
                      <w:spacing w:before="9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20"/>
                      </w:rPr>
                      <w:t>Third-Party Contract Insurance 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Footer"/>
    </w:pPr>
    <w:r>
      <w:t>Copyright URMIA 2017</w:t>
    </w:r>
  </w:p>
  <w:p w:rsidR="00CA308F" w:rsidRDefault="00CA308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8F" w:rsidRDefault="00CA308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6A" w:rsidRDefault="0059366A">
      <w:r>
        <w:separator/>
      </w:r>
    </w:p>
  </w:footnote>
  <w:footnote w:type="continuationSeparator" w:id="0">
    <w:p w:rsidR="0059366A" w:rsidRDefault="0059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BF4"/>
    <w:multiLevelType w:val="hybridMultilevel"/>
    <w:tmpl w:val="7C44BEC8"/>
    <w:lvl w:ilvl="0" w:tplc="A7D4DD54">
      <w:numFmt w:val="bullet"/>
      <w:lvlText w:val="•"/>
      <w:lvlJc w:val="left"/>
      <w:pPr>
        <w:ind w:left="804" w:hanging="360"/>
      </w:pPr>
      <w:rPr>
        <w:rFonts w:ascii="Book Antiqua" w:eastAsia="Book Antiqua" w:hAnsi="Book Antiqua" w:cs="Book Antiqua" w:hint="default"/>
        <w:b/>
        <w:bCs/>
        <w:color w:val="231F20"/>
        <w:w w:val="67"/>
        <w:sz w:val="22"/>
        <w:szCs w:val="22"/>
      </w:rPr>
    </w:lvl>
    <w:lvl w:ilvl="1" w:tplc="A088E7C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EBC5C30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F9C6ADB2">
      <w:numFmt w:val="bullet"/>
      <w:lvlText w:val="•"/>
      <w:lvlJc w:val="left"/>
      <w:pPr>
        <w:ind w:left="2607" w:hanging="360"/>
      </w:pPr>
      <w:rPr>
        <w:rFonts w:hint="default"/>
      </w:rPr>
    </w:lvl>
    <w:lvl w:ilvl="4" w:tplc="1CFA0F6A">
      <w:numFmt w:val="bullet"/>
      <w:lvlText w:val="•"/>
      <w:lvlJc w:val="left"/>
      <w:pPr>
        <w:ind w:left="3209" w:hanging="360"/>
      </w:pPr>
      <w:rPr>
        <w:rFonts w:hint="default"/>
      </w:rPr>
    </w:lvl>
    <w:lvl w:ilvl="5" w:tplc="9188BA6E">
      <w:numFmt w:val="bullet"/>
      <w:lvlText w:val="•"/>
      <w:lvlJc w:val="left"/>
      <w:pPr>
        <w:ind w:left="3812" w:hanging="360"/>
      </w:pPr>
      <w:rPr>
        <w:rFonts w:hint="default"/>
      </w:rPr>
    </w:lvl>
    <w:lvl w:ilvl="6" w:tplc="C3121C44">
      <w:numFmt w:val="bullet"/>
      <w:lvlText w:val="•"/>
      <w:lvlJc w:val="left"/>
      <w:pPr>
        <w:ind w:left="4414" w:hanging="360"/>
      </w:pPr>
      <w:rPr>
        <w:rFonts w:hint="default"/>
      </w:rPr>
    </w:lvl>
    <w:lvl w:ilvl="7" w:tplc="CE2037D8">
      <w:numFmt w:val="bullet"/>
      <w:lvlText w:val="•"/>
      <w:lvlJc w:val="left"/>
      <w:pPr>
        <w:ind w:left="5016" w:hanging="360"/>
      </w:pPr>
      <w:rPr>
        <w:rFonts w:hint="default"/>
      </w:rPr>
    </w:lvl>
    <w:lvl w:ilvl="8" w:tplc="B37C1F98">
      <w:numFmt w:val="bullet"/>
      <w:lvlText w:val="•"/>
      <w:lvlJc w:val="left"/>
      <w:pPr>
        <w:ind w:left="5619" w:hanging="360"/>
      </w:pPr>
      <w:rPr>
        <w:rFonts w:hint="default"/>
      </w:rPr>
    </w:lvl>
  </w:abstractNum>
  <w:abstractNum w:abstractNumId="1" w15:restartNumberingAfterBreak="0">
    <w:nsid w:val="071432E3"/>
    <w:multiLevelType w:val="hybridMultilevel"/>
    <w:tmpl w:val="C1CC67DC"/>
    <w:lvl w:ilvl="0" w:tplc="D1DA4280">
      <w:numFmt w:val="bullet"/>
      <w:lvlText w:val="•"/>
      <w:lvlJc w:val="left"/>
      <w:pPr>
        <w:ind w:left="1420" w:hanging="360"/>
      </w:pPr>
      <w:rPr>
        <w:rFonts w:ascii="Georgia" w:eastAsia="Georgia" w:hAnsi="Georgia" w:cs="Georgia" w:hint="default"/>
        <w:i/>
        <w:color w:val="231F20"/>
        <w:w w:val="90"/>
        <w:sz w:val="24"/>
        <w:szCs w:val="24"/>
      </w:rPr>
    </w:lvl>
    <w:lvl w:ilvl="1" w:tplc="96E65CE8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CE88C18A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7C462272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D0AA7E6A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377CDE9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FDB0000E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8F262E58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435EB882"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" w15:restartNumberingAfterBreak="0">
    <w:nsid w:val="084A3131"/>
    <w:multiLevelType w:val="hybridMultilevel"/>
    <w:tmpl w:val="A762CBB2"/>
    <w:lvl w:ilvl="0" w:tplc="249AAEE6">
      <w:numFmt w:val="bullet"/>
      <w:lvlText w:val="*"/>
      <w:lvlJc w:val="left"/>
      <w:pPr>
        <w:ind w:left="834" w:hanging="135"/>
      </w:pPr>
      <w:rPr>
        <w:rFonts w:ascii="Bookman Old Style" w:eastAsia="Bookman Old Style" w:hAnsi="Bookman Old Style" w:cs="Bookman Old Style" w:hint="default"/>
        <w:color w:val="231F20"/>
        <w:w w:val="89"/>
        <w:sz w:val="22"/>
        <w:szCs w:val="22"/>
      </w:rPr>
    </w:lvl>
    <w:lvl w:ilvl="1" w:tplc="343E929C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FBCEA26A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4DE82ADE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008659B4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AC361216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124E800C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C3505622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D2C6A50A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3" w15:restartNumberingAfterBreak="0">
    <w:nsid w:val="089A1FDA"/>
    <w:multiLevelType w:val="hybridMultilevel"/>
    <w:tmpl w:val="356602FE"/>
    <w:lvl w:ilvl="0" w:tplc="1C2AE4CC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227E8CAA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F8740EC2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73CE3F3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F8322E4E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EE70DE8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E54C206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50CAD9D0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B8285906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4" w15:restartNumberingAfterBreak="0">
    <w:nsid w:val="0B3F3289"/>
    <w:multiLevelType w:val="hybridMultilevel"/>
    <w:tmpl w:val="BD90C14A"/>
    <w:lvl w:ilvl="0" w:tplc="DBDC3FCE">
      <w:start w:val="1"/>
      <w:numFmt w:val="decimal"/>
      <w:lvlText w:val="%1."/>
      <w:lvlJc w:val="left"/>
      <w:pPr>
        <w:ind w:left="1060" w:hanging="360"/>
        <w:jc w:val="righ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497ED5CE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F5D2FEA4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96EC776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09AA11BA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8D0CA5DC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880A5126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A1C82724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D318BD08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5" w15:restartNumberingAfterBreak="0">
    <w:nsid w:val="0D90706C"/>
    <w:multiLevelType w:val="hybridMultilevel"/>
    <w:tmpl w:val="3E5CD048"/>
    <w:lvl w:ilvl="0" w:tplc="F278A9F2">
      <w:start w:val="1"/>
      <w:numFmt w:val="decimal"/>
      <w:lvlText w:val="%1."/>
      <w:lvlJc w:val="left"/>
      <w:pPr>
        <w:ind w:left="810" w:hanging="360"/>
        <w:jc w:val="left"/>
      </w:pPr>
      <w:rPr>
        <w:rFonts w:ascii="Arial" w:eastAsia="Arial" w:hAnsi="Arial" w:cs="Arial" w:hint="default"/>
        <w:color w:val="231F20"/>
        <w:w w:val="89"/>
        <w:sz w:val="22"/>
        <w:szCs w:val="22"/>
      </w:rPr>
    </w:lvl>
    <w:lvl w:ilvl="1" w:tplc="2F9E4CFA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61C4EFF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BBC62272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B3707536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8D8AF34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EF8ECD88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5E52C8FC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0DD271A2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6" w15:restartNumberingAfterBreak="0">
    <w:nsid w:val="0E5D3A90"/>
    <w:multiLevelType w:val="hybridMultilevel"/>
    <w:tmpl w:val="D5AE02DA"/>
    <w:lvl w:ilvl="0" w:tplc="A9E2D5AA">
      <w:numFmt w:val="bullet"/>
      <w:lvlText w:val="□"/>
      <w:lvlJc w:val="left"/>
      <w:pPr>
        <w:ind w:left="1015" w:hanging="315"/>
      </w:pPr>
      <w:rPr>
        <w:rFonts w:ascii="Tahoma" w:eastAsia="Tahoma" w:hAnsi="Tahoma" w:cs="Tahoma" w:hint="default"/>
        <w:color w:val="231F20"/>
        <w:w w:val="165"/>
        <w:sz w:val="24"/>
        <w:szCs w:val="24"/>
      </w:rPr>
    </w:lvl>
    <w:lvl w:ilvl="1" w:tplc="8B92D8B2">
      <w:numFmt w:val="bullet"/>
      <w:lvlText w:val="□"/>
      <w:lvlJc w:val="left"/>
      <w:pPr>
        <w:ind w:left="1420" w:hanging="360"/>
      </w:pPr>
      <w:rPr>
        <w:rFonts w:ascii="Tahoma" w:eastAsia="Tahoma" w:hAnsi="Tahoma" w:cs="Tahoma" w:hint="default"/>
        <w:color w:val="231F20"/>
        <w:w w:val="165"/>
        <w:sz w:val="24"/>
        <w:szCs w:val="24"/>
      </w:rPr>
    </w:lvl>
    <w:lvl w:ilvl="2" w:tplc="A9FEFDF4"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013CB7F4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8EAA7654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FA949E82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865054FE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18746D00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FE905F8A">
      <w:numFmt w:val="bullet"/>
      <w:lvlText w:val="•"/>
      <w:lvlJc w:val="left"/>
      <w:pPr>
        <w:ind w:left="8591" w:hanging="360"/>
      </w:pPr>
      <w:rPr>
        <w:rFonts w:hint="default"/>
      </w:rPr>
    </w:lvl>
  </w:abstractNum>
  <w:abstractNum w:abstractNumId="7" w15:restartNumberingAfterBreak="0">
    <w:nsid w:val="14B80FB5"/>
    <w:multiLevelType w:val="hybridMultilevel"/>
    <w:tmpl w:val="7772C510"/>
    <w:lvl w:ilvl="0" w:tplc="8B9C8BD8">
      <w:numFmt w:val="bullet"/>
      <w:lvlText w:val="•"/>
      <w:lvlJc w:val="left"/>
      <w:pPr>
        <w:ind w:left="106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46C8CC36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AE742DD4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ACC8DFBA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A69EA82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968CF676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BAEEDA84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7C183F3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4CEC77D6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8" w15:restartNumberingAfterBreak="0">
    <w:nsid w:val="198425D5"/>
    <w:multiLevelType w:val="hybridMultilevel"/>
    <w:tmpl w:val="4170CBF8"/>
    <w:lvl w:ilvl="0" w:tplc="9C8089E0">
      <w:start w:val="1"/>
      <w:numFmt w:val="decimal"/>
      <w:lvlText w:val="%1."/>
      <w:lvlJc w:val="left"/>
      <w:pPr>
        <w:ind w:left="1060" w:hanging="360"/>
        <w:jc w:val="righ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EDF6A2F4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0888991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5A4878A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2EF48D0A"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63FC245A">
      <w:numFmt w:val="bullet"/>
      <w:lvlText w:val="•"/>
      <w:lvlJc w:val="left"/>
      <w:pPr>
        <w:ind w:left="5327" w:hanging="360"/>
      </w:pPr>
      <w:rPr>
        <w:rFonts w:hint="default"/>
      </w:rPr>
    </w:lvl>
    <w:lvl w:ilvl="6" w:tplc="109A28AA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75B62448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5008AC24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9" w15:restartNumberingAfterBreak="0">
    <w:nsid w:val="1CD72D73"/>
    <w:multiLevelType w:val="hybridMultilevel"/>
    <w:tmpl w:val="A80C6794"/>
    <w:lvl w:ilvl="0" w:tplc="20FE0350">
      <w:numFmt w:val="bullet"/>
      <w:lvlText w:val="•"/>
      <w:lvlJc w:val="left"/>
      <w:pPr>
        <w:ind w:left="810" w:hanging="360"/>
      </w:pPr>
      <w:rPr>
        <w:rFonts w:ascii="Kristen ITC" w:eastAsia="Kristen ITC" w:hAnsi="Kristen ITC" w:cs="Kristen ITC" w:hint="default"/>
        <w:color w:val="231F20"/>
        <w:w w:val="111"/>
        <w:sz w:val="22"/>
        <w:szCs w:val="22"/>
      </w:rPr>
    </w:lvl>
    <w:lvl w:ilvl="1" w:tplc="7DE072AC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AA88A7D0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88F20B86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4D481B7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41B2C434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71C4FAA6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76EE1CAA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0EC6398A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10" w15:restartNumberingAfterBreak="0">
    <w:nsid w:val="246C7297"/>
    <w:multiLevelType w:val="hybridMultilevel"/>
    <w:tmpl w:val="D4E0320E"/>
    <w:lvl w:ilvl="0" w:tplc="D4C2BE72">
      <w:numFmt w:val="bullet"/>
      <w:lvlText w:val="•"/>
      <w:lvlJc w:val="left"/>
      <w:pPr>
        <w:ind w:left="1042" w:hanging="360"/>
      </w:pPr>
      <w:rPr>
        <w:rFonts w:ascii="Book Antiqua" w:eastAsia="Book Antiqua" w:hAnsi="Book Antiqua" w:cs="Book Antiqua" w:hint="default"/>
        <w:b/>
        <w:bCs/>
        <w:color w:val="231F20"/>
        <w:w w:val="66"/>
        <w:sz w:val="24"/>
        <w:szCs w:val="24"/>
      </w:rPr>
    </w:lvl>
    <w:lvl w:ilvl="1" w:tplc="C748C49C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0C54758C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1FB4AD6C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A65A679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6374F446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E51C1484">
      <w:numFmt w:val="bullet"/>
      <w:lvlText w:val="•"/>
      <w:lvlJc w:val="left"/>
      <w:pPr>
        <w:ind w:left="6021" w:hanging="360"/>
      </w:pPr>
      <w:rPr>
        <w:rFonts w:hint="default"/>
      </w:rPr>
    </w:lvl>
    <w:lvl w:ilvl="7" w:tplc="79ECEB0A"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9FAC273E"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1" w15:restartNumberingAfterBreak="0">
    <w:nsid w:val="28295B2B"/>
    <w:multiLevelType w:val="hybridMultilevel"/>
    <w:tmpl w:val="7246507C"/>
    <w:lvl w:ilvl="0" w:tplc="20E0A8E6">
      <w:numFmt w:val="bullet"/>
      <w:lvlText w:val="•"/>
      <w:lvlJc w:val="left"/>
      <w:pPr>
        <w:ind w:left="797" w:hanging="360"/>
      </w:pPr>
      <w:rPr>
        <w:rFonts w:ascii="Magneto" w:eastAsia="Magneto" w:hAnsi="Magneto" w:cs="Magneto" w:hint="default"/>
        <w:b/>
        <w:bCs/>
        <w:color w:val="231F20"/>
        <w:w w:val="127"/>
        <w:sz w:val="22"/>
        <w:szCs w:val="22"/>
      </w:rPr>
    </w:lvl>
    <w:lvl w:ilvl="1" w:tplc="02FAAB18">
      <w:numFmt w:val="bullet"/>
      <w:lvlText w:val="•"/>
      <w:lvlJc w:val="left"/>
      <w:pPr>
        <w:ind w:left="1649" w:hanging="360"/>
      </w:pPr>
      <w:rPr>
        <w:rFonts w:hint="default"/>
      </w:rPr>
    </w:lvl>
    <w:lvl w:ilvl="2" w:tplc="3CBA326C"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E894260C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F5A7132">
      <w:numFmt w:val="bullet"/>
      <w:lvlText w:val="•"/>
      <w:lvlJc w:val="left"/>
      <w:pPr>
        <w:ind w:left="4198" w:hanging="360"/>
      </w:pPr>
      <w:rPr>
        <w:rFonts w:hint="default"/>
      </w:rPr>
    </w:lvl>
    <w:lvl w:ilvl="5" w:tplc="19D41CC2"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A9EEC264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F7D0968C"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2170080A"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2" w15:restartNumberingAfterBreak="0">
    <w:nsid w:val="284A5701"/>
    <w:multiLevelType w:val="hybridMultilevel"/>
    <w:tmpl w:val="26CA98A8"/>
    <w:lvl w:ilvl="0" w:tplc="DA3E225E">
      <w:start w:val="1"/>
      <w:numFmt w:val="lowerLetter"/>
      <w:lvlText w:val="%1."/>
      <w:lvlJc w:val="left"/>
      <w:pPr>
        <w:ind w:left="926" w:hanging="227"/>
        <w:jc w:val="right"/>
      </w:pPr>
      <w:rPr>
        <w:rFonts w:ascii="Times New Roman" w:eastAsia="Times New Roman" w:hAnsi="Times New Roman" w:cs="Times New Roman" w:hint="default"/>
        <w:b/>
        <w:bCs/>
        <w:i/>
        <w:color w:val="231F20"/>
        <w:spacing w:val="0"/>
        <w:w w:val="91"/>
        <w:sz w:val="24"/>
        <w:szCs w:val="24"/>
      </w:rPr>
    </w:lvl>
    <w:lvl w:ilvl="1" w:tplc="D6E21408">
      <w:numFmt w:val="bullet"/>
      <w:lvlText w:val="•"/>
      <w:lvlJc w:val="left"/>
      <w:pPr>
        <w:ind w:left="1892" w:hanging="227"/>
      </w:pPr>
      <w:rPr>
        <w:rFonts w:hint="default"/>
      </w:rPr>
    </w:lvl>
    <w:lvl w:ilvl="2" w:tplc="D80C0340">
      <w:numFmt w:val="bullet"/>
      <w:lvlText w:val="•"/>
      <w:lvlJc w:val="left"/>
      <w:pPr>
        <w:ind w:left="2864" w:hanging="227"/>
      </w:pPr>
      <w:rPr>
        <w:rFonts w:hint="default"/>
      </w:rPr>
    </w:lvl>
    <w:lvl w:ilvl="3" w:tplc="0CD2273E">
      <w:numFmt w:val="bullet"/>
      <w:lvlText w:val="•"/>
      <w:lvlJc w:val="left"/>
      <w:pPr>
        <w:ind w:left="3836" w:hanging="227"/>
      </w:pPr>
      <w:rPr>
        <w:rFonts w:hint="default"/>
      </w:rPr>
    </w:lvl>
    <w:lvl w:ilvl="4" w:tplc="C34022FA">
      <w:numFmt w:val="bullet"/>
      <w:lvlText w:val="•"/>
      <w:lvlJc w:val="left"/>
      <w:pPr>
        <w:ind w:left="4808" w:hanging="227"/>
      </w:pPr>
      <w:rPr>
        <w:rFonts w:hint="default"/>
      </w:rPr>
    </w:lvl>
    <w:lvl w:ilvl="5" w:tplc="19227110">
      <w:numFmt w:val="bullet"/>
      <w:lvlText w:val="•"/>
      <w:lvlJc w:val="left"/>
      <w:pPr>
        <w:ind w:left="5780" w:hanging="227"/>
      </w:pPr>
      <w:rPr>
        <w:rFonts w:hint="default"/>
      </w:rPr>
    </w:lvl>
    <w:lvl w:ilvl="6" w:tplc="D9BEFD5E">
      <w:numFmt w:val="bullet"/>
      <w:lvlText w:val="•"/>
      <w:lvlJc w:val="left"/>
      <w:pPr>
        <w:ind w:left="6752" w:hanging="227"/>
      </w:pPr>
      <w:rPr>
        <w:rFonts w:hint="default"/>
      </w:rPr>
    </w:lvl>
    <w:lvl w:ilvl="7" w:tplc="BE8A4E3A">
      <w:numFmt w:val="bullet"/>
      <w:lvlText w:val="•"/>
      <w:lvlJc w:val="left"/>
      <w:pPr>
        <w:ind w:left="7724" w:hanging="227"/>
      </w:pPr>
      <w:rPr>
        <w:rFonts w:hint="default"/>
      </w:rPr>
    </w:lvl>
    <w:lvl w:ilvl="8" w:tplc="5F8ACCEC">
      <w:numFmt w:val="bullet"/>
      <w:lvlText w:val="•"/>
      <w:lvlJc w:val="left"/>
      <w:pPr>
        <w:ind w:left="8696" w:hanging="227"/>
      </w:pPr>
      <w:rPr>
        <w:rFonts w:hint="default"/>
      </w:rPr>
    </w:lvl>
  </w:abstractNum>
  <w:abstractNum w:abstractNumId="13" w15:restartNumberingAfterBreak="0">
    <w:nsid w:val="2A205687"/>
    <w:multiLevelType w:val="hybridMultilevel"/>
    <w:tmpl w:val="6810C902"/>
    <w:lvl w:ilvl="0" w:tplc="02A6D7BA">
      <w:numFmt w:val="bullet"/>
      <w:lvlText w:val="•"/>
      <w:lvlJc w:val="left"/>
      <w:pPr>
        <w:ind w:left="1061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BCBADAD8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3ABEEC3E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AD34184C">
      <w:numFmt w:val="bullet"/>
      <w:lvlText w:val="•"/>
      <w:lvlJc w:val="left"/>
      <w:pPr>
        <w:ind w:left="3934" w:hanging="360"/>
      </w:pPr>
      <w:rPr>
        <w:rFonts w:hint="default"/>
      </w:rPr>
    </w:lvl>
    <w:lvl w:ilvl="4" w:tplc="8ACEAB38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09DCB36E"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FBBC050E">
      <w:numFmt w:val="bullet"/>
      <w:lvlText w:val="•"/>
      <w:lvlJc w:val="left"/>
      <w:pPr>
        <w:ind w:left="6808" w:hanging="360"/>
      </w:pPr>
      <w:rPr>
        <w:rFonts w:hint="default"/>
      </w:rPr>
    </w:lvl>
    <w:lvl w:ilvl="7" w:tplc="45F05B62">
      <w:numFmt w:val="bullet"/>
      <w:lvlText w:val="•"/>
      <w:lvlJc w:val="left"/>
      <w:pPr>
        <w:ind w:left="7766" w:hanging="360"/>
      </w:pPr>
      <w:rPr>
        <w:rFonts w:hint="default"/>
      </w:rPr>
    </w:lvl>
    <w:lvl w:ilvl="8" w:tplc="2A5422EE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14" w15:restartNumberingAfterBreak="0">
    <w:nsid w:val="3BC83A76"/>
    <w:multiLevelType w:val="hybridMultilevel"/>
    <w:tmpl w:val="E536D206"/>
    <w:lvl w:ilvl="0" w:tplc="ABF0A330">
      <w:numFmt w:val="bullet"/>
      <w:lvlText w:val="•"/>
      <w:lvlJc w:val="left"/>
      <w:pPr>
        <w:ind w:left="1044" w:hanging="360"/>
      </w:pPr>
      <w:rPr>
        <w:rFonts w:ascii="Book Antiqua" w:eastAsia="Book Antiqua" w:hAnsi="Book Antiqua" w:cs="Book Antiqua" w:hint="default"/>
        <w:b/>
        <w:bCs/>
        <w:color w:val="231F20"/>
        <w:w w:val="67"/>
        <w:sz w:val="22"/>
        <w:szCs w:val="22"/>
      </w:rPr>
    </w:lvl>
    <w:lvl w:ilvl="1" w:tplc="F9584A3E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B86A6EC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9C2714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A7DC46A0">
      <w:numFmt w:val="bullet"/>
      <w:lvlText w:val="•"/>
      <w:lvlJc w:val="left"/>
      <w:pPr>
        <w:ind w:left="3449" w:hanging="360"/>
      </w:pPr>
      <w:rPr>
        <w:rFonts w:hint="default"/>
      </w:rPr>
    </w:lvl>
    <w:lvl w:ilvl="5" w:tplc="EFDA4714">
      <w:numFmt w:val="bullet"/>
      <w:lvlText w:val="•"/>
      <w:lvlJc w:val="left"/>
      <w:pPr>
        <w:ind w:left="4051" w:hanging="360"/>
      </w:pPr>
      <w:rPr>
        <w:rFonts w:hint="default"/>
      </w:rPr>
    </w:lvl>
    <w:lvl w:ilvl="6" w:tplc="1C206FF6">
      <w:numFmt w:val="bullet"/>
      <w:lvlText w:val="•"/>
      <w:lvlJc w:val="left"/>
      <w:pPr>
        <w:ind w:left="4653" w:hanging="360"/>
      </w:pPr>
      <w:rPr>
        <w:rFonts w:hint="default"/>
      </w:rPr>
    </w:lvl>
    <w:lvl w:ilvl="7" w:tplc="993637B8">
      <w:numFmt w:val="bullet"/>
      <w:lvlText w:val="•"/>
      <w:lvlJc w:val="left"/>
      <w:pPr>
        <w:ind w:left="5256" w:hanging="360"/>
      </w:pPr>
      <w:rPr>
        <w:rFonts w:hint="default"/>
      </w:rPr>
    </w:lvl>
    <w:lvl w:ilvl="8" w:tplc="19308F0A">
      <w:numFmt w:val="bullet"/>
      <w:lvlText w:val="•"/>
      <w:lvlJc w:val="left"/>
      <w:pPr>
        <w:ind w:left="5858" w:hanging="360"/>
      </w:pPr>
      <w:rPr>
        <w:rFonts w:hint="default"/>
      </w:rPr>
    </w:lvl>
  </w:abstractNum>
  <w:abstractNum w:abstractNumId="15" w15:restartNumberingAfterBreak="0">
    <w:nsid w:val="4016528D"/>
    <w:multiLevelType w:val="hybridMultilevel"/>
    <w:tmpl w:val="7B84163E"/>
    <w:lvl w:ilvl="0" w:tplc="D1CAB0AC">
      <w:start w:val="1"/>
      <w:numFmt w:val="decimal"/>
      <w:lvlText w:val="%1."/>
      <w:lvlJc w:val="left"/>
      <w:pPr>
        <w:ind w:left="1780" w:hanging="360"/>
        <w:jc w:val="right"/>
      </w:pPr>
      <w:rPr>
        <w:rFonts w:hint="default"/>
        <w:w w:val="68"/>
      </w:rPr>
    </w:lvl>
    <w:lvl w:ilvl="1" w:tplc="578286B2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C6B0CFE4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F0E4E404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F04C5D80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94224490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CCE4EB46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995C075C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C818DC48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16" w15:restartNumberingAfterBreak="0">
    <w:nsid w:val="403B4E7D"/>
    <w:multiLevelType w:val="hybridMultilevel"/>
    <w:tmpl w:val="AC8AA8D4"/>
    <w:lvl w:ilvl="0" w:tplc="81D69336">
      <w:start w:val="1"/>
      <w:numFmt w:val="decimal"/>
      <w:lvlText w:val="%1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138A0264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1040BC6C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22848E02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763C57EE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DE5294AE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4BBE140E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D2EEA50C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2A0EE5F6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17" w15:restartNumberingAfterBreak="0">
    <w:nsid w:val="43652D99"/>
    <w:multiLevelType w:val="hybridMultilevel"/>
    <w:tmpl w:val="F8ECFA46"/>
    <w:lvl w:ilvl="0" w:tplc="1C14B662">
      <w:numFmt w:val="bullet"/>
      <w:lvlText w:val="□"/>
      <w:lvlJc w:val="left"/>
      <w:pPr>
        <w:ind w:left="1348" w:hanging="289"/>
      </w:pPr>
      <w:rPr>
        <w:rFonts w:ascii="Tahoma" w:eastAsia="Tahoma" w:hAnsi="Tahoma" w:cs="Tahoma" w:hint="default"/>
        <w:color w:val="231F20"/>
        <w:w w:val="165"/>
        <w:sz w:val="22"/>
        <w:szCs w:val="22"/>
      </w:rPr>
    </w:lvl>
    <w:lvl w:ilvl="1" w:tplc="3ED84108">
      <w:numFmt w:val="bullet"/>
      <w:lvlText w:val="□"/>
      <w:lvlJc w:val="left"/>
      <w:pPr>
        <w:ind w:left="1420" w:hanging="360"/>
      </w:pPr>
      <w:rPr>
        <w:rFonts w:ascii="Tahoma" w:eastAsia="Tahoma" w:hAnsi="Tahoma" w:cs="Tahoma" w:hint="default"/>
        <w:color w:val="231F20"/>
        <w:w w:val="165"/>
        <w:sz w:val="22"/>
        <w:szCs w:val="22"/>
      </w:rPr>
    </w:lvl>
    <w:lvl w:ilvl="2" w:tplc="597A1940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FBC528C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4A48FF06">
      <w:numFmt w:val="bullet"/>
      <w:lvlText w:val="•"/>
      <w:lvlJc w:val="left"/>
      <w:pPr>
        <w:ind w:left="3995" w:hanging="360"/>
      </w:pPr>
      <w:rPr>
        <w:rFonts w:hint="default"/>
      </w:rPr>
    </w:lvl>
    <w:lvl w:ilvl="5" w:tplc="1A36D8D8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67BC2E24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97F88978"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55528642">
      <w:numFmt w:val="bullet"/>
      <w:lvlText w:val="•"/>
      <w:lvlJc w:val="left"/>
      <w:pPr>
        <w:ind w:left="8425" w:hanging="360"/>
      </w:pPr>
      <w:rPr>
        <w:rFonts w:hint="default"/>
      </w:rPr>
    </w:lvl>
  </w:abstractNum>
  <w:abstractNum w:abstractNumId="18" w15:restartNumberingAfterBreak="0">
    <w:nsid w:val="45842C30"/>
    <w:multiLevelType w:val="hybridMultilevel"/>
    <w:tmpl w:val="EDAA3EC8"/>
    <w:lvl w:ilvl="0" w:tplc="D1A67988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FDA443F2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2D98A2F2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B2AB1F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4C0CEB9C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2F28BF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A0D8082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D1CC0AA4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7BD65604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19" w15:restartNumberingAfterBreak="0">
    <w:nsid w:val="51335101"/>
    <w:multiLevelType w:val="hybridMultilevel"/>
    <w:tmpl w:val="C65A10A0"/>
    <w:lvl w:ilvl="0" w:tplc="196CC8E4">
      <w:start w:val="1"/>
      <w:numFmt w:val="decimal"/>
      <w:lvlText w:val="%1."/>
      <w:lvlJc w:val="left"/>
      <w:pPr>
        <w:ind w:left="178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7CD4407A">
      <w:numFmt w:val="bullet"/>
      <w:lvlText w:val="•"/>
      <w:lvlJc w:val="left"/>
      <w:pPr>
        <w:ind w:left="2666" w:hanging="360"/>
      </w:pPr>
      <w:rPr>
        <w:rFonts w:hint="default"/>
      </w:rPr>
    </w:lvl>
    <w:lvl w:ilvl="2" w:tplc="05EC6E2E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3E580C8A">
      <w:numFmt w:val="bullet"/>
      <w:lvlText w:val="•"/>
      <w:lvlJc w:val="left"/>
      <w:pPr>
        <w:ind w:left="4438" w:hanging="360"/>
      </w:pPr>
      <w:rPr>
        <w:rFonts w:hint="default"/>
      </w:rPr>
    </w:lvl>
    <w:lvl w:ilvl="4" w:tplc="4990828A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57B8964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3CA8680C">
      <w:numFmt w:val="bullet"/>
      <w:lvlText w:val="•"/>
      <w:lvlJc w:val="left"/>
      <w:pPr>
        <w:ind w:left="7096" w:hanging="360"/>
      </w:pPr>
      <w:rPr>
        <w:rFonts w:hint="default"/>
      </w:rPr>
    </w:lvl>
    <w:lvl w:ilvl="7" w:tplc="02221A74">
      <w:numFmt w:val="bullet"/>
      <w:lvlText w:val="•"/>
      <w:lvlJc w:val="left"/>
      <w:pPr>
        <w:ind w:left="7982" w:hanging="360"/>
      </w:pPr>
      <w:rPr>
        <w:rFonts w:hint="default"/>
      </w:rPr>
    </w:lvl>
    <w:lvl w:ilvl="8" w:tplc="15023170">
      <w:numFmt w:val="bullet"/>
      <w:lvlText w:val="•"/>
      <w:lvlJc w:val="left"/>
      <w:pPr>
        <w:ind w:left="8868" w:hanging="360"/>
      </w:pPr>
      <w:rPr>
        <w:rFonts w:hint="default"/>
      </w:rPr>
    </w:lvl>
  </w:abstractNum>
  <w:abstractNum w:abstractNumId="20" w15:restartNumberingAfterBreak="0">
    <w:nsid w:val="56431342"/>
    <w:multiLevelType w:val="hybridMultilevel"/>
    <w:tmpl w:val="FAFA0228"/>
    <w:lvl w:ilvl="0" w:tplc="11C06684">
      <w:start w:val="1"/>
      <w:numFmt w:val="decimal"/>
      <w:lvlText w:val="%1."/>
      <w:lvlJc w:val="left"/>
      <w:pPr>
        <w:ind w:left="797" w:hanging="360"/>
        <w:jc w:val="left"/>
      </w:pPr>
      <w:rPr>
        <w:rFonts w:hint="default"/>
        <w:w w:val="68"/>
      </w:rPr>
    </w:lvl>
    <w:lvl w:ilvl="1" w:tplc="3C224DDE">
      <w:numFmt w:val="bullet"/>
      <w:lvlText w:val="•"/>
      <w:lvlJc w:val="left"/>
      <w:pPr>
        <w:ind w:left="1157" w:hanging="360"/>
      </w:pPr>
      <w:rPr>
        <w:rFonts w:ascii="Trebuchet MS" w:eastAsia="Trebuchet MS" w:hAnsi="Trebuchet MS" w:cs="Trebuchet MS" w:hint="default"/>
        <w:color w:val="231F20"/>
        <w:w w:val="75"/>
        <w:sz w:val="22"/>
        <w:szCs w:val="22"/>
      </w:rPr>
    </w:lvl>
    <w:lvl w:ilvl="2" w:tplc="999C85CA">
      <w:numFmt w:val="bullet"/>
      <w:lvlText w:val="•"/>
      <w:lvlJc w:val="left"/>
      <w:pPr>
        <w:ind w:left="2061" w:hanging="360"/>
      </w:pPr>
      <w:rPr>
        <w:rFonts w:hint="default"/>
      </w:rPr>
    </w:lvl>
    <w:lvl w:ilvl="3" w:tplc="3DCC1DF2"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34889E02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3D7ACAF6"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C46A88C4"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59823642"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C868D4DC">
      <w:numFmt w:val="bullet"/>
      <w:lvlText w:val="•"/>
      <w:lvlJc w:val="left"/>
      <w:pPr>
        <w:ind w:left="7471" w:hanging="360"/>
      </w:pPr>
      <w:rPr>
        <w:rFonts w:hint="default"/>
      </w:rPr>
    </w:lvl>
  </w:abstractNum>
  <w:abstractNum w:abstractNumId="21" w15:restartNumberingAfterBreak="0">
    <w:nsid w:val="58347E45"/>
    <w:multiLevelType w:val="hybridMultilevel"/>
    <w:tmpl w:val="FB08206E"/>
    <w:lvl w:ilvl="0" w:tplc="661E15FC">
      <w:start w:val="1"/>
      <w:numFmt w:val="upperLetter"/>
      <w:lvlText w:val="%1)"/>
      <w:lvlJc w:val="left"/>
      <w:pPr>
        <w:ind w:left="625" w:hanging="286"/>
        <w:jc w:val="left"/>
      </w:pPr>
      <w:rPr>
        <w:rFonts w:ascii="Arial Narrow" w:eastAsia="Arial Narrow" w:hAnsi="Arial Narrow" w:cs="Arial Narrow" w:hint="default"/>
        <w:b/>
        <w:bCs/>
        <w:i/>
        <w:color w:val="231F20"/>
        <w:spacing w:val="0"/>
        <w:w w:val="101"/>
        <w:sz w:val="24"/>
        <w:szCs w:val="24"/>
      </w:rPr>
    </w:lvl>
    <w:lvl w:ilvl="1" w:tplc="DD161596">
      <w:start w:val="1"/>
      <w:numFmt w:val="decimal"/>
      <w:lvlText w:val="%2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2" w:tplc="7D8AB770"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ECDC5AB6">
      <w:numFmt w:val="bullet"/>
      <w:lvlText w:val="•"/>
      <w:lvlJc w:val="left"/>
      <w:pPr>
        <w:ind w:left="3188" w:hanging="360"/>
      </w:pPr>
      <w:rPr>
        <w:rFonts w:hint="default"/>
      </w:rPr>
    </w:lvl>
    <w:lvl w:ilvl="4" w:tplc="5F887096">
      <w:numFmt w:val="bullet"/>
      <w:lvlText w:val="•"/>
      <w:lvlJc w:val="left"/>
      <w:pPr>
        <w:ind w:left="4253" w:hanging="360"/>
      </w:pPr>
      <w:rPr>
        <w:rFonts w:hint="default"/>
      </w:rPr>
    </w:lvl>
    <w:lvl w:ilvl="5" w:tplc="95D49104">
      <w:numFmt w:val="bullet"/>
      <w:lvlText w:val="•"/>
      <w:lvlJc w:val="left"/>
      <w:pPr>
        <w:ind w:left="5317" w:hanging="360"/>
      </w:pPr>
      <w:rPr>
        <w:rFonts w:hint="default"/>
      </w:rPr>
    </w:lvl>
    <w:lvl w:ilvl="6" w:tplc="E05CB9A4">
      <w:numFmt w:val="bullet"/>
      <w:lvlText w:val="•"/>
      <w:lvlJc w:val="left"/>
      <w:pPr>
        <w:ind w:left="6382" w:hanging="360"/>
      </w:pPr>
      <w:rPr>
        <w:rFonts w:hint="default"/>
      </w:rPr>
    </w:lvl>
    <w:lvl w:ilvl="7" w:tplc="4B0A4E14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E9527C7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2" w15:restartNumberingAfterBreak="0">
    <w:nsid w:val="59DF7FDD"/>
    <w:multiLevelType w:val="hybridMultilevel"/>
    <w:tmpl w:val="20B41620"/>
    <w:lvl w:ilvl="0" w:tplc="298EAB6C">
      <w:start w:val="1"/>
      <w:numFmt w:val="decimal"/>
      <w:lvlText w:val="%1."/>
      <w:lvlJc w:val="left"/>
      <w:pPr>
        <w:ind w:left="1780" w:hanging="360"/>
        <w:jc w:val="left"/>
      </w:pPr>
      <w:rPr>
        <w:rFonts w:ascii="Cambria" w:eastAsia="Cambria" w:hAnsi="Cambria" w:cs="Cambria" w:hint="default"/>
        <w:b/>
        <w:bCs/>
        <w:color w:val="231F20"/>
        <w:w w:val="88"/>
        <w:sz w:val="24"/>
        <w:szCs w:val="24"/>
      </w:rPr>
    </w:lvl>
    <w:lvl w:ilvl="1" w:tplc="00D2D848">
      <w:numFmt w:val="bullet"/>
      <w:lvlText w:val="•"/>
      <w:lvlJc w:val="left"/>
      <w:pPr>
        <w:ind w:left="214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C7BC2364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16A61F06">
      <w:numFmt w:val="bullet"/>
      <w:lvlText w:val="•"/>
      <w:lvlJc w:val="left"/>
      <w:pPr>
        <w:ind w:left="4028" w:hanging="360"/>
      </w:pPr>
      <w:rPr>
        <w:rFonts w:hint="default"/>
      </w:rPr>
    </w:lvl>
    <w:lvl w:ilvl="4" w:tplc="6DB647E4">
      <w:numFmt w:val="bullet"/>
      <w:lvlText w:val="•"/>
      <w:lvlJc w:val="left"/>
      <w:pPr>
        <w:ind w:left="4973" w:hanging="360"/>
      </w:pPr>
      <w:rPr>
        <w:rFonts w:hint="default"/>
      </w:rPr>
    </w:lvl>
    <w:lvl w:ilvl="5" w:tplc="86CCEA48">
      <w:numFmt w:val="bullet"/>
      <w:lvlText w:val="•"/>
      <w:lvlJc w:val="left"/>
      <w:pPr>
        <w:ind w:left="5917" w:hanging="360"/>
      </w:pPr>
      <w:rPr>
        <w:rFonts w:hint="default"/>
      </w:rPr>
    </w:lvl>
    <w:lvl w:ilvl="6" w:tplc="67EC3590">
      <w:numFmt w:val="bullet"/>
      <w:lvlText w:val="•"/>
      <w:lvlJc w:val="left"/>
      <w:pPr>
        <w:ind w:left="6862" w:hanging="360"/>
      </w:pPr>
      <w:rPr>
        <w:rFonts w:hint="default"/>
      </w:rPr>
    </w:lvl>
    <w:lvl w:ilvl="7" w:tplc="621EA0B6"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003A2E5E">
      <w:numFmt w:val="bullet"/>
      <w:lvlText w:val="•"/>
      <w:lvlJc w:val="left"/>
      <w:pPr>
        <w:ind w:left="8751" w:hanging="360"/>
      </w:pPr>
      <w:rPr>
        <w:rFonts w:hint="default"/>
      </w:rPr>
    </w:lvl>
  </w:abstractNum>
  <w:abstractNum w:abstractNumId="23" w15:restartNumberingAfterBreak="0">
    <w:nsid w:val="5B372592"/>
    <w:multiLevelType w:val="hybridMultilevel"/>
    <w:tmpl w:val="2AC421B4"/>
    <w:lvl w:ilvl="0" w:tplc="4CE8BB38">
      <w:start w:val="1"/>
      <w:numFmt w:val="upperLetter"/>
      <w:lvlText w:val="%1."/>
      <w:lvlJc w:val="left"/>
      <w:pPr>
        <w:ind w:left="340" w:hanging="297"/>
        <w:jc w:val="right"/>
      </w:pPr>
      <w:rPr>
        <w:rFonts w:ascii="Times New Roman" w:eastAsia="Times New Roman" w:hAnsi="Times New Roman" w:cs="Times New Roman" w:hint="default"/>
        <w:b/>
        <w:bCs/>
        <w:i/>
        <w:color w:val="231F20"/>
        <w:w w:val="106"/>
        <w:sz w:val="24"/>
        <w:szCs w:val="24"/>
      </w:rPr>
    </w:lvl>
    <w:lvl w:ilvl="1" w:tplc="FCDC4F82">
      <w:start w:val="1"/>
      <w:numFmt w:val="decimal"/>
      <w:lvlText w:val="%2."/>
      <w:lvlJc w:val="left"/>
      <w:pPr>
        <w:ind w:left="1780" w:hanging="360"/>
        <w:jc w:val="left"/>
      </w:pPr>
      <w:rPr>
        <w:rFonts w:hint="default"/>
        <w:b/>
        <w:bCs/>
        <w:w w:val="88"/>
      </w:rPr>
    </w:lvl>
    <w:lvl w:ilvl="2" w:tplc="9D94B070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3" w:tplc="4E9C48BC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E756740E">
      <w:numFmt w:val="bullet"/>
      <w:lvlText w:val="•"/>
      <w:lvlJc w:val="left"/>
      <w:pPr>
        <w:ind w:left="2140" w:hanging="360"/>
      </w:pPr>
      <w:rPr>
        <w:rFonts w:hint="default"/>
      </w:rPr>
    </w:lvl>
    <w:lvl w:ilvl="5" w:tplc="DF50ACF2">
      <w:numFmt w:val="bullet"/>
      <w:lvlText w:val="•"/>
      <w:lvlJc w:val="left"/>
      <w:pPr>
        <w:ind w:left="3556" w:hanging="360"/>
      </w:pPr>
      <w:rPr>
        <w:rFonts w:hint="default"/>
      </w:rPr>
    </w:lvl>
    <w:lvl w:ilvl="6" w:tplc="75CA3C42">
      <w:numFmt w:val="bullet"/>
      <w:lvlText w:val="•"/>
      <w:lvlJc w:val="left"/>
      <w:pPr>
        <w:ind w:left="4973" w:hanging="360"/>
      </w:pPr>
      <w:rPr>
        <w:rFonts w:hint="default"/>
      </w:rPr>
    </w:lvl>
    <w:lvl w:ilvl="7" w:tplc="0E567E8C">
      <w:numFmt w:val="bullet"/>
      <w:lvlText w:val="•"/>
      <w:lvlJc w:val="left"/>
      <w:pPr>
        <w:ind w:left="6390" w:hanging="360"/>
      </w:pPr>
      <w:rPr>
        <w:rFonts w:hint="default"/>
      </w:rPr>
    </w:lvl>
    <w:lvl w:ilvl="8" w:tplc="1F6856CC"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24" w15:restartNumberingAfterBreak="0">
    <w:nsid w:val="5D4D234E"/>
    <w:multiLevelType w:val="hybridMultilevel"/>
    <w:tmpl w:val="1EF4CF16"/>
    <w:lvl w:ilvl="0" w:tplc="340C3598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7A72F604">
      <w:numFmt w:val="bullet"/>
      <w:lvlText w:val="•"/>
      <w:lvlJc w:val="left"/>
      <w:pPr>
        <w:ind w:left="178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2" w:tplc="9FA050F4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2CCC0A1C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49B870E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2F22B27C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D28280C0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BC78F94A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48404978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25" w15:restartNumberingAfterBreak="0">
    <w:nsid w:val="5DFB2BD8"/>
    <w:multiLevelType w:val="hybridMultilevel"/>
    <w:tmpl w:val="7F684A66"/>
    <w:lvl w:ilvl="0" w:tplc="BEC070F4">
      <w:start w:val="1"/>
      <w:numFmt w:val="decimal"/>
      <w:lvlText w:val="%1."/>
      <w:lvlJc w:val="left"/>
      <w:pPr>
        <w:ind w:left="810" w:hanging="360"/>
        <w:jc w:val="left"/>
      </w:pPr>
      <w:rPr>
        <w:rFonts w:hint="default"/>
        <w:w w:val="89"/>
      </w:rPr>
    </w:lvl>
    <w:lvl w:ilvl="1" w:tplc="A20E89C6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FF040494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0194EE9C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7F72BEB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C544862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3DE26DB0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76B0D1F0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A2425910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26" w15:restartNumberingAfterBreak="0">
    <w:nsid w:val="5F267FE6"/>
    <w:multiLevelType w:val="hybridMultilevel"/>
    <w:tmpl w:val="B812298A"/>
    <w:lvl w:ilvl="0" w:tplc="18C4912A">
      <w:start w:val="1"/>
      <w:numFmt w:val="decimal"/>
      <w:lvlText w:val="%1."/>
      <w:lvlJc w:val="left"/>
      <w:pPr>
        <w:ind w:left="106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1" w:tplc="8122523A">
      <w:start w:val="1"/>
      <w:numFmt w:val="decimal"/>
      <w:lvlText w:val="%2."/>
      <w:lvlJc w:val="left"/>
      <w:pPr>
        <w:ind w:left="1780" w:hanging="360"/>
        <w:jc w:val="left"/>
      </w:pPr>
      <w:rPr>
        <w:rFonts w:ascii="Bookman Old Style" w:eastAsia="Bookman Old Style" w:hAnsi="Bookman Old Style" w:cs="Bookman Old Style" w:hint="default"/>
        <w:color w:val="231F20"/>
        <w:w w:val="68"/>
        <w:sz w:val="24"/>
        <w:szCs w:val="24"/>
      </w:rPr>
    </w:lvl>
    <w:lvl w:ilvl="2" w:tplc="0CDCD1CA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A91AED30">
      <w:numFmt w:val="bullet"/>
      <w:lvlText w:val="•"/>
      <w:lvlJc w:val="left"/>
      <w:pPr>
        <w:ind w:left="3748" w:hanging="360"/>
      </w:pPr>
      <w:rPr>
        <w:rFonts w:hint="default"/>
      </w:rPr>
    </w:lvl>
    <w:lvl w:ilvl="4" w:tplc="E7124F9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EF9274CA">
      <w:numFmt w:val="bullet"/>
      <w:lvlText w:val="•"/>
      <w:lvlJc w:val="left"/>
      <w:pPr>
        <w:ind w:left="5717" w:hanging="360"/>
      </w:pPr>
      <w:rPr>
        <w:rFonts w:hint="default"/>
      </w:rPr>
    </w:lvl>
    <w:lvl w:ilvl="6" w:tplc="FF6462BE"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7856F450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6A326BD8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27" w15:restartNumberingAfterBreak="0">
    <w:nsid w:val="66581DA7"/>
    <w:multiLevelType w:val="hybridMultilevel"/>
    <w:tmpl w:val="681A4998"/>
    <w:lvl w:ilvl="0" w:tplc="C8761016">
      <w:numFmt w:val="bullet"/>
      <w:lvlText w:val="•"/>
      <w:lvlJc w:val="left"/>
      <w:pPr>
        <w:ind w:left="1420" w:hanging="360"/>
      </w:pPr>
      <w:rPr>
        <w:rFonts w:ascii="Trebuchet MS" w:eastAsia="Trebuchet MS" w:hAnsi="Trebuchet MS" w:cs="Trebuchet MS" w:hint="default"/>
        <w:color w:val="231F20"/>
        <w:w w:val="75"/>
        <w:sz w:val="24"/>
        <w:szCs w:val="24"/>
      </w:rPr>
    </w:lvl>
    <w:lvl w:ilvl="1" w:tplc="72E0744A"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D74652DA">
      <w:numFmt w:val="bullet"/>
      <w:lvlText w:val="•"/>
      <w:lvlJc w:val="left"/>
      <w:pPr>
        <w:ind w:left="3264" w:hanging="360"/>
      </w:pPr>
      <w:rPr>
        <w:rFonts w:hint="default"/>
      </w:rPr>
    </w:lvl>
    <w:lvl w:ilvl="3" w:tplc="CC3E149C"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8CC64A4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87D46644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B6208E80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602C12FE">
      <w:numFmt w:val="bullet"/>
      <w:lvlText w:val="•"/>
      <w:lvlJc w:val="left"/>
      <w:pPr>
        <w:ind w:left="7874" w:hanging="360"/>
      </w:pPr>
      <w:rPr>
        <w:rFonts w:hint="default"/>
      </w:rPr>
    </w:lvl>
    <w:lvl w:ilvl="8" w:tplc="0460159C"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8" w15:restartNumberingAfterBreak="0">
    <w:nsid w:val="6E9F0932"/>
    <w:multiLevelType w:val="hybridMultilevel"/>
    <w:tmpl w:val="EB386DA8"/>
    <w:lvl w:ilvl="0" w:tplc="49D24B34">
      <w:start w:val="1"/>
      <w:numFmt w:val="decimal"/>
      <w:lvlText w:val="%1."/>
      <w:lvlJc w:val="left"/>
      <w:pPr>
        <w:ind w:left="810" w:hanging="360"/>
        <w:jc w:val="left"/>
      </w:pPr>
      <w:rPr>
        <w:rFonts w:hint="default"/>
        <w:w w:val="89"/>
      </w:rPr>
    </w:lvl>
    <w:lvl w:ilvl="1" w:tplc="A22A90BA">
      <w:numFmt w:val="bullet"/>
      <w:lvlText w:val="•"/>
      <w:lvlJc w:val="left"/>
      <w:pPr>
        <w:ind w:left="1272" w:hanging="360"/>
      </w:pPr>
      <w:rPr>
        <w:rFonts w:hint="default"/>
      </w:rPr>
    </w:lvl>
    <w:lvl w:ilvl="2" w:tplc="A3707508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0E28706A">
      <w:numFmt w:val="bullet"/>
      <w:lvlText w:val="•"/>
      <w:lvlJc w:val="left"/>
      <w:pPr>
        <w:ind w:left="2178" w:hanging="360"/>
      </w:pPr>
      <w:rPr>
        <w:rFonts w:hint="default"/>
      </w:rPr>
    </w:lvl>
    <w:lvl w:ilvl="4" w:tplc="2ED63948"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0BB8E832">
      <w:numFmt w:val="bullet"/>
      <w:lvlText w:val="•"/>
      <w:lvlJc w:val="left"/>
      <w:pPr>
        <w:ind w:left="3083" w:hanging="360"/>
      </w:pPr>
      <w:rPr>
        <w:rFonts w:hint="default"/>
      </w:rPr>
    </w:lvl>
    <w:lvl w:ilvl="6" w:tplc="72F4767E">
      <w:numFmt w:val="bullet"/>
      <w:lvlText w:val="•"/>
      <w:lvlJc w:val="left"/>
      <w:pPr>
        <w:ind w:left="3536" w:hanging="360"/>
      </w:pPr>
      <w:rPr>
        <w:rFonts w:hint="default"/>
      </w:rPr>
    </w:lvl>
    <w:lvl w:ilvl="7" w:tplc="2D5C6638">
      <w:numFmt w:val="bullet"/>
      <w:lvlText w:val="•"/>
      <w:lvlJc w:val="left"/>
      <w:pPr>
        <w:ind w:left="3989" w:hanging="360"/>
      </w:pPr>
      <w:rPr>
        <w:rFonts w:hint="default"/>
      </w:rPr>
    </w:lvl>
    <w:lvl w:ilvl="8" w:tplc="C7F81D08">
      <w:numFmt w:val="bullet"/>
      <w:lvlText w:val="•"/>
      <w:lvlJc w:val="left"/>
      <w:pPr>
        <w:ind w:left="4442" w:hanging="360"/>
      </w:pPr>
      <w:rPr>
        <w:rFonts w:hint="default"/>
      </w:rPr>
    </w:lvl>
  </w:abstractNum>
  <w:abstractNum w:abstractNumId="29" w15:restartNumberingAfterBreak="0">
    <w:nsid w:val="79812815"/>
    <w:multiLevelType w:val="hybridMultilevel"/>
    <w:tmpl w:val="E1A6387A"/>
    <w:lvl w:ilvl="0" w:tplc="12AC9484">
      <w:numFmt w:val="bullet"/>
      <w:lvlText w:val="•"/>
      <w:lvlJc w:val="left"/>
      <w:pPr>
        <w:ind w:left="1022" w:hanging="360"/>
      </w:pPr>
      <w:rPr>
        <w:rFonts w:ascii="Book Antiqua" w:eastAsia="Book Antiqua" w:hAnsi="Book Antiqua" w:cs="Book Antiqua" w:hint="default"/>
        <w:b/>
        <w:bCs/>
        <w:color w:val="231F20"/>
        <w:w w:val="66"/>
        <w:sz w:val="24"/>
        <w:szCs w:val="24"/>
      </w:rPr>
    </w:lvl>
    <w:lvl w:ilvl="1" w:tplc="2F44933A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A2BEBE90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1E0276F8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87C875AA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66A3090"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68CCDC9C">
      <w:numFmt w:val="bullet"/>
      <w:lvlText w:val="•"/>
      <w:lvlJc w:val="left"/>
      <w:pPr>
        <w:ind w:left="6013" w:hanging="360"/>
      </w:pPr>
      <w:rPr>
        <w:rFonts w:hint="default"/>
      </w:rPr>
    </w:lvl>
    <w:lvl w:ilvl="7" w:tplc="DBC235C6">
      <w:numFmt w:val="bullet"/>
      <w:lvlText w:val="•"/>
      <w:lvlJc w:val="left"/>
      <w:pPr>
        <w:ind w:left="6845" w:hanging="360"/>
      </w:pPr>
      <w:rPr>
        <w:rFonts w:hint="default"/>
      </w:rPr>
    </w:lvl>
    <w:lvl w:ilvl="8" w:tplc="557857F6">
      <w:numFmt w:val="bullet"/>
      <w:lvlText w:val="•"/>
      <w:lvlJc w:val="left"/>
      <w:pPr>
        <w:ind w:left="7677" w:hanging="3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20"/>
  </w:num>
  <w:num w:numId="8">
    <w:abstractNumId w:val="23"/>
  </w:num>
  <w:num w:numId="9">
    <w:abstractNumId w:val="13"/>
  </w:num>
  <w:num w:numId="10">
    <w:abstractNumId w:val="18"/>
  </w:num>
  <w:num w:numId="11">
    <w:abstractNumId w:val="8"/>
  </w:num>
  <w:num w:numId="12">
    <w:abstractNumId w:val="16"/>
  </w:num>
  <w:num w:numId="13">
    <w:abstractNumId w:val="22"/>
  </w:num>
  <w:num w:numId="14">
    <w:abstractNumId w:val="10"/>
  </w:num>
  <w:num w:numId="15">
    <w:abstractNumId w:val="29"/>
  </w:num>
  <w:num w:numId="16">
    <w:abstractNumId w:val="2"/>
  </w:num>
  <w:num w:numId="17">
    <w:abstractNumId w:val="4"/>
  </w:num>
  <w:num w:numId="18">
    <w:abstractNumId w:val="12"/>
  </w:num>
  <w:num w:numId="19">
    <w:abstractNumId w:val="9"/>
  </w:num>
  <w:num w:numId="20">
    <w:abstractNumId w:val="25"/>
  </w:num>
  <w:num w:numId="21">
    <w:abstractNumId w:val="11"/>
  </w:num>
  <w:num w:numId="22">
    <w:abstractNumId w:val="28"/>
  </w:num>
  <w:num w:numId="23">
    <w:abstractNumId w:val="5"/>
  </w:num>
  <w:num w:numId="24">
    <w:abstractNumId w:val="21"/>
  </w:num>
  <w:num w:numId="25">
    <w:abstractNumId w:val="7"/>
  </w:num>
  <w:num w:numId="26">
    <w:abstractNumId w:val="26"/>
  </w:num>
  <w:num w:numId="27">
    <w:abstractNumId w:val="24"/>
  </w:num>
  <w:num w:numId="28">
    <w:abstractNumId w:val="1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8"/>
    <w:rsid w:val="0009752B"/>
    <w:rsid w:val="001A5D62"/>
    <w:rsid w:val="00203E98"/>
    <w:rsid w:val="00263397"/>
    <w:rsid w:val="003F0155"/>
    <w:rsid w:val="00452FB2"/>
    <w:rsid w:val="004C0D17"/>
    <w:rsid w:val="0059366A"/>
    <w:rsid w:val="006807D7"/>
    <w:rsid w:val="006A03DC"/>
    <w:rsid w:val="00766E6E"/>
    <w:rsid w:val="0080283A"/>
    <w:rsid w:val="00964FF3"/>
    <w:rsid w:val="00A31E25"/>
    <w:rsid w:val="00AC4B46"/>
    <w:rsid w:val="00B46667"/>
    <w:rsid w:val="00BE35D9"/>
    <w:rsid w:val="00CA308F"/>
    <w:rsid w:val="00EF138F"/>
    <w:rsid w:val="00F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E1489-1F9E-49F4-8FE5-4333D2EF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1"/>
    <w:qFormat/>
    <w:pPr>
      <w:spacing w:before="60"/>
      <w:ind w:left="34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60"/>
      <w:outlineLvl w:val="2"/>
    </w:pPr>
    <w:rPr>
      <w:rFonts w:ascii="Arial Narrow" w:eastAsia="Arial Narrow" w:hAnsi="Arial Narrow" w:cs="Arial Narrow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8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C0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D17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4C0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D17"/>
    <w:rPr>
      <w:rFonts w:ascii="Bookman Old Style" w:eastAsia="Bookman Old Style" w:hAnsi="Bookman Old Style" w:cs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8F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9E37-2955-49DA-BFCD-8EF2344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JASINSKI</dc:creator>
  <cp:lastModifiedBy>JENNIFER JASINSKI</cp:lastModifiedBy>
  <cp:revision>2</cp:revision>
  <cp:lastPrinted>2018-11-08T17:34:00Z</cp:lastPrinted>
  <dcterms:created xsi:type="dcterms:W3CDTF">2018-11-26T20:45:00Z</dcterms:created>
  <dcterms:modified xsi:type="dcterms:W3CDTF">2018-11-26T20:45:00Z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2018-11-07T00:00:00Z</vt:filetime>
  </property>
</Properties>
</file>