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05B55E" w:rsidR="00424133" w:rsidRPr="00285F5A" w:rsidRDefault="0035471E" w:rsidP="00424133">
      <w:pPr>
        <w:rPr>
          <w:rFonts w:asciiTheme="majorHAnsi" w:hAnsiTheme="majorHAnsi" w:cs="Arial"/>
          <w:b/>
          <w:szCs w:val="20"/>
        </w:rPr>
      </w:pPr>
      <w:r>
        <w:rPr>
          <w:rFonts w:ascii="MS Gothic" w:eastAsia="MS Gothic" w:hAnsi="MS Gothic" w:cs="Arial"/>
          <w:b/>
          <w:szCs w:val="20"/>
        </w:rPr>
        <w:t>[</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2FED33D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35471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79ABD1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5471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4A61D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A61D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13027EB" w:rsidR="00001C04" w:rsidRPr="008426D1" w:rsidRDefault="004A61D6" w:rsidP="00A64AC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A64AC8">
                      <w:rPr>
                        <w:rFonts w:asciiTheme="majorHAnsi" w:hAnsiTheme="majorHAnsi"/>
                        <w:sz w:val="20"/>
                        <w:szCs w:val="20"/>
                      </w:rPr>
                      <w:t>Shubhalaxmi</w:t>
                    </w:r>
                    <w:proofErr w:type="spellEnd"/>
                    <w:r w:rsidR="00A64AC8">
                      <w:rPr>
                        <w:rFonts w:asciiTheme="majorHAnsi" w:hAnsiTheme="majorHAnsi"/>
                        <w:sz w:val="20"/>
                        <w:szCs w:val="20"/>
                      </w:rPr>
                      <w:t xml:space="preserve"> </w:t>
                    </w:r>
                    <w:proofErr w:type="spellStart"/>
                    <w:r w:rsidR="00A64AC8">
                      <w:rPr>
                        <w:rFonts w:asciiTheme="majorHAnsi" w:hAnsiTheme="majorHAnsi"/>
                        <w:sz w:val="20"/>
                        <w:szCs w:val="20"/>
                      </w:rPr>
                      <w:t>Kher</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4T00:00:00Z">
                  <w:dateFormat w:val="M/d/yyyy"/>
                  <w:lid w:val="en-US"/>
                  <w:storeMappedDataAs w:val="dateTime"/>
                  <w:calendar w:val="gregorian"/>
                </w:date>
              </w:sdtPr>
              <w:sdtEndPr/>
              <w:sdtContent>
                <w:r w:rsidR="00A64AC8">
                  <w:rPr>
                    <w:rFonts w:asciiTheme="majorHAnsi" w:hAnsiTheme="majorHAnsi"/>
                    <w:smallCaps/>
                    <w:sz w:val="20"/>
                    <w:szCs w:val="20"/>
                  </w:rPr>
                  <w:t>3/4/2022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4A61D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A88DA8C" w:rsidR="004C4ADF" w:rsidRDefault="004A61D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64AC8">
                      <w:rPr>
                        <w:rFonts w:asciiTheme="majorHAnsi" w:hAnsiTheme="majorHAnsi"/>
                        <w:sz w:val="20"/>
                        <w:szCs w:val="20"/>
                      </w:rPr>
                      <w:t>Brandon Kemp</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4T00:00:00Z">
                  <w:dateFormat w:val="M/d/yyyy"/>
                  <w:lid w:val="en-US"/>
                  <w:storeMappedDataAs w:val="dateTime"/>
                  <w:calendar w:val="gregorian"/>
                </w:date>
              </w:sdtPr>
              <w:sdtEndPr/>
              <w:sdtContent>
                <w:r w:rsidR="00A64AC8">
                  <w:rPr>
                    <w:rFonts w:asciiTheme="majorHAnsi" w:hAnsiTheme="majorHAnsi"/>
                    <w:smallCaps/>
                    <w:sz w:val="20"/>
                    <w:szCs w:val="20"/>
                  </w:rPr>
                  <w:t>3/4/2022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4A61D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2A74B54" w:rsidR="00D66C39" w:rsidRPr="008426D1" w:rsidRDefault="004A61D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2F5659">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07T00:00:00Z">
                  <w:dateFormat w:val="M/d/yyyy"/>
                  <w:lid w:val="en-US"/>
                  <w:storeMappedDataAs w:val="dateTime"/>
                  <w:calendar w:val="gregorian"/>
                </w:date>
              </w:sdtPr>
              <w:sdtEndPr/>
              <w:sdtContent>
                <w:r w:rsidR="002F5659">
                  <w:rPr>
                    <w:rFonts w:asciiTheme="majorHAnsi" w:hAnsiTheme="majorHAnsi"/>
                    <w:smallCaps/>
                    <w:sz w:val="20"/>
                    <w:szCs w:val="20"/>
                  </w:rPr>
                  <w:t>3/7/2022</w:t>
                </w:r>
              </w:sdtContent>
            </w:sdt>
            <w:r w:rsidR="00D66C39" w:rsidRPr="008426D1">
              <w:rPr>
                <w:rFonts w:asciiTheme="majorHAnsi" w:hAnsiTheme="majorHAnsi"/>
                <w:sz w:val="20"/>
                <w:szCs w:val="20"/>
              </w:rPr>
              <w:br/>
            </w:r>
            <w:r w:rsidR="002F5659">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4A61D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D37E76B" w:rsidR="00D66C39" w:rsidRPr="008426D1" w:rsidRDefault="004A61D6" w:rsidP="00A64AC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64AC8">
                      <w:rPr>
                        <w:rFonts w:asciiTheme="majorHAnsi" w:hAnsiTheme="majorHAnsi"/>
                        <w:sz w:val="20"/>
                        <w:szCs w:val="20"/>
                      </w:rPr>
                      <w:t>Yeonsang Hwang</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4T00:00:00Z">
                  <w:dateFormat w:val="M/d/yyyy"/>
                  <w:lid w:val="en-US"/>
                  <w:storeMappedDataAs w:val="dateTime"/>
                  <w:calendar w:val="gregorian"/>
                </w:date>
              </w:sdtPr>
              <w:sdtEndPr/>
              <w:sdtContent>
                <w:r w:rsidR="00A64AC8">
                  <w:rPr>
                    <w:rFonts w:asciiTheme="majorHAnsi" w:hAnsiTheme="majorHAnsi"/>
                    <w:smallCaps/>
                    <w:sz w:val="20"/>
                    <w:szCs w:val="20"/>
                  </w:rPr>
                  <w:t>3/4/2022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AD96468" w:rsidR="00D66C39" w:rsidRPr="008426D1" w:rsidRDefault="004A61D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94503286"/>
                        <w:placeholder>
                          <w:docPart w:val="74734FA207A6174D80E5723991924324"/>
                        </w:placeholder>
                      </w:sdtPr>
                      <w:sdtEndPr/>
                      <w:sdtContent>
                        <w:r w:rsidR="0069382D">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31T00:00:00Z">
                  <w:dateFormat w:val="M/d/yyyy"/>
                  <w:lid w:val="en-US"/>
                  <w:storeMappedDataAs w:val="dateTime"/>
                  <w:calendar w:val="gregorian"/>
                </w:date>
              </w:sdtPr>
              <w:sdtEndPr/>
              <w:sdtContent>
                <w:r w:rsidR="0069382D">
                  <w:rPr>
                    <w:rFonts w:asciiTheme="majorHAnsi" w:hAnsiTheme="majorHAnsi"/>
                    <w:smallCaps/>
                    <w:sz w:val="20"/>
                    <w:szCs w:val="20"/>
                  </w:rPr>
                  <w:t>3/31/2022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4A61D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6C36AE47" w14:textId="77777777" w:rsidR="00462C73" w:rsidRDefault="0035471E" w:rsidP="003547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Mohammad Rasoul </w:t>
          </w:r>
          <w:proofErr w:type="spellStart"/>
          <w:r>
            <w:rPr>
              <w:rFonts w:asciiTheme="majorHAnsi" w:hAnsiTheme="majorHAnsi" w:cs="Arial"/>
              <w:sz w:val="20"/>
              <w:szCs w:val="20"/>
            </w:rPr>
            <w:t>Narimani</w:t>
          </w:r>
          <w:proofErr w:type="spellEnd"/>
          <w:r>
            <w:rPr>
              <w:rFonts w:asciiTheme="majorHAnsi" w:hAnsiTheme="majorHAnsi" w:cs="Arial"/>
              <w:sz w:val="20"/>
              <w:szCs w:val="20"/>
            </w:rPr>
            <w:t xml:space="preserve">, </w:t>
          </w:r>
          <w:hyperlink r:id="rId8" w:history="1">
            <w:r w:rsidRPr="001F5094">
              <w:rPr>
                <w:rStyle w:val="Hyperlink"/>
                <w:rFonts w:asciiTheme="majorHAnsi" w:hAnsiTheme="majorHAnsi" w:cs="Arial"/>
                <w:sz w:val="20"/>
                <w:szCs w:val="20"/>
              </w:rPr>
              <w:t>mnarimani@astate.edu</w:t>
            </w:r>
          </w:hyperlink>
          <w:r>
            <w:rPr>
              <w:rFonts w:asciiTheme="majorHAnsi" w:hAnsiTheme="majorHAnsi" w:cs="Arial"/>
              <w:sz w:val="20"/>
              <w:szCs w:val="20"/>
            </w:rPr>
            <w:t>, 8709723878</w:t>
          </w:r>
        </w:p>
        <w:p w14:paraId="76E25B1E" w14:textId="6DB7D175" w:rsidR="007D371A" w:rsidRPr="008426D1" w:rsidRDefault="00462C73" w:rsidP="003547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Brandon Kemp, </w:t>
          </w:r>
          <w:hyperlink r:id="rId9" w:history="1">
            <w:r w:rsidRPr="008A721A">
              <w:rPr>
                <w:rStyle w:val="Hyperlink"/>
                <w:rFonts w:asciiTheme="majorHAnsi" w:hAnsiTheme="majorHAnsi" w:cs="Arial"/>
                <w:sz w:val="20"/>
                <w:szCs w:val="20"/>
              </w:rPr>
              <w:t>bkemp@astate.edu</w:t>
            </w:r>
          </w:hyperlink>
          <w:r>
            <w:rPr>
              <w:rFonts w:asciiTheme="majorHAnsi" w:hAnsiTheme="majorHAnsi" w:cs="Arial"/>
              <w:sz w:val="20"/>
              <w:szCs w:val="20"/>
            </w:rPr>
            <w:t>, 8709722088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74375AE" w14:textId="68BB12BD"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EFC38AE" w:rsidR="003F2F3D" w:rsidRPr="00A865C3" w:rsidRDefault="00462C73" w:rsidP="0035471E">
          <w:pPr>
            <w:tabs>
              <w:tab w:val="left" w:pos="360"/>
              <w:tab w:val="left" w:pos="720"/>
            </w:tabs>
            <w:spacing w:after="0" w:line="240" w:lineRule="auto"/>
            <w:rPr>
              <w:color w:val="808080"/>
              <w:shd w:val="clear" w:color="auto" w:fill="D9D9D9" w:themeFill="background1" w:themeFillShade="D9"/>
            </w:rPr>
          </w:pPr>
          <w:r>
            <w:rPr>
              <w:rStyle w:val="PlaceholderText"/>
              <w:color w:val="000000" w:themeColor="text1"/>
            </w:rPr>
            <w:t>Spring</w:t>
          </w:r>
          <w:r w:rsidR="0035471E" w:rsidRPr="0035471E">
            <w:rPr>
              <w:rStyle w:val="PlaceholderText"/>
              <w:color w:val="000000" w:themeColor="text1"/>
            </w:rPr>
            <w:t xml:space="preserve"> 202</w:t>
          </w:r>
          <w:r>
            <w:rPr>
              <w:rStyle w:val="PlaceholderText"/>
              <w:color w:val="000000" w:themeColor="text1"/>
            </w:rPr>
            <w:t>3, 2022-23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E84677D"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E284497" w:rsidR="00A865C3" w:rsidRDefault="004E590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EE</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FF29E0B" w:rsidR="00A865C3" w:rsidRPr="006C616B" w:rsidRDefault="000C3133" w:rsidP="00CB4B5A">
            <w:pPr>
              <w:tabs>
                <w:tab w:val="left" w:pos="360"/>
                <w:tab w:val="left" w:pos="720"/>
              </w:tabs>
              <w:rPr>
                <w:rFonts w:asciiTheme="majorHAnsi" w:hAnsiTheme="majorHAnsi" w:cs="Arial"/>
                <w:b/>
                <w:sz w:val="20"/>
                <w:szCs w:val="20"/>
              </w:rPr>
            </w:pPr>
            <w:r w:rsidRPr="006C616B">
              <w:rPr>
                <w:rFonts w:asciiTheme="majorHAnsi" w:hAnsiTheme="majorHAnsi" w:cs="Arial"/>
                <w:b/>
                <w:strike/>
                <w:sz w:val="20"/>
                <w:szCs w:val="20"/>
              </w:rPr>
              <w:t>5</w:t>
            </w:r>
            <w:r w:rsidR="00AD2299" w:rsidRPr="006C616B">
              <w:rPr>
                <w:rFonts w:asciiTheme="majorHAnsi" w:hAnsiTheme="majorHAnsi" w:cs="Arial"/>
                <w:b/>
                <w:strike/>
                <w:sz w:val="20"/>
                <w:szCs w:val="20"/>
              </w:rPr>
              <w:t>723</w:t>
            </w:r>
            <w:r w:rsidR="006C616B">
              <w:rPr>
                <w:rFonts w:asciiTheme="majorHAnsi" w:hAnsiTheme="majorHAnsi" w:cs="Arial"/>
                <w:b/>
                <w:sz w:val="20"/>
                <w:szCs w:val="20"/>
              </w:rPr>
              <w:t xml:space="preserve"> </w:t>
            </w:r>
            <w:r w:rsidR="006C616B" w:rsidRPr="006C616B">
              <w:rPr>
                <w:rFonts w:asciiTheme="majorHAnsi" w:hAnsiTheme="majorHAnsi" w:cs="Arial"/>
                <w:b/>
                <w:sz w:val="20"/>
                <w:szCs w:val="20"/>
                <w:highlight w:val="yellow"/>
              </w:rPr>
              <w:t>5753</w:t>
            </w:r>
            <w:r w:rsidR="006C616B">
              <w:rPr>
                <w:rFonts w:asciiTheme="majorHAnsi" w:hAnsiTheme="majorHAnsi" w:cs="Arial"/>
                <w:b/>
                <w:sz w:val="20"/>
                <w:szCs w:val="20"/>
              </w:rPr>
              <w:t>* Updated 4/19/22-SS</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1BE92A8" w:rsidR="00A865C3" w:rsidRDefault="0035471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Power System Engineering</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4FDC7D3" w:rsidR="00A865C3" w:rsidRDefault="0035471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Network Analysis Applied to Power System, The load Flow Concept, Economic Operation of Power System,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0FD7C19" w:rsidR="00391206" w:rsidRPr="008426D1" w:rsidRDefault="004A61D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462C73">
        <w:rPr>
          <w:rFonts w:asciiTheme="majorHAnsi" w:hAnsiTheme="majorHAnsi" w:cs="Arial"/>
          <w:bCs/>
          <w:sz w:val="20"/>
          <w:szCs w:val="20"/>
        </w:rPr>
        <w:t>YES</w:t>
      </w:r>
    </w:p>
    <w:p w14:paraId="3743AAD9" w14:textId="2D9E8599" w:rsidR="00391206" w:rsidRPr="00AA0ACE"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If yes</w:t>
      </w:r>
      <w:r w:rsidRPr="00AA0ACE">
        <w:rPr>
          <w:rFonts w:asciiTheme="majorHAnsi" w:hAnsiTheme="majorHAnsi" w:cs="Arial"/>
          <w:bCs/>
          <w:sz w:val="20"/>
          <w:szCs w:val="20"/>
        </w:rPr>
        <w:t xml:space="preserve">, which ones?  </w:t>
      </w:r>
    </w:p>
    <w:p w14:paraId="39FE150F" w14:textId="3C4D9E90" w:rsidR="00A966C5" w:rsidRPr="00AA0ACE" w:rsidRDefault="004A61D6" w:rsidP="00F159A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159A6" w:rsidRPr="00AA0ACE">
            <w:t>EE 4353</w:t>
          </w:r>
        </w:sdtContent>
      </w:sdt>
      <w:r w:rsidR="009713BD">
        <w:rPr>
          <w:rFonts w:asciiTheme="majorHAnsi" w:hAnsiTheme="majorHAnsi" w:cs="Arial"/>
          <w:sz w:val="20"/>
          <w:szCs w:val="20"/>
        </w:rPr>
        <w:t xml:space="preserve"> Power System</w:t>
      </w:r>
    </w:p>
    <w:p w14:paraId="637AAC33" w14:textId="77777777" w:rsidR="00391206" w:rsidRPr="00AA0ACE"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A0ACE">
        <w:rPr>
          <w:rFonts w:asciiTheme="majorHAnsi" w:hAnsiTheme="majorHAnsi" w:cs="Arial"/>
          <w:sz w:val="20"/>
          <w:szCs w:val="20"/>
        </w:rPr>
        <w:t>Why or why not?</w:t>
      </w:r>
      <w:r w:rsidR="00391206" w:rsidRPr="00AA0ACE">
        <w:rPr>
          <w:rFonts w:asciiTheme="majorHAnsi" w:hAnsiTheme="majorHAnsi" w:cs="Arial"/>
          <w:sz w:val="20"/>
          <w:szCs w:val="20"/>
        </w:rPr>
        <w:t xml:space="preserve"> </w:t>
      </w:r>
    </w:p>
    <w:p w14:paraId="742D12DD" w14:textId="48646E4A" w:rsidR="00C002F9" w:rsidRPr="00AA0ACE" w:rsidRDefault="004A61D6" w:rsidP="00F159A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159A6" w:rsidRPr="00AA0ACE">
            <w:rPr>
              <w:rFonts w:asciiTheme="majorHAnsi" w:hAnsiTheme="majorHAnsi" w:cs="Arial"/>
              <w:sz w:val="20"/>
              <w:szCs w:val="20"/>
            </w:rPr>
            <w:t>Modeling of power system components that are taught in EE 4353 are necessary for learning the concept of Power System Engineering course.</w:t>
          </w:r>
        </w:sdtContent>
      </w:sdt>
    </w:p>
    <w:p w14:paraId="0039AF89" w14:textId="77777777" w:rsidR="00391206" w:rsidRPr="00AA0ACE" w:rsidRDefault="00391206" w:rsidP="00391206">
      <w:pPr>
        <w:tabs>
          <w:tab w:val="left" w:pos="360"/>
          <w:tab w:val="left" w:pos="720"/>
        </w:tabs>
        <w:spacing w:after="0" w:line="240" w:lineRule="auto"/>
        <w:rPr>
          <w:rFonts w:asciiTheme="majorHAnsi" w:hAnsiTheme="majorHAnsi" w:cs="Arial"/>
          <w:sz w:val="20"/>
          <w:szCs w:val="20"/>
        </w:rPr>
      </w:pPr>
    </w:p>
    <w:p w14:paraId="400FC900" w14:textId="4E1EB73A" w:rsidR="00391206" w:rsidRPr="00AA0ACE" w:rsidRDefault="004A61D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AA0ACE">
            <w:rPr>
              <w:rStyle w:val="PlaceholderText"/>
              <w:b/>
              <w:color w:val="auto"/>
            </w:rPr>
            <w:t>Yes / No</w:t>
          </w:r>
        </w:sdtContent>
      </w:sdt>
      <w:r w:rsidR="00AC19CA" w:rsidRPr="00AA0ACE">
        <w:rPr>
          <w:rFonts w:asciiTheme="majorHAnsi" w:hAnsiTheme="majorHAnsi" w:cs="Arial"/>
          <w:sz w:val="20"/>
          <w:szCs w:val="20"/>
        </w:rPr>
        <w:t xml:space="preserve"> </w:t>
      </w:r>
      <w:r w:rsidR="00AC19CA" w:rsidRPr="00AA0ACE">
        <w:rPr>
          <w:rFonts w:asciiTheme="majorHAnsi" w:hAnsiTheme="majorHAnsi" w:cs="Arial"/>
          <w:sz w:val="20"/>
          <w:szCs w:val="20"/>
        </w:rPr>
        <w:tab/>
      </w:r>
      <w:r w:rsidR="00391206" w:rsidRPr="00AA0ACE">
        <w:rPr>
          <w:rFonts w:asciiTheme="majorHAnsi" w:hAnsiTheme="majorHAnsi" w:cs="Arial"/>
          <w:sz w:val="20"/>
          <w:szCs w:val="20"/>
        </w:rPr>
        <w:t xml:space="preserve">Is this course restricted to a specific major?  </w:t>
      </w:r>
      <w:r w:rsidR="00462C73">
        <w:rPr>
          <w:rFonts w:asciiTheme="majorHAnsi" w:hAnsiTheme="majorHAnsi" w:cs="Arial"/>
          <w:sz w:val="20"/>
          <w:szCs w:val="20"/>
        </w:rPr>
        <w:t>No</w:t>
      </w:r>
    </w:p>
    <w:p w14:paraId="42421961" w14:textId="56C9C604" w:rsidR="00C002F9" w:rsidRPr="00462C73" w:rsidRDefault="00391206" w:rsidP="00B268A8">
      <w:pPr>
        <w:pStyle w:val="ListParagraph"/>
        <w:numPr>
          <w:ilvl w:val="1"/>
          <w:numId w:val="6"/>
        </w:numPr>
        <w:tabs>
          <w:tab w:val="left" w:pos="360"/>
          <w:tab w:val="left" w:pos="720"/>
        </w:tabs>
        <w:spacing w:after="0" w:line="240" w:lineRule="auto"/>
        <w:rPr>
          <w:rFonts w:asciiTheme="majorHAnsi" w:hAnsiTheme="majorHAnsi"/>
          <w:sz w:val="20"/>
          <w:szCs w:val="20"/>
        </w:rPr>
      </w:pPr>
      <w:r w:rsidRPr="00462C73">
        <w:rPr>
          <w:rFonts w:asciiTheme="majorHAnsi" w:hAnsiTheme="majorHAnsi" w:cs="Arial"/>
          <w:sz w:val="20"/>
          <w:szCs w:val="20"/>
        </w:rPr>
        <w:t>If yes, which major?</w:t>
      </w:r>
      <w:r w:rsidRPr="00462C73">
        <w:rPr>
          <w:rFonts w:asciiTheme="majorHAnsi" w:hAnsiTheme="majorHAnsi" w:cs="Arial"/>
          <w:sz w:val="20"/>
          <w:szCs w:val="20"/>
        </w:rPr>
        <w:tab/>
      </w:r>
    </w:p>
    <w:p w14:paraId="15BE778C" w14:textId="77777777" w:rsidR="00462C73" w:rsidRPr="00462C73" w:rsidRDefault="00462C73" w:rsidP="00462C73">
      <w:pPr>
        <w:pStyle w:val="ListParagraph"/>
        <w:tabs>
          <w:tab w:val="left" w:pos="360"/>
          <w:tab w:val="left" w:pos="720"/>
        </w:tabs>
        <w:spacing w:after="0" w:line="240" w:lineRule="auto"/>
        <w:ind w:left="216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 w14:paraId="7D6B904E" w14:textId="7FB1318A" w:rsidR="00C002F9" w:rsidRPr="008426D1" w:rsidRDefault="00462C73" w:rsidP="00F159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highlight w:val="green"/>
        </w:rPr>
        <w:id w:val="-2106568168"/>
      </w:sdtPr>
      <w:sdtEndPr/>
      <w:sdtContent>
        <w:p w14:paraId="7AA3A3F1" w14:textId="1CC33383" w:rsidR="00AF68E8" w:rsidRPr="008426D1" w:rsidRDefault="00F159A6" w:rsidP="00F159A6">
          <w:pPr>
            <w:tabs>
              <w:tab w:val="left" w:pos="360"/>
              <w:tab w:val="left" w:pos="720"/>
            </w:tabs>
            <w:spacing w:after="0" w:line="240" w:lineRule="auto"/>
            <w:rPr>
              <w:rFonts w:asciiTheme="majorHAnsi" w:hAnsiTheme="majorHAnsi" w:cs="Arial"/>
              <w:sz w:val="20"/>
              <w:szCs w:val="20"/>
            </w:rPr>
          </w:pPr>
          <w:r w:rsidRPr="00AA0ACE">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12F13384"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3823627" w:rsidR="00370451" w:rsidRPr="00AA0ACE"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AA0ACE">
        <w:rPr>
          <w:rFonts w:asciiTheme="majorHAnsi" w:hAnsiTheme="majorHAnsi" w:cs="Arial"/>
          <w:b/>
          <w:sz w:val="20"/>
          <w:szCs w:val="20"/>
        </w:rPr>
        <w:t>Proposed grade type</w:t>
      </w:r>
      <w:r w:rsidR="00C44C5E" w:rsidRPr="00AA0ACE">
        <w:rPr>
          <w:rFonts w:asciiTheme="majorHAnsi" w:hAnsiTheme="majorHAnsi" w:cs="Arial"/>
          <w:b/>
          <w:sz w:val="20"/>
          <w:szCs w:val="20"/>
        </w:rPr>
        <w:tab/>
        <w:t>[Modification</w:t>
      </w:r>
      <w:r w:rsidR="00C74B62" w:rsidRPr="00AA0ACE">
        <w:rPr>
          <w:rFonts w:asciiTheme="majorHAnsi" w:hAnsiTheme="majorHAnsi" w:cs="Arial"/>
          <w:b/>
          <w:sz w:val="20"/>
          <w:szCs w:val="20"/>
        </w:rPr>
        <w:t xml:space="preserve"> requested</w:t>
      </w:r>
      <w:r w:rsidR="00C44C5E" w:rsidRPr="00AA0ACE">
        <w:rPr>
          <w:rFonts w:asciiTheme="majorHAnsi" w:hAnsiTheme="majorHAnsi" w:cs="Arial"/>
          <w:b/>
          <w:sz w:val="20"/>
          <w:szCs w:val="20"/>
        </w:rPr>
        <w:t>? Yes/No]</w:t>
      </w:r>
      <w:r w:rsidR="00462C73">
        <w:rPr>
          <w:rFonts w:asciiTheme="majorHAnsi" w:hAnsiTheme="majorHAnsi" w:cs="Arial"/>
          <w:b/>
          <w:sz w:val="20"/>
          <w:szCs w:val="20"/>
        </w:rPr>
        <w:t xml:space="preserve"> No</w:t>
      </w:r>
    </w:p>
    <w:p w14:paraId="15DABE9B" w14:textId="2B27077A" w:rsidR="001E288B" w:rsidRPr="00AA0ACE" w:rsidRDefault="0073125A" w:rsidP="001E288B">
      <w:pPr>
        <w:tabs>
          <w:tab w:val="left" w:pos="360"/>
          <w:tab w:val="left" w:pos="720"/>
        </w:tabs>
        <w:spacing w:after="0" w:line="240" w:lineRule="auto"/>
        <w:rPr>
          <w:rFonts w:asciiTheme="majorHAnsi" w:hAnsiTheme="majorHAnsi" w:cs="Arial"/>
          <w:sz w:val="20"/>
          <w:szCs w:val="20"/>
        </w:rPr>
      </w:pPr>
      <w:r w:rsidRPr="00AA0ACE">
        <w:rPr>
          <w:rFonts w:asciiTheme="majorHAnsi" w:hAnsiTheme="majorHAnsi" w:cs="Arial"/>
          <w:sz w:val="20"/>
          <w:szCs w:val="20"/>
        </w:rPr>
        <w:t>What is the grade type (i.e. standard letter, credit/no credit, pass/fail, no grade, developmental</w:t>
      </w:r>
      <w:r w:rsidR="001E288B" w:rsidRPr="00AA0ACE">
        <w:rPr>
          <w:rFonts w:asciiTheme="majorHAnsi" w:hAnsiTheme="majorHAnsi" w:cs="Arial"/>
          <w:sz w:val="20"/>
          <w:szCs w:val="20"/>
        </w:rPr>
        <w:t xml:space="preserve">, or other [please </w:t>
      </w:r>
      <w:proofErr w:type="gramStart"/>
      <w:r w:rsidR="001E288B" w:rsidRPr="00AA0ACE">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4F4FF9F2" w:rsidR="001E288B" w:rsidRDefault="00F159A6" w:rsidP="00F159A6">
          <w:pPr>
            <w:tabs>
              <w:tab w:val="left" w:pos="360"/>
              <w:tab w:val="left" w:pos="720"/>
            </w:tabs>
            <w:spacing w:after="0" w:line="240" w:lineRule="auto"/>
            <w:rPr>
              <w:rFonts w:asciiTheme="majorHAnsi" w:hAnsiTheme="majorHAnsi" w:cs="Arial"/>
              <w:sz w:val="20"/>
              <w:szCs w:val="20"/>
            </w:rPr>
          </w:pPr>
          <w:r w:rsidRPr="00AA0ACE">
            <w:rPr>
              <w:rFonts w:asciiTheme="majorHAnsi" w:hAnsiTheme="majorHAnsi" w:cs="Arial"/>
              <w:sz w:val="20"/>
              <w:szCs w:val="20"/>
            </w:rPr>
            <w:t>Standard letter</w:t>
          </w:r>
        </w:p>
      </w:sdtContent>
    </w:sdt>
    <w:p w14:paraId="1B18065B" w14:textId="73443451"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7ABAB1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462C73">
        <w:rPr>
          <w:rFonts w:asciiTheme="majorHAnsi" w:hAnsiTheme="majorHAnsi" w:cs="Arial"/>
          <w:sz w:val="20"/>
          <w:szCs w:val="20"/>
        </w:rPr>
        <w:t xml:space="preserve"> Yes</w:t>
      </w:r>
    </w:p>
    <w:p w14:paraId="04BA25BC" w14:textId="152E54F5"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64BDF2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462C73">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0A8CF04A"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3DB22CD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29486879"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2A1BEC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462C73">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5F67C30" w:rsidR="002172AB" w:rsidRPr="008426D1" w:rsidRDefault="00F80644" w:rsidP="00AA0AC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sz w:val="20"/>
                <w:szCs w:val="20"/>
              </w:rPr>
              <w:id w:val="-567493984"/>
              <w:showingPlcHdr/>
            </w:sdtPr>
            <w:sdtEndPr/>
            <w:sdtContent>
              <w:r w:rsidR="00462C73">
                <w:rPr>
                  <w:rFonts w:asciiTheme="majorHAnsi" w:hAnsiTheme="majorHAnsi"/>
                  <w:sz w:val="20"/>
                  <w:szCs w:val="20"/>
                </w:rPr>
                <w:t xml:space="preserve">     </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256AC6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1533AF9B"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49C5D69" w:rsidR="00C44C5E" w:rsidRPr="00352DEC"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352DEC">
        <w:rPr>
          <w:rFonts w:asciiTheme="majorHAnsi" w:hAnsiTheme="majorHAnsi" w:cs="Arial"/>
          <w:b/>
          <w:sz w:val="20"/>
          <w:szCs w:val="20"/>
        </w:rPr>
        <w:t>Yes/No]</w:t>
      </w:r>
      <w:r w:rsidR="00462C73">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rPr>
          <w:sz w:val="22"/>
          <w:szCs w:val="22"/>
        </w:rPr>
      </w:sdtEndPr>
      <w:sdtContent>
        <w:sdt>
          <w:sdtPr>
            <w:rPr>
              <w:rFonts w:asciiTheme="majorHAnsi" w:hAnsiTheme="majorHAnsi" w:cs="Arial"/>
              <w:sz w:val="20"/>
              <w:szCs w:val="20"/>
            </w:rPr>
            <w:id w:val="928311024"/>
          </w:sdtPr>
          <w:sdtEndPr>
            <w:rPr>
              <w:sz w:val="22"/>
              <w:szCs w:val="22"/>
            </w:rPr>
          </w:sdtEndPr>
          <w:sdtContent>
            <w:p w14:paraId="7C2F3942" w14:textId="3BDA9B61" w:rsidR="00AA0ACE" w:rsidRPr="001C2E12" w:rsidRDefault="00AA0ACE" w:rsidP="001C2E12">
              <w:pPr>
                <w:spacing w:before="20" w:after="0" w:line="240" w:lineRule="auto"/>
              </w:pPr>
              <w:r w:rsidRPr="001C2E12">
                <w:t xml:space="preserve">Week 1    </w:t>
              </w:r>
              <w:r w:rsidR="00013AE6">
                <w:t xml:space="preserve"> </w:t>
              </w:r>
              <w:r w:rsidR="001C2E12" w:rsidRPr="001C2E12">
                <w:t>Introduction, Symmetrical Faults</w:t>
              </w:r>
            </w:p>
            <w:p w14:paraId="57601A16" w14:textId="4DD11432" w:rsidR="0078753A" w:rsidRPr="0078753A" w:rsidRDefault="00AA0ACE" w:rsidP="0078753A">
              <w:pPr>
                <w:spacing w:before="20" w:after="0" w:line="240" w:lineRule="auto"/>
              </w:pPr>
              <w:r w:rsidRPr="001C2E12">
                <w:t xml:space="preserve">Week 2    </w:t>
              </w:r>
              <w:r w:rsidR="0078753A">
                <w:t xml:space="preserve"> </w:t>
              </w:r>
              <w:r w:rsidR="0078753A" w:rsidRPr="0078753A">
                <w:t>Symmetrical Components, Sequence Networks of Impedance Loads, Sequence Networks of Series Impedance</w:t>
              </w:r>
            </w:p>
            <w:p w14:paraId="3AB48566" w14:textId="4E085FDA" w:rsidR="00AA0ACE" w:rsidRPr="0078753A" w:rsidRDefault="0078753A" w:rsidP="0078753A">
              <w:pPr>
                <w:spacing w:before="20" w:after="0" w:line="240" w:lineRule="auto"/>
              </w:pPr>
              <w:r>
                <w:t xml:space="preserve"> </w:t>
              </w:r>
              <w:r w:rsidRPr="001C2E12">
                <w:t xml:space="preserve">Week 3   </w:t>
              </w:r>
              <w:r w:rsidR="00013AE6">
                <w:t xml:space="preserve"> </w:t>
              </w:r>
              <w:r w:rsidRPr="0078753A">
                <w:t>Sequence Networks of Three-Phase Lines, Sequence Networks of Rotatin</w:t>
              </w:r>
              <w:r>
                <w:t xml:space="preserve">g </w:t>
              </w:r>
              <w:r w:rsidRPr="0078753A">
                <w:t>Machines</w:t>
              </w:r>
            </w:p>
            <w:p w14:paraId="396F74BA" w14:textId="57E7570A" w:rsidR="00AA0ACE" w:rsidRPr="001C2E12" w:rsidRDefault="00013AE6" w:rsidP="0078753A">
              <w:pPr>
                <w:spacing w:before="20" w:after="0" w:line="240" w:lineRule="auto"/>
              </w:pPr>
              <w:r>
                <w:t xml:space="preserve">Week 4     </w:t>
              </w:r>
              <w:r w:rsidR="0078753A" w:rsidRPr="001C2E12">
                <w:t xml:space="preserve">Unsymmetrical Faults, </w:t>
              </w:r>
              <w:r w:rsidR="0078753A">
                <w:t>Line-to-Line Fault, Double Line-to-Ground Fault,</w:t>
              </w:r>
              <w:r w:rsidR="0078753A" w:rsidRPr="00E70525">
                <w:t xml:space="preserve"> </w:t>
              </w:r>
              <w:r w:rsidR="0078753A">
                <w:t>Sequence Bus Impedance Matrices</w:t>
              </w:r>
            </w:p>
            <w:p w14:paraId="03DDDDDD" w14:textId="4B0A9459" w:rsidR="00AA0ACE" w:rsidRPr="001C2E12" w:rsidRDefault="00AA0ACE" w:rsidP="001C2E12">
              <w:pPr>
                <w:spacing w:before="20" w:after="0" w:line="240" w:lineRule="auto"/>
              </w:pPr>
              <w:r w:rsidRPr="001C2E12">
                <w:t xml:space="preserve">Week 5     </w:t>
              </w:r>
              <w:r w:rsidR="00013AE6">
                <w:t>System Protection, Overcurrent Relays, Radial System Protection</w:t>
              </w:r>
              <w:r w:rsidR="00013AE6" w:rsidRPr="001C2E12">
                <w:t xml:space="preserve">, </w:t>
              </w:r>
              <w:r w:rsidR="00013AE6">
                <w:t>Reclosers and Fuses</w:t>
              </w:r>
              <w:r w:rsidRPr="001C2E12">
                <w:t xml:space="preserve">   </w:t>
              </w:r>
              <w:r w:rsidR="00E70525" w:rsidRPr="001C2E12">
                <w:t xml:space="preserve">  </w:t>
              </w:r>
              <w:r w:rsidRPr="001C2E12">
                <w:t xml:space="preserve"> </w:t>
              </w:r>
            </w:p>
            <w:p w14:paraId="7195160A" w14:textId="5D8AFFC6" w:rsidR="00AA0ACE" w:rsidRPr="001C2E12" w:rsidRDefault="00AA0ACE" w:rsidP="00013AE6">
              <w:pPr>
                <w:spacing w:before="20" w:after="0" w:line="240" w:lineRule="auto"/>
              </w:pPr>
              <w:r w:rsidRPr="001C2E12">
                <w:t>Week 6</w:t>
              </w:r>
              <w:r w:rsidR="00013AE6">
                <w:t xml:space="preserve">     Directional Relays,</w:t>
              </w:r>
              <w:r w:rsidR="00013AE6" w:rsidRPr="00E70525">
                <w:t xml:space="preserve"> </w:t>
              </w:r>
              <w:r w:rsidR="00013AE6">
                <w:t>Zones of Protection,</w:t>
              </w:r>
              <w:r w:rsidR="00013AE6" w:rsidRPr="00E70525">
                <w:t xml:space="preserve"> </w:t>
              </w:r>
              <w:r w:rsidR="00013AE6">
                <w:t xml:space="preserve">Line Protection with Distance Relays, Bus Protection </w:t>
              </w:r>
            </w:p>
            <w:p w14:paraId="7F7B64A8" w14:textId="52205EE1" w:rsidR="00AA0ACE" w:rsidRPr="001C2E12" w:rsidRDefault="00AA0ACE" w:rsidP="00013AE6">
              <w:pPr>
                <w:spacing w:before="20" w:after="0" w:line="240" w:lineRule="auto"/>
              </w:pPr>
              <w:r w:rsidRPr="001C2E12">
                <w:t>Week 7</w:t>
              </w:r>
              <w:r w:rsidR="00013AE6">
                <w:t xml:space="preserve">     Transient Operation of Transmission Lines</w:t>
              </w:r>
            </w:p>
            <w:p w14:paraId="3BD177F1" w14:textId="3A80E9A3" w:rsidR="00AA0ACE" w:rsidRPr="001C2E12" w:rsidRDefault="00013AE6" w:rsidP="001C2E12">
              <w:pPr>
                <w:spacing w:before="20" w:after="0" w:line="240" w:lineRule="auto"/>
              </w:pPr>
              <w:r>
                <w:t xml:space="preserve">Week 8     </w:t>
              </w:r>
              <w:r w:rsidR="001C2E12">
                <w:t>Transient Stability</w:t>
              </w:r>
              <w:r w:rsidR="001C2E12" w:rsidRPr="001C2E12">
                <w:t xml:space="preserve">   </w:t>
              </w:r>
            </w:p>
            <w:p w14:paraId="6DF33C94" w14:textId="3B9F5CE8" w:rsidR="00AA0ACE" w:rsidRPr="001C2E12" w:rsidRDefault="00013AE6" w:rsidP="00AA0ACE">
              <w:pPr>
                <w:spacing w:before="20" w:after="0" w:line="240" w:lineRule="auto"/>
              </w:pPr>
              <w:r>
                <w:t xml:space="preserve">Week 9     </w:t>
              </w:r>
              <w:r w:rsidR="001C2E12">
                <w:t>Transient Stability</w:t>
              </w:r>
              <w:r w:rsidR="001C2E12" w:rsidRPr="001C2E12">
                <w:t xml:space="preserve">    </w:t>
              </w:r>
            </w:p>
            <w:p w14:paraId="2767E66A" w14:textId="7B487F44" w:rsidR="00AA0ACE" w:rsidRPr="001C2E12" w:rsidRDefault="00AA0ACE" w:rsidP="00AA0ACE">
              <w:pPr>
                <w:spacing w:before="20" w:after="0" w:line="240" w:lineRule="auto"/>
              </w:pPr>
              <w:r w:rsidRPr="001C2E12">
                <w:t xml:space="preserve">Week </w:t>
              </w:r>
              <w:r w:rsidR="00013AE6">
                <w:t xml:space="preserve">10   </w:t>
              </w:r>
              <w:r w:rsidR="00E70525">
                <w:t>Power System Controls</w:t>
              </w:r>
              <w:r w:rsidRPr="001C2E12">
                <w:t xml:space="preserve">  </w:t>
              </w:r>
            </w:p>
            <w:p w14:paraId="57FF32AB" w14:textId="1D35B462" w:rsidR="00AA0ACE" w:rsidRPr="001C2E12" w:rsidRDefault="00013AE6" w:rsidP="001C2E12">
              <w:pPr>
                <w:spacing w:before="20" w:after="0" w:line="240" w:lineRule="auto"/>
              </w:pPr>
              <w:r>
                <w:t xml:space="preserve">Week 11   </w:t>
              </w:r>
              <w:r w:rsidR="00E70525">
                <w:t>Power System Controls</w:t>
              </w:r>
            </w:p>
            <w:p w14:paraId="7447B2DE" w14:textId="35BCD4CF" w:rsidR="00AA0ACE" w:rsidRPr="001C2E12" w:rsidRDefault="00AA0ACE" w:rsidP="001C2E12">
              <w:pPr>
                <w:spacing w:before="20" w:after="0" w:line="240" w:lineRule="auto"/>
              </w:pPr>
              <w:r w:rsidRPr="001C2E12">
                <w:t>Week 12</w:t>
              </w:r>
              <w:r w:rsidR="00013AE6">
                <w:t xml:space="preserve">   </w:t>
              </w:r>
              <w:r w:rsidR="00E70525" w:rsidRPr="001C2E12">
                <w:t>Economic Operation of Power System, Economic Dispatch</w:t>
              </w:r>
            </w:p>
            <w:p w14:paraId="7DA5EC4D" w14:textId="7D6D7769" w:rsidR="00AA0ACE" w:rsidRPr="001C2E12" w:rsidRDefault="001C2E12" w:rsidP="00AA0ACE">
              <w:pPr>
                <w:spacing w:before="20" w:after="0" w:line="240" w:lineRule="auto"/>
              </w:pPr>
              <w:r w:rsidRPr="001C2E12">
                <w:t xml:space="preserve">Week 13  </w:t>
              </w:r>
              <w:r w:rsidR="00013AE6">
                <w:t xml:space="preserve"> </w:t>
              </w:r>
              <w:r w:rsidR="00E70525" w:rsidRPr="001C2E12">
                <w:t>Economic Operation of Power System, Economic Dispatch</w:t>
              </w:r>
            </w:p>
            <w:p w14:paraId="61673756" w14:textId="26B794EC" w:rsidR="00AA0ACE" w:rsidRPr="001C2E12" w:rsidRDefault="00013AE6" w:rsidP="00AA0ACE">
              <w:pPr>
                <w:spacing w:before="20" w:after="0" w:line="240" w:lineRule="auto"/>
              </w:pPr>
              <w:r>
                <w:t xml:space="preserve">Week 14   </w:t>
              </w:r>
              <w:r w:rsidR="00E70525" w:rsidRPr="001C2E12">
                <w:t>State Estimation</w:t>
              </w:r>
            </w:p>
            <w:p w14:paraId="4C36B818" w14:textId="38C41F61" w:rsidR="00A966C5" w:rsidRPr="00AA0ACE" w:rsidRDefault="00013AE6" w:rsidP="00AA0ACE">
              <w:pPr>
                <w:spacing w:before="20" w:after="0" w:line="240" w:lineRule="auto"/>
                <w:rPr>
                  <w:rFonts w:asciiTheme="majorHAnsi" w:hAnsiTheme="majorHAnsi"/>
                  <w:b/>
                </w:rPr>
              </w:pPr>
              <w:r>
                <w:t xml:space="preserve">Week 15   </w:t>
              </w:r>
              <w:r w:rsidR="00E70525" w:rsidRPr="001C2E12">
                <w:t>State Estimation</w:t>
              </w:r>
            </w:p>
          </w:sdtContent>
        </w:sdt>
      </w:sdtContent>
    </w:sdt>
    <w:p w14:paraId="31D30746" w14:textId="76BD2068" w:rsidR="00A966C5" w:rsidRDefault="00A966C5" w:rsidP="00A966C5">
      <w:pPr>
        <w:tabs>
          <w:tab w:val="left" w:pos="360"/>
          <w:tab w:val="left" w:pos="720"/>
        </w:tabs>
        <w:spacing w:after="0" w:line="240" w:lineRule="auto"/>
        <w:rPr>
          <w:rFonts w:asciiTheme="majorHAnsi" w:hAnsiTheme="majorHAnsi" w:cs="Arial"/>
          <w:sz w:val="20"/>
          <w:szCs w:val="20"/>
        </w:rPr>
      </w:pPr>
    </w:p>
    <w:p w14:paraId="1F78859E" w14:textId="77777777" w:rsidR="00AA0ACE" w:rsidRPr="00AA0ACE" w:rsidRDefault="00AA0ACE" w:rsidP="00AA0ACE">
      <w:pPr>
        <w:tabs>
          <w:tab w:val="left" w:pos="360"/>
          <w:tab w:val="left" w:pos="720"/>
        </w:tabs>
        <w:spacing w:after="0" w:line="240" w:lineRule="auto"/>
        <w:rPr>
          <w:rFonts w:asciiTheme="majorHAnsi" w:hAnsiTheme="majorHAnsi" w:cs="Arial"/>
          <w:sz w:val="20"/>
          <w:szCs w:val="20"/>
        </w:rPr>
      </w:pPr>
    </w:p>
    <w:p w14:paraId="0BDE6D91" w14:textId="38E99747" w:rsidR="00C44C5E" w:rsidRPr="00352DEC"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52DEC">
        <w:rPr>
          <w:rFonts w:asciiTheme="majorHAnsi" w:hAnsiTheme="majorHAnsi" w:cs="Arial"/>
          <w:b/>
          <w:sz w:val="20"/>
          <w:szCs w:val="20"/>
        </w:rPr>
        <w:t>/No]</w:t>
      </w:r>
      <w:r w:rsidR="003F24A0" w:rsidRPr="00352DEC">
        <w:rPr>
          <w:rFonts w:asciiTheme="majorHAnsi" w:hAnsiTheme="majorHAnsi" w:cs="Arial"/>
          <w:noProof/>
          <w:sz w:val="20"/>
          <w:szCs w:val="20"/>
        </w:rPr>
        <w:t xml:space="preserve"> </w:t>
      </w:r>
    </w:p>
    <w:p w14:paraId="07CAD011" w14:textId="6F1E14C9" w:rsidR="00A966C5" w:rsidRPr="00352DEC" w:rsidRDefault="00A966C5" w:rsidP="00C44C5E">
      <w:pPr>
        <w:tabs>
          <w:tab w:val="left" w:pos="360"/>
          <w:tab w:val="left" w:pos="720"/>
        </w:tabs>
        <w:spacing w:after="0" w:line="240" w:lineRule="auto"/>
        <w:rPr>
          <w:rFonts w:asciiTheme="majorHAnsi" w:hAnsiTheme="majorHAnsi" w:cs="Arial"/>
          <w:sz w:val="20"/>
          <w:szCs w:val="20"/>
        </w:rPr>
      </w:pPr>
      <w:r w:rsidRPr="00352DEC">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2B4F974E" w:rsidR="00A966C5" w:rsidRPr="00352DEC" w:rsidRDefault="00F5118E" w:rsidP="003F24A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Site visits in power industry</w:t>
          </w:r>
        </w:p>
      </w:sdtContent>
    </w:sdt>
    <w:p w14:paraId="3AD1A29E" w14:textId="77777777" w:rsidR="00A966C5" w:rsidRPr="00352DEC"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52DE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52DEC">
        <w:rPr>
          <w:rFonts w:asciiTheme="majorHAnsi" w:hAnsiTheme="majorHAnsi" w:cs="Arial"/>
          <w:b/>
          <w:sz w:val="20"/>
          <w:szCs w:val="20"/>
        </w:rPr>
        <w:t>Department staffing and classroom/lab resources</w:t>
      </w:r>
      <w:r w:rsidRPr="00352DE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3A3D1B1A" w:rsidR="00A966C5" w:rsidRPr="00352DEC" w:rsidRDefault="003F24A0" w:rsidP="003F24A0">
          <w:pPr>
            <w:tabs>
              <w:tab w:val="left" w:pos="360"/>
              <w:tab w:val="left" w:pos="720"/>
            </w:tabs>
            <w:spacing w:after="0" w:line="240" w:lineRule="auto"/>
            <w:rPr>
              <w:rFonts w:asciiTheme="majorHAnsi" w:hAnsiTheme="majorHAnsi" w:cs="Arial"/>
              <w:sz w:val="20"/>
              <w:szCs w:val="20"/>
            </w:rPr>
          </w:pPr>
          <w:r w:rsidRPr="00352DEC">
            <w:rPr>
              <w:rFonts w:asciiTheme="majorHAnsi" w:hAnsiTheme="majorHAnsi" w:cs="Arial"/>
              <w:b/>
              <w:sz w:val="20"/>
              <w:szCs w:val="20"/>
            </w:rPr>
            <w:t>classroom</w:t>
          </w:r>
        </w:p>
      </w:sdtContent>
    </w:sdt>
    <w:p w14:paraId="292E989F" w14:textId="77777777" w:rsidR="00A966C5" w:rsidRPr="00352DEC"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352DEC">
        <w:rPr>
          <w:rFonts w:asciiTheme="majorHAnsi" w:hAnsiTheme="majorHAnsi" w:cs="Arial"/>
          <w:sz w:val="20"/>
          <w:szCs w:val="20"/>
        </w:rPr>
        <w:t>Will this require additional faculty, supplies, etc.?</w:t>
      </w:r>
    </w:p>
    <w:p w14:paraId="7BA1CB73" w14:textId="1D4F776E" w:rsidR="00A966C5" w:rsidRPr="00352DEC" w:rsidRDefault="00A966C5" w:rsidP="005E0C5B">
      <w:pPr>
        <w:tabs>
          <w:tab w:val="left" w:pos="360"/>
          <w:tab w:val="left" w:pos="720"/>
        </w:tabs>
        <w:spacing w:after="0" w:line="240" w:lineRule="auto"/>
        <w:rPr>
          <w:rFonts w:asciiTheme="majorHAnsi" w:hAnsiTheme="majorHAnsi" w:cs="Arial"/>
          <w:sz w:val="20"/>
          <w:szCs w:val="20"/>
        </w:rPr>
      </w:pPr>
      <w:r w:rsidRPr="00352DEC">
        <w:rPr>
          <w:rFonts w:asciiTheme="majorHAnsi" w:hAnsiTheme="majorHAnsi" w:cs="Arial"/>
          <w:sz w:val="20"/>
          <w:szCs w:val="20"/>
        </w:rPr>
        <w:tab/>
      </w:r>
      <w:r w:rsidRPr="00352DEC">
        <w:rPr>
          <w:rFonts w:asciiTheme="majorHAnsi" w:hAnsiTheme="majorHAnsi" w:cs="Arial"/>
          <w:sz w:val="20"/>
          <w:szCs w:val="20"/>
        </w:rPr>
        <w:tab/>
      </w:r>
      <w:sdt>
        <w:sdtPr>
          <w:rPr>
            <w:rFonts w:asciiTheme="majorHAnsi" w:hAnsiTheme="majorHAnsi" w:cs="Arial"/>
            <w:sz w:val="20"/>
            <w:szCs w:val="20"/>
          </w:rPr>
          <w:id w:val="1646383678"/>
        </w:sdtPr>
        <w:sdtEndPr/>
        <w:sdtContent>
          <w:r w:rsidR="005E0C5B" w:rsidRPr="00352DEC">
            <w:rPr>
              <w:rFonts w:asciiTheme="majorHAnsi" w:hAnsiTheme="majorHAnsi" w:cs="Arial"/>
              <w:sz w:val="20"/>
              <w:szCs w:val="20"/>
            </w:rPr>
            <w:t>No</w:t>
          </w:r>
        </w:sdtContent>
      </w:sdt>
    </w:p>
    <w:p w14:paraId="0906E3C1" w14:textId="3EC10AB0" w:rsidR="00EC52BB" w:rsidRPr="00352DEC" w:rsidRDefault="00EC52BB" w:rsidP="00EC52BB">
      <w:pPr>
        <w:tabs>
          <w:tab w:val="left" w:pos="360"/>
          <w:tab w:val="left" w:pos="720"/>
        </w:tabs>
        <w:spacing w:after="0" w:line="240" w:lineRule="auto"/>
        <w:rPr>
          <w:rFonts w:asciiTheme="majorHAnsi" w:hAnsiTheme="majorHAnsi" w:cs="Arial"/>
          <w:b/>
          <w:sz w:val="24"/>
          <w:szCs w:val="20"/>
        </w:rPr>
      </w:pPr>
    </w:p>
    <w:p w14:paraId="685C2905" w14:textId="10FAD24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52DEC">
        <w:rPr>
          <w:rFonts w:asciiTheme="majorHAnsi" w:hAnsiTheme="majorHAnsi" w:cs="Arial"/>
          <w:sz w:val="20"/>
          <w:szCs w:val="20"/>
        </w:rPr>
        <w:t xml:space="preserve"> </w:t>
      </w:r>
      <w:sdt>
        <w:sdtPr>
          <w:alias w:val="Select Yes / No"/>
          <w:tag w:val="Select Yes / No"/>
          <w:id w:val="917525199"/>
          <w:showingPlcHdr/>
        </w:sdtPr>
        <w:sdtEndPr/>
        <w:sdtContent>
          <w:r w:rsidR="00AC19CA" w:rsidRPr="00352DE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5E0C5B">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4A61D6"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6E43F6" w:rsidRDefault="00CA269E" w:rsidP="00CA269E">
      <w:pPr>
        <w:tabs>
          <w:tab w:val="left" w:pos="360"/>
          <w:tab w:val="left" w:pos="720"/>
        </w:tabs>
        <w:spacing w:after="0"/>
        <w:rPr>
          <w:rFonts w:asciiTheme="majorHAnsi" w:hAnsiTheme="majorHAnsi" w:cs="Arial"/>
          <w:color w:val="000000" w:themeColor="text1"/>
          <w:sz w:val="20"/>
          <w:szCs w:val="20"/>
        </w:rPr>
      </w:pPr>
      <w:r w:rsidRPr="006E43F6">
        <w:rPr>
          <w:rFonts w:asciiTheme="majorHAnsi" w:hAnsiTheme="majorHAnsi" w:cs="Arial"/>
          <w:color w:val="000000" w:themeColor="text1"/>
          <w:sz w:val="20"/>
          <w:szCs w:val="20"/>
        </w:rPr>
        <w:tab/>
        <w:t>a. Academic rationale and goals for the course (skills or level of knowledge students can be expected to attain)</w:t>
      </w:r>
    </w:p>
    <w:p w14:paraId="0524177E" w14:textId="46BE7C7E" w:rsidR="008850CA" w:rsidRPr="002A5605" w:rsidRDefault="00CA269E" w:rsidP="002A5605">
      <w:pPr>
        <w:tabs>
          <w:tab w:val="left" w:pos="360"/>
          <w:tab w:val="left" w:pos="720"/>
        </w:tabs>
        <w:spacing w:after="0" w:line="240" w:lineRule="auto"/>
        <w:rPr>
          <w:rFonts w:asciiTheme="majorHAnsi" w:hAnsiTheme="majorHAnsi" w:cs="Arial"/>
          <w:color w:val="FF0000"/>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FF0000"/>
            <w:sz w:val="20"/>
            <w:szCs w:val="20"/>
          </w:rPr>
          <w:id w:val="20368767"/>
        </w:sdtPr>
        <w:sdtEndPr/>
        <w:sdtContent>
          <w:r w:rsidR="008850CA" w:rsidRPr="002A5605">
            <w:rPr>
              <w:rFonts w:asciiTheme="majorHAnsi" w:hAnsiTheme="majorHAnsi" w:cs="Arial"/>
              <w:color w:val="000000" w:themeColor="text1"/>
              <w:sz w:val="20"/>
              <w:szCs w:val="20"/>
            </w:rPr>
            <w:t>Power System Engineering</w:t>
          </w:r>
          <w:r w:rsidR="006E43F6" w:rsidRPr="002A5605">
            <w:rPr>
              <w:rFonts w:asciiTheme="majorHAnsi" w:hAnsiTheme="majorHAnsi" w:cs="Arial"/>
              <w:color w:val="000000" w:themeColor="text1"/>
              <w:sz w:val="20"/>
              <w:szCs w:val="20"/>
            </w:rPr>
            <w:t xml:space="preserve"> course lays the basic foundations of </w:t>
          </w:r>
          <w:r w:rsidR="002A5605" w:rsidRPr="002A5605">
            <w:rPr>
              <w:rFonts w:asciiTheme="majorHAnsi" w:hAnsiTheme="majorHAnsi" w:cs="Arial"/>
              <w:color w:val="000000" w:themeColor="text1"/>
              <w:sz w:val="20"/>
              <w:szCs w:val="20"/>
            </w:rPr>
            <w:t>system modeling for large-scale power networks; symmetrical component modeling; balanced and unbalanced fault analysis; transient stability studies, power system</w:t>
          </w:r>
          <w:r w:rsidR="006E43F6" w:rsidRPr="002A5605">
            <w:rPr>
              <w:rFonts w:asciiTheme="majorHAnsi" w:hAnsiTheme="majorHAnsi" w:cs="Arial"/>
              <w:color w:val="000000" w:themeColor="text1"/>
              <w:sz w:val="20"/>
              <w:szCs w:val="20"/>
            </w:rPr>
            <w:t xml:space="preserve"> control, concepts of economic dispatch, and </w:t>
          </w:r>
          <w:r w:rsidR="002A5605" w:rsidRPr="002A5605">
            <w:rPr>
              <w:rFonts w:asciiTheme="majorHAnsi" w:hAnsiTheme="majorHAnsi" w:cs="Arial"/>
              <w:color w:val="000000" w:themeColor="text1"/>
              <w:sz w:val="20"/>
              <w:szCs w:val="20"/>
            </w:rPr>
            <w:t>state estimation. The main course goal is to provide students with a complete overview of interconnected power system operation. At the completion of the course students should be able to develop appropriate models for an interconnected power system, and know how to perform economic dispatch, state estimation, and short circuit analysis.</w:t>
          </w:r>
          <w:r w:rsidR="00813EAD">
            <w:rPr>
              <w:rFonts w:asciiTheme="majorHAnsi" w:hAnsiTheme="majorHAnsi" w:cs="Arial"/>
              <w:color w:val="000000" w:themeColor="text1"/>
              <w:sz w:val="20"/>
              <w:szCs w:val="20"/>
            </w:rPr>
            <w:t xml:space="preserve">  EE 5723 Power Systems Engineering applies the students’ undergraduate introduction to power systems where they learn to model power system elements including transformer, generators, and transmission lines to engineering applications of transient analysis, economic dispatch, state estimation, fault analysis, and voltage control.  </w:t>
          </w:r>
          <w:r w:rsidR="002A5605" w:rsidRPr="002A5605">
            <w:rPr>
              <w:rFonts w:asciiTheme="majorHAnsi" w:hAnsiTheme="majorHAnsi" w:cs="Arial"/>
              <w:color w:val="000000" w:themeColor="text1"/>
              <w:sz w:val="20"/>
              <w:szCs w:val="20"/>
            </w:rPr>
            <w:t xml:space="preserve">        </w:t>
          </w:r>
          <w:r w:rsidR="002A5605">
            <w:rPr>
              <w:rFonts w:asciiTheme="majorHAnsi" w:hAnsiTheme="majorHAnsi" w:cs="Arial"/>
              <w:color w:val="FF0000"/>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18C22F8" w:rsidR="00CA269E" w:rsidRPr="008426D1" w:rsidRDefault="00CA269E" w:rsidP="001047D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bookmarkStart w:id="0" w:name="_Hlk82676290"/>
          <w:sdt>
            <w:sdtPr>
              <w:rPr>
                <w:rFonts w:asciiTheme="majorHAnsi" w:hAnsiTheme="majorHAnsi" w:cs="Arial"/>
                <w:color w:val="000000" w:themeColor="text1"/>
                <w:sz w:val="20"/>
                <w:szCs w:val="20"/>
              </w:rPr>
              <w:id w:val="-967427461"/>
            </w:sdtPr>
            <w:sdtEndPr/>
            <w:sdtContent>
              <w:r w:rsidR="00462C73">
                <w:rPr>
                  <w:rFonts w:asciiTheme="majorHAnsi" w:hAnsiTheme="majorHAnsi" w:cs="Arial"/>
                  <w:color w:val="000000" w:themeColor="text1"/>
                  <w:sz w:val="20"/>
                  <w:szCs w:val="20"/>
                </w:rPr>
                <w:t>Graduates of the Master of Science in Engineering</w:t>
              </w:r>
              <w:r w:rsidR="001047DB" w:rsidRPr="003054E7">
                <w:rPr>
                  <w:rFonts w:asciiTheme="majorHAnsi" w:hAnsiTheme="majorHAnsi" w:cs="Arial"/>
                  <w:color w:val="000000" w:themeColor="text1"/>
                  <w:sz w:val="20"/>
                  <w:szCs w:val="20"/>
                </w:rPr>
                <w:t xml:space="preserve"> student outcome</w:t>
              </w:r>
              <w:r w:rsidR="00462C73">
                <w:rPr>
                  <w:rFonts w:asciiTheme="majorHAnsi" w:hAnsiTheme="majorHAnsi" w:cs="Arial"/>
                  <w:color w:val="000000" w:themeColor="text1"/>
                  <w:sz w:val="20"/>
                  <w:szCs w:val="20"/>
                </w:rPr>
                <w:t>s should have</w:t>
              </w:r>
              <w:bookmarkEnd w:id="0"/>
              <w:r w:rsidR="00462C73">
                <w:rPr>
                  <w:rFonts w:asciiTheme="majorHAnsi" w:hAnsiTheme="majorHAnsi" w:cs="Arial"/>
                  <w:color w:val="000000" w:themeColor="text1"/>
                  <w:sz w:val="20"/>
                  <w:szCs w:val="20"/>
                </w:rPr>
                <w:t xml:space="preserve"> a</w:t>
              </w:r>
              <w:r w:rsidR="00462C73" w:rsidRPr="00462C73">
                <w:rPr>
                  <w:rFonts w:asciiTheme="majorHAnsi" w:hAnsiTheme="majorHAnsi" w:cs="Arial"/>
                  <w:color w:val="000000" w:themeColor="text1"/>
                  <w:sz w:val="20"/>
                  <w:szCs w:val="20"/>
                </w:rPr>
                <w:t xml:space="preserve">n ability to apply advanced mathematical concepts to model physical systems and engineering processes to drive knowledge based design </w:t>
              </w:r>
              <w:r w:rsidR="00462C73">
                <w:rPr>
                  <w:rFonts w:asciiTheme="majorHAnsi" w:hAnsiTheme="majorHAnsi" w:cs="Arial"/>
                  <w:color w:val="000000" w:themeColor="text1"/>
                  <w:sz w:val="20"/>
                  <w:szCs w:val="20"/>
                </w:rPr>
                <w:t xml:space="preserve">and </w:t>
              </w:r>
              <w:sdt>
                <w:sdtPr>
                  <w:rPr>
                    <w:rFonts w:asciiTheme="majorHAnsi" w:hAnsiTheme="majorHAnsi"/>
                    <w:sz w:val="20"/>
                    <w:szCs w:val="20"/>
                  </w:rPr>
                  <w:id w:val="-2011205363"/>
                </w:sdtPr>
                <w:sdtEndPr/>
                <w:sdtContent>
                  <w:r w:rsidR="00462C73">
                    <w:rPr>
                      <w:rFonts w:asciiTheme="majorHAnsi" w:hAnsiTheme="majorHAnsi"/>
                      <w:sz w:val="20"/>
                      <w:szCs w:val="20"/>
                    </w:rPr>
                    <w:t>k</w:t>
                  </w:r>
                  <w:r w:rsidR="00462C73" w:rsidRPr="00C2174C">
                    <w:rPr>
                      <w:rFonts w:asciiTheme="majorHAnsi" w:hAnsiTheme="majorHAnsi"/>
                      <w:sz w:val="20"/>
                      <w:szCs w:val="20"/>
                    </w:rPr>
                    <w:t>nowledge of advanced cross-disciplinary engineering sciences, and an ability to relate physical concepts from multiple engineering disciplines.</w:t>
                  </w:r>
                </w:sdtContent>
              </w:sdt>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792CA57E" w:rsidR="00CA269E" w:rsidRPr="008426D1" w:rsidRDefault="00462C73" w:rsidP="00887EC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Master of Science in Engineering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14F804EB" w14:textId="6821E693" w:rsidR="00462C73" w:rsidRPr="00AA0ACE" w:rsidRDefault="004A61D6" w:rsidP="00462C73">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494496540"/>
        </w:sdtPr>
        <w:sdtEndPr/>
        <w:sdtContent>
          <w:sdt>
            <w:sdtPr>
              <w:rPr>
                <w:rFonts w:asciiTheme="majorHAnsi" w:hAnsiTheme="majorHAnsi" w:cs="Arial"/>
                <w:sz w:val="20"/>
                <w:szCs w:val="20"/>
              </w:rPr>
              <w:id w:val="-1702237211"/>
              <w:placeholder>
                <w:docPart w:val="6C0BFEBA492041A7B26D3113424E8495"/>
              </w:placeholder>
            </w:sdtPr>
            <w:sdtEndPr/>
            <w:sdtContent>
              <w:r w:rsidR="00462C73">
                <w:rPr>
                  <w:rFonts w:asciiTheme="majorHAnsi" w:hAnsiTheme="majorHAnsi" w:cs="Arial"/>
                  <w:sz w:val="20"/>
                  <w:szCs w:val="20"/>
                </w:rPr>
                <w:t xml:space="preserve">This is an advanced course requiring a senior level prerequisite: </w:t>
              </w:r>
              <w:r w:rsidR="00462C73" w:rsidRPr="00AA0ACE">
                <w:t>EE 4353</w:t>
              </w:r>
            </w:sdtContent>
          </w:sdt>
          <w:r w:rsidR="00462C73">
            <w:rPr>
              <w:rFonts w:asciiTheme="majorHAnsi" w:hAnsiTheme="majorHAnsi" w:cs="Arial"/>
              <w:sz w:val="20"/>
              <w:szCs w:val="20"/>
            </w:rPr>
            <w:t xml:space="preserve"> Power System</w:t>
          </w:r>
        </w:sdtContent>
      </w:sdt>
    </w:p>
    <w:p w14:paraId="3A82B1C9" w14:textId="1004ADB3" w:rsidR="00276F55" w:rsidRDefault="00CA269E" w:rsidP="00462C73">
      <w:pPr>
        <w:tabs>
          <w:tab w:val="left" w:pos="360"/>
          <w:tab w:val="left" w:pos="720"/>
        </w:tabs>
        <w:spacing w:after="0" w:line="240" w:lineRule="auto"/>
        <w:ind w:left="360" w:firstLine="36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698131844"/>
          </w:sdtPr>
          <w:sdtEndPr/>
          <w:sdtContent>
            <w:bookmarkStart w:id="1" w:name="_Hlk82676320" w:displacedByCustomXml="next"/>
            <w:sdt>
              <w:sdtPr>
                <w:rPr>
                  <w:rFonts w:asciiTheme="majorHAnsi" w:hAnsiTheme="majorHAnsi"/>
                  <w:color w:val="FF0000"/>
                  <w:sz w:val="20"/>
                  <w:szCs w:val="20"/>
                </w:rPr>
                <w:id w:val="197208041"/>
              </w:sdtPr>
              <w:sdtEndPr>
                <w:rPr>
                  <w:color w:val="000000" w:themeColor="text1"/>
                </w:rPr>
              </w:sdtEndPr>
              <w:sdtContent>
                <w:bookmarkEnd w:id="1" w:displacedByCustomXml="next"/>
                <w:sdt>
                  <w:sdtPr>
                    <w:rPr>
                      <w:rFonts w:asciiTheme="majorHAnsi" w:hAnsiTheme="majorHAnsi" w:cs="Arial"/>
                      <w:sz w:val="20"/>
                      <w:szCs w:val="20"/>
                    </w:rPr>
                    <w:id w:val="-1569108815"/>
                  </w:sdtPr>
                  <w:sdtEndPr/>
                  <w:sdtContent>
                    <w:p w14:paraId="31F36FAB" w14:textId="77777777" w:rsidR="00FF3750" w:rsidRDefault="00FF3750" w:rsidP="00FF3750">
                      <w:pPr>
                        <w:tabs>
                          <w:tab w:val="left" w:pos="360"/>
                          <w:tab w:val="left" w:pos="720"/>
                        </w:tabs>
                        <w:spacing w:after="0" w:line="240" w:lineRule="auto"/>
                        <w:rPr>
                          <w:rFonts w:asciiTheme="majorHAnsi" w:hAnsiTheme="majorHAnsi"/>
                          <w:color w:val="000000" w:themeColor="text1"/>
                          <w:sz w:val="20"/>
                          <w:szCs w:val="20"/>
                        </w:rPr>
                      </w:pPr>
                      <w:r w:rsidRPr="00730967">
                        <w:rPr>
                          <w:rFonts w:asciiTheme="majorHAnsi" w:hAnsiTheme="majorHAnsi"/>
                          <w:color w:val="000000" w:themeColor="text1"/>
                          <w:sz w:val="20"/>
                          <w:szCs w:val="20"/>
                        </w:rPr>
                        <w:t>This course is an elective course in the</w:t>
                      </w:r>
                      <w:r>
                        <w:rPr>
                          <w:rFonts w:asciiTheme="majorHAnsi" w:hAnsiTheme="majorHAnsi"/>
                          <w:color w:val="000000" w:themeColor="text1"/>
                          <w:sz w:val="20"/>
                          <w:szCs w:val="20"/>
                        </w:rPr>
                        <w:t xml:space="preserve"> Master of Science in Engineering (MSE)</w:t>
                      </w:r>
                      <w:r w:rsidRPr="00730967">
                        <w:rPr>
                          <w:rFonts w:asciiTheme="majorHAnsi" w:hAnsiTheme="majorHAnsi"/>
                          <w:color w:val="000000" w:themeColor="text1"/>
                          <w:sz w:val="20"/>
                          <w:szCs w:val="20"/>
                        </w:rPr>
                        <w:t xml:space="preserve"> degree plan and won’t be used for direct assessment.  This course contributes to </w:t>
                      </w:r>
                      <w:r>
                        <w:rPr>
                          <w:rFonts w:asciiTheme="majorHAnsi" w:hAnsiTheme="majorHAnsi"/>
                          <w:color w:val="000000" w:themeColor="text1"/>
                          <w:sz w:val="20"/>
                          <w:szCs w:val="20"/>
                        </w:rPr>
                        <w:t>two outcomes:</w:t>
                      </w:r>
                    </w:p>
                    <w:p w14:paraId="630FAED6" w14:textId="77777777" w:rsidR="00FF3750" w:rsidRDefault="00FF3750" w:rsidP="00FF3750">
                      <w:pPr>
                        <w:tabs>
                          <w:tab w:val="left" w:pos="360"/>
                          <w:tab w:val="left" w:pos="720"/>
                        </w:tabs>
                        <w:spacing w:after="0" w:line="240" w:lineRule="auto"/>
                        <w:rPr>
                          <w:rFonts w:asciiTheme="majorHAnsi" w:hAnsiTheme="majorHAnsi"/>
                          <w:color w:val="000000" w:themeColor="text1"/>
                          <w:sz w:val="20"/>
                          <w:szCs w:val="20"/>
                        </w:rPr>
                      </w:pPr>
                      <w:r>
                        <w:rPr>
                          <w:rFonts w:asciiTheme="majorHAnsi" w:hAnsiTheme="majorHAnsi" w:cs="Arial"/>
                          <w:sz w:val="20"/>
                          <w:szCs w:val="20"/>
                        </w:rPr>
                        <w:t xml:space="preserve">PLO 2:  an </w:t>
                      </w:r>
                      <w:r>
                        <w:rPr>
                          <w:rFonts w:asciiTheme="majorHAnsi" w:hAnsiTheme="majorHAnsi"/>
                          <w:color w:val="000000" w:themeColor="text1"/>
                          <w:sz w:val="20"/>
                          <w:szCs w:val="20"/>
                        </w:rPr>
                        <w:t>a</w:t>
                      </w:r>
                      <w:r w:rsidRPr="00FE7BD7">
                        <w:rPr>
                          <w:rFonts w:asciiTheme="majorHAnsi" w:hAnsiTheme="majorHAnsi"/>
                          <w:color w:val="000000" w:themeColor="text1"/>
                          <w:sz w:val="20"/>
                          <w:szCs w:val="20"/>
                        </w:rPr>
                        <w:t>bility to apply advanced mathematical concepts to model physical systems and engineering processes to drive knowledge based design.</w:t>
                      </w:r>
                    </w:p>
                    <w:p w14:paraId="6BB33F07" w14:textId="77777777" w:rsidR="00FF3750" w:rsidRPr="008426D1" w:rsidRDefault="00FF3750" w:rsidP="00FF3750">
                      <w:pPr>
                        <w:tabs>
                          <w:tab w:val="left" w:pos="360"/>
                          <w:tab w:val="left" w:pos="720"/>
                        </w:tabs>
                        <w:spacing w:after="0" w:line="240" w:lineRule="auto"/>
                        <w:rPr>
                          <w:rFonts w:asciiTheme="majorHAnsi" w:hAnsiTheme="majorHAnsi" w:cs="Arial"/>
                          <w:sz w:val="20"/>
                          <w:szCs w:val="20"/>
                        </w:rPr>
                      </w:pPr>
                      <w:r>
                        <w:rPr>
                          <w:rFonts w:asciiTheme="majorHAnsi" w:hAnsiTheme="majorHAnsi"/>
                          <w:color w:val="000000" w:themeColor="text1"/>
                          <w:sz w:val="20"/>
                          <w:szCs w:val="20"/>
                        </w:rPr>
                        <w:t xml:space="preserve">PLO 3:  </w:t>
                      </w:r>
                      <w:r w:rsidRPr="00FE7BD7">
                        <w:rPr>
                          <w:rFonts w:asciiTheme="majorHAnsi" w:hAnsiTheme="majorHAnsi"/>
                          <w:color w:val="000000" w:themeColor="text1"/>
                          <w:sz w:val="20"/>
                          <w:szCs w:val="20"/>
                        </w:rPr>
                        <w:t>knowledge of advanced cross-disciplinary engineering sciences, and an ability to relate physical concepts from multiple engineering disciplines.</w:t>
                      </w:r>
                    </w:p>
                  </w:sdtContent>
                </w:sdt>
                <w:p w14:paraId="77964C95" w14:textId="4CD6385B" w:rsidR="00547433" w:rsidRPr="009713BD" w:rsidRDefault="004A61D6" w:rsidP="009713BD">
                  <w:pPr>
                    <w:tabs>
                      <w:tab w:val="left" w:pos="360"/>
                      <w:tab w:val="left" w:pos="720"/>
                    </w:tabs>
                    <w:spacing w:after="0" w:line="240" w:lineRule="auto"/>
                    <w:rPr>
                      <w:rFonts w:asciiTheme="majorHAnsi" w:hAnsiTheme="majorHAnsi"/>
                      <w:color w:val="000000" w:themeColor="text1"/>
                      <w:sz w:val="20"/>
                      <w:szCs w:val="20"/>
                    </w:rPr>
                  </w:pPr>
                </w:p>
              </w:sdtContent>
            </w:sdt>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6CE4AEA"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8034BD3" w14:textId="77777777" w:rsidR="002D63C8" w:rsidRPr="000E0237" w:rsidRDefault="002D63C8" w:rsidP="002D63C8">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2D63C8" w:rsidRPr="002B453A" w14:paraId="24773665" w14:textId="77777777" w:rsidTr="00FA6371">
        <w:tc>
          <w:tcPr>
            <w:tcW w:w="2148" w:type="dxa"/>
          </w:tcPr>
          <w:p w14:paraId="01808EA9" w14:textId="77777777" w:rsidR="002D63C8" w:rsidRPr="00575870" w:rsidRDefault="002D63C8" w:rsidP="00FA637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25539941"/>
          </w:sdtPr>
          <w:sdtEndPr/>
          <w:sdtContent>
            <w:tc>
              <w:tcPr>
                <w:tcW w:w="7428" w:type="dxa"/>
              </w:tcPr>
              <w:p w14:paraId="3BED94EE" w14:textId="77777777" w:rsidR="002D63C8" w:rsidRPr="00220EB1" w:rsidRDefault="002D63C8" w:rsidP="00FA6371">
                <w:pPr>
                  <w:rPr>
                    <w:rFonts w:asciiTheme="majorHAnsi" w:hAnsiTheme="majorHAnsi"/>
                  </w:rPr>
                </w:pPr>
                <w:r w:rsidRPr="00FE7BD7">
                  <w:rPr>
                    <w:rFonts w:asciiTheme="majorHAnsi" w:hAnsiTheme="majorHAnsi"/>
                  </w:rPr>
                  <w:t>An ability to apply advanced mathematical concepts to model physical systems and engineering processes to drive knowledge based design;</w:t>
                </w:r>
              </w:p>
            </w:tc>
          </w:sdtContent>
        </w:sdt>
      </w:tr>
      <w:tr w:rsidR="002D63C8" w:rsidRPr="002B453A" w14:paraId="48E0B11B" w14:textId="77777777" w:rsidTr="00FA6371">
        <w:tc>
          <w:tcPr>
            <w:tcW w:w="2148" w:type="dxa"/>
          </w:tcPr>
          <w:p w14:paraId="0C6E8E05" w14:textId="77777777" w:rsidR="002D63C8" w:rsidRPr="002B453A" w:rsidRDefault="002D63C8" w:rsidP="00FA63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84B1AAE" w14:textId="77777777" w:rsidR="002D63C8" w:rsidRPr="00FE7BD7" w:rsidRDefault="002D63C8" w:rsidP="00FA6371">
            <w:pPr>
              <w:rPr>
                <w:rFonts w:asciiTheme="majorHAnsi" w:hAnsiTheme="majorHAnsi"/>
                <w:color w:val="000000" w:themeColor="text1"/>
                <w:sz w:val="20"/>
                <w:szCs w:val="20"/>
              </w:rPr>
            </w:pPr>
            <w:r w:rsidRPr="00FE7BD7">
              <w:rPr>
                <w:rFonts w:asciiTheme="majorHAnsi" w:hAnsiTheme="majorHAnsi"/>
                <w:color w:val="000000" w:themeColor="text1"/>
                <w:sz w:val="20"/>
                <w:szCs w:val="20"/>
              </w:rPr>
              <w:t xml:space="preserve">Direct Assessment:  </w:t>
            </w:r>
            <w:r>
              <w:rPr>
                <w:rFonts w:asciiTheme="majorHAnsi" w:hAnsiTheme="majorHAnsi"/>
                <w:color w:val="000000" w:themeColor="text1"/>
                <w:sz w:val="20"/>
                <w:szCs w:val="20"/>
              </w:rPr>
              <w:t>ENGR 6023 Advanced Engineering Math assignment</w:t>
            </w:r>
          </w:p>
          <w:p w14:paraId="444B35EA" w14:textId="77777777" w:rsidR="002D63C8" w:rsidRPr="00FE7BD7" w:rsidRDefault="002D63C8" w:rsidP="00FA6371">
            <w:pPr>
              <w:rPr>
                <w:rFonts w:asciiTheme="majorHAnsi" w:hAnsiTheme="majorHAnsi"/>
                <w:color w:val="000000" w:themeColor="text1"/>
                <w:sz w:val="20"/>
                <w:szCs w:val="20"/>
              </w:rPr>
            </w:pPr>
          </w:p>
          <w:p w14:paraId="14602E66" w14:textId="77777777" w:rsidR="002D63C8" w:rsidRPr="00220EB1" w:rsidRDefault="002D63C8" w:rsidP="00FA6371">
            <w:pPr>
              <w:rPr>
                <w:rFonts w:asciiTheme="majorHAnsi" w:hAnsiTheme="majorHAnsi"/>
                <w:color w:val="000000" w:themeColor="text1"/>
                <w:sz w:val="20"/>
                <w:szCs w:val="20"/>
              </w:rPr>
            </w:pPr>
            <w:r w:rsidRPr="00FE7BD7">
              <w:rPr>
                <w:rFonts w:asciiTheme="majorHAnsi" w:hAnsiTheme="majorHAnsi"/>
                <w:color w:val="000000" w:themeColor="text1"/>
                <w:sz w:val="20"/>
                <w:szCs w:val="20"/>
              </w:rPr>
              <w:t>Indirect Assessment Tool:  Graduate survey</w:t>
            </w:r>
          </w:p>
        </w:tc>
      </w:tr>
      <w:tr w:rsidR="002D63C8" w:rsidRPr="002B453A" w14:paraId="5EB08B75" w14:textId="77777777" w:rsidTr="00FA6371">
        <w:tc>
          <w:tcPr>
            <w:tcW w:w="2148" w:type="dxa"/>
          </w:tcPr>
          <w:p w14:paraId="6EF73F88" w14:textId="77777777" w:rsidR="002D63C8" w:rsidRPr="002B453A" w:rsidRDefault="002D63C8" w:rsidP="00FA6371">
            <w:pPr>
              <w:rPr>
                <w:rFonts w:asciiTheme="majorHAnsi" w:hAnsiTheme="majorHAnsi"/>
                <w:sz w:val="20"/>
                <w:szCs w:val="20"/>
              </w:rPr>
            </w:pPr>
            <w:r w:rsidRPr="002B453A">
              <w:rPr>
                <w:rFonts w:asciiTheme="majorHAnsi" w:hAnsiTheme="majorHAnsi"/>
                <w:sz w:val="20"/>
                <w:szCs w:val="20"/>
              </w:rPr>
              <w:t xml:space="preserve">Assessment </w:t>
            </w:r>
          </w:p>
          <w:p w14:paraId="1E4D45BC" w14:textId="77777777" w:rsidR="002D63C8" w:rsidRPr="002B453A" w:rsidRDefault="002D63C8" w:rsidP="00FA637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1579048E" w14:textId="77777777" w:rsidR="002D63C8" w:rsidRPr="00BF739E" w:rsidRDefault="002D63C8" w:rsidP="00FA6371">
                <w:pPr>
                  <w:rPr>
                    <w:rFonts w:asciiTheme="majorHAnsi" w:hAnsiTheme="majorHAnsi"/>
                    <w:sz w:val="20"/>
                    <w:szCs w:val="20"/>
                  </w:rPr>
                </w:pPr>
                <w:r w:rsidRPr="00BF739E">
                  <w:rPr>
                    <w:rFonts w:asciiTheme="majorHAnsi" w:hAnsiTheme="majorHAnsi"/>
                    <w:color w:val="000000" w:themeColor="text1"/>
                    <w:sz w:val="20"/>
                    <w:szCs w:val="20"/>
                  </w:rPr>
                  <w:t xml:space="preserve">Assess every </w:t>
                </w:r>
                <w:r>
                  <w:rPr>
                    <w:rFonts w:asciiTheme="majorHAnsi" w:hAnsiTheme="majorHAnsi"/>
                    <w:color w:val="000000" w:themeColor="text1"/>
                    <w:sz w:val="20"/>
                    <w:szCs w:val="20"/>
                  </w:rPr>
                  <w:t>2</w:t>
                </w:r>
                <w:r w:rsidRPr="00BF739E">
                  <w:rPr>
                    <w:rFonts w:asciiTheme="majorHAnsi" w:hAnsiTheme="majorHAnsi"/>
                    <w:color w:val="000000" w:themeColor="text1"/>
                    <w:sz w:val="20"/>
                    <w:szCs w:val="20"/>
                  </w:rPr>
                  <w:t xml:space="preserve"> years according to the College of Engineering and Computer Science assessment schedule.</w:t>
                </w:r>
              </w:p>
            </w:tc>
          </w:sdtContent>
        </w:sdt>
      </w:tr>
      <w:tr w:rsidR="002D63C8" w:rsidRPr="002B453A" w14:paraId="328EA3C3" w14:textId="77777777" w:rsidTr="00FA6371">
        <w:tc>
          <w:tcPr>
            <w:tcW w:w="2148" w:type="dxa"/>
          </w:tcPr>
          <w:p w14:paraId="35E2F979" w14:textId="77777777" w:rsidR="002D63C8" w:rsidRPr="002B453A" w:rsidRDefault="002D63C8" w:rsidP="00FA637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5F8954FF" w14:textId="77777777" w:rsidR="002D63C8" w:rsidRPr="00BF739E" w:rsidRDefault="002D63C8" w:rsidP="00FA6371">
            <w:pPr>
              <w:rPr>
                <w:rFonts w:asciiTheme="majorHAnsi" w:hAnsiTheme="majorHAnsi"/>
                <w:color w:val="808080" w:themeColor="background1" w:themeShade="80"/>
                <w:sz w:val="20"/>
                <w:szCs w:val="20"/>
              </w:rPr>
            </w:pPr>
            <w:r>
              <w:rPr>
                <w:rFonts w:asciiTheme="majorHAnsi" w:hAnsiTheme="majorHAnsi"/>
                <w:color w:val="000000" w:themeColor="text1"/>
                <w:sz w:val="20"/>
                <w:szCs w:val="20"/>
              </w:rPr>
              <w:t>MSE Graduate Program Director</w:t>
            </w:r>
          </w:p>
        </w:tc>
      </w:tr>
    </w:tbl>
    <w:p w14:paraId="252D439D" w14:textId="77777777" w:rsidR="002D63C8" w:rsidRDefault="002D63C8" w:rsidP="002D63C8">
      <w:pPr>
        <w:rPr>
          <w:rFonts w:asciiTheme="majorHAnsi" w:hAnsiTheme="majorHAnsi" w:cs="Arial"/>
          <w:i/>
          <w:sz w:val="20"/>
          <w:szCs w:val="20"/>
        </w:rPr>
      </w:pPr>
    </w:p>
    <w:p w14:paraId="5487945B" w14:textId="77777777" w:rsidR="002D63C8" w:rsidRPr="000E0237" w:rsidRDefault="002D63C8" w:rsidP="002D63C8">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2D63C8" w:rsidRPr="002B453A" w14:paraId="76CE52F0" w14:textId="77777777" w:rsidTr="00FA6371">
        <w:tc>
          <w:tcPr>
            <w:tcW w:w="2148" w:type="dxa"/>
          </w:tcPr>
          <w:p w14:paraId="70535B58" w14:textId="77777777" w:rsidR="002D63C8" w:rsidRPr="00575870" w:rsidRDefault="002D63C8" w:rsidP="00FA637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1804147640"/>
          </w:sdtPr>
          <w:sdtEndPr/>
          <w:sdtContent>
            <w:tc>
              <w:tcPr>
                <w:tcW w:w="7428" w:type="dxa"/>
              </w:tcPr>
              <w:p w14:paraId="48E43B93" w14:textId="77777777" w:rsidR="002D63C8" w:rsidRPr="00220EB1" w:rsidRDefault="002D63C8" w:rsidP="00FA6371">
                <w:pPr>
                  <w:rPr>
                    <w:rFonts w:asciiTheme="majorHAnsi" w:hAnsiTheme="majorHAnsi"/>
                  </w:rPr>
                </w:pPr>
                <w:r>
                  <w:rPr>
                    <w:rFonts w:asciiTheme="majorHAnsi" w:hAnsiTheme="majorHAnsi"/>
                    <w:sz w:val="20"/>
                    <w:szCs w:val="20"/>
                  </w:rPr>
                  <w:t>K</w:t>
                </w:r>
                <w:r w:rsidRPr="00C2174C">
                  <w:rPr>
                    <w:rFonts w:asciiTheme="majorHAnsi" w:hAnsiTheme="majorHAnsi"/>
                    <w:sz w:val="20"/>
                    <w:szCs w:val="20"/>
                  </w:rPr>
                  <w:t>nowledge of advanced cross-disciplinary engineering sciences, and an ability to relate physical concepts from multiple engineering disciplines.</w:t>
                </w:r>
              </w:p>
            </w:tc>
          </w:sdtContent>
        </w:sdt>
      </w:tr>
      <w:tr w:rsidR="002D63C8" w:rsidRPr="002B453A" w14:paraId="6FA0BB89" w14:textId="77777777" w:rsidTr="00FA6371">
        <w:tc>
          <w:tcPr>
            <w:tcW w:w="2148" w:type="dxa"/>
          </w:tcPr>
          <w:p w14:paraId="6450A78A" w14:textId="77777777" w:rsidR="002D63C8" w:rsidRPr="002B453A" w:rsidRDefault="002D63C8" w:rsidP="00FA63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53837C5" w14:textId="77777777" w:rsidR="002D63C8" w:rsidRPr="00FE7BD7" w:rsidRDefault="002D63C8" w:rsidP="00FA6371">
            <w:pPr>
              <w:rPr>
                <w:rFonts w:asciiTheme="majorHAnsi" w:hAnsiTheme="majorHAnsi"/>
                <w:color w:val="000000" w:themeColor="text1"/>
                <w:sz w:val="20"/>
                <w:szCs w:val="20"/>
              </w:rPr>
            </w:pPr>
            <w:r w:rsidRPr="00FE7BD7">
              <w:rPr>
                <w:rFonts w:asciiTheme="majorHAnsi" w:hAnsiTheme="majorHAnsi"/>
                <w:color w:val="000000" w:themeColor="text1"/>
                <w:sz w:val="20"/>
                <w:szCs w:val="20"/>
              </w:rPr>
              <w:t xml:space="preserve">Direct Learning Activity:  Students will endure an oral thesis examination which includes topics relating research to the broader impacts of engineering, technology, and society.  </w:t>
            </w:r>
            <w:r>
              <w:rPr>
                <w:rFonts w:asciiTheme="majorHAnsi" w:hAnsiTheme="majorHAnsi"/>
                <w:color w:val="000000" w:themeColor="text1"/>
                <w:sz w:val="20"/>
                <w:szCs w:val="20"/>
              </w:rPr>
              <w:t>ENGR 690 V Thesis</w:t>
            </w:r>
          </w:p>
          <w:p w14:paraId="58C043DA" w14:textId="77777777" w:rsidR="002D63C8" w:rsidRPr="00FE7BD7" w:rsidRDefault="002D63C8" w:rsidP="00FA6371">
            <w:pPr>
              <w:rPr>
                <w:rFonts w:asciiTheme="majorHAnsi" w:hAnsiTheme="majorHAnsi"/>
                <w:color w:val="000000" w:themeColor="text1"/>
                <w:sz w:val="20"/>
                <w:szCs w:val="20"/>
              </w:rPr>
            </w:pPr>
          </w:p>
          <w:p w14:paraId="62F7E061" w14:textId="77777777" w:rsidR="002D63C8" w:rsidRPr="00FE7BD7" w:rsidRDefault="002D63C8" w:rsidP="00FA6371">
            <w:pPr>
              <w:rPr>
                <w:rFonts w:asciiTheme="majorHAnsi" w:hAnsiTheme="majorHAnsi"/>
                <w:color w:val="000000" w:themeColor="text1"/>
                <w:sz w:val="20"/>
                <w:szCs w:val="20"/>
              </w:rPr>
            </w:pPr>
            <w:r w:rsidRPr="00FE7BD7">
              <w:rPr>
                <w:rFonts w:asciiTheme="majorHAnsi" w:hAnsiTheme="majorHAnsi"/>
                <w:color w:val="000000" w:themeColor="text1"/>
                <w:sz w:val="20"/>
                <w:szCs w:val="20"/>
              </w:rPr>
              <w:t xml:space="preserve">Direct Assessment:  Student performance will be assessed by the thesis examination committee using a rubric.  </w:t>
            </w:r>
          </w:p>
          <w:p w14:paraId="5A67CF70" w14:textId="77777777" w:rsidR="002D63C8" w:rsidRPr="00FE7BD7" w:rsidRDefault="002D63C8" w:rsidP="00FA6371">
            <w:pPr>
              <w:rPr>
                <w:rFonts w:asciiTheme="majorHAnsi" w:hAnsiTheme="majorHAnsi"/>
                <w:color w:val="000000" w:themeColor="text1"/>
                <w:sz w:val="20"/>
                <w:szCs w:val="20"/>
              </w:rPr>
            </w:pPr>
          </w:p>
          <w:p w14:paraId="5B8DF299" w14:textId="77777777" w:rsidR="002D63C8" w:rsidRPr="00220EB1" w:rsidRDefault="002D63C8" w:rsidP="00FA6371">
            <w:pPr>
              <w:rPr>
                <w:rFonts w:asciiTheme="majorHAnsi" w:hAnsiTheme="majorHAnsi"/>
                <w:color w:val="000000" w:themeColor="text1"/>
                <w:sz w:val="20"/>
                <w:szCs w:val="20"/>
              </w:rPr>
            </w:pPr>
            <w:r w:rsidRPr="00FE7BD7">
              <w:rPr>
                <w:rFonts w:asciiTheme="majorHAnsi" w:hAnsiTheme="majorHAnsi"/>
                <w:color w:val="000000" w:themeColor="text1"/>
                <w:sz w:val="20"/>
                <w:szCs w:val="20"/>
              </w:rPr>
              <w:t>Indirect Assessment Tool:  Graduate survey"</w:t>
            </w:r>
          </w:p>
        </w:tc>
      </w:tr>
    </w:tbl>
    <w:p w14:paraId="756C15D4" w14:textId="5E7B8368" w:rsidR="00895557" w:rsidRPr="00CA269E" w:rsidRDefault="002D63C8" w:rsidP="00352DEC">
      <w:pPr>
        <w:ind w:firstLine="720"/>
        <w:jc w:val="center"/>
        <w:rPr>
          <w:rFonts w:asciiTheme="majorHAnsi" w:hAnsiTheme="majorHAnsi" w:cs="Arial"/>
          <w:b/>
          <w:sz w:val="16"/>
          <w:szCs w:val="16"/>
          <w:u w:val="single"/>
        </w:rPr>
      </w:pPr>
      <w:r w:rsidRPr="008426D1">
        <w:rPr>
          <w:rFonts w:asciiTheme="majorHAnsi" w:hAnsiTheme="majorHAnsi" w:cs="Arial"/>
          <w:i/>
          <w:sz w:val="20"/>
          <w:szCs w:val="20"/>
        </w:rPr>
        <w:lastRenderedPageBreak/>
        <w:t xml:space="preserve"> </w:t>
      </w:r>
      <w:r w:rsidR="00575870" w:rsidRPr="008426D1">
        <w:rPr>
          <w:rFonts w:asciiTheme="majorHAnsi" w:hAnsiTheme="majorHAnsi" w:cs="Arial"/>
          <w:i/>
          <w:sz w:val="20"/>
          <w:szCs w:val="20"/>
        </w:rPr>
        <w:t>(Repeat if needed for additional outcomes)</w:t>
      </w:r>
    </w:p>
    <w:p w14:paraId="52D0EA8D" w14:textId="788ED267" w:rsidR="00D3680D" w:rsidRPr="008426D1" w:rsidRDefault="00D3680D" w:rsidP="00352DEC">
      <w:pP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55A3CDF9" w14:textId="7BB033C3" w:rsidR="007B29F6" w:rsidRDefault="007B29F6" w:rsidP="007B29F6">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Before:</w:t>
          </w:r>
        </w:p>
        <w:p w14:paraId="31BEB448" w14:textId="5F3FA28D" w:rsidR="007B29F6" w:rsidRDefault="007B29F6" w:rsidP="007B29F6">
          <w:pPr>
            <w:tabs>
              <w:tab w:val="left" w:pos="360"/>
              <w:tab w:val="left" w:pos="720"/>
            </w:tabs>
            <w:spacing w:after="0" w:line="240" w:lineRule="auto"/>
            <w:rPr>
              <w:rFonts w:asciiTheme="majorHAnsi" w:hAnsiTheme="majorHAnsi" w:cs="Arial"/>
              <w:b/>
              <w:bCs/>
              <w:sz w:val="20"/>
              <w:szCs w:val="20"/>
            </w:rPr>
          </w:pPr>
        </w:p>
        <w:p w14:paraId="3A5FC9DF" w14:textId="77777777" w:rsidR="0078127C" w:rsidRPr="0078127C" w:rsidRDefault="0078127C" w:rsidP="0078127C">
          <w:pPr>
            <w:tabs>
              <w:tab w:val="left" w:pos="360"/>
              <w:tab w:val="left" w:pos="720"/>
            </w:tabs>
            <w:spacing w:after="0" w:line="240" w:lineRule="auto"/>
            <w:rPr>
              <w:rFonts w:asciiTheme="majorBidi" w:hAnsiTheme="majorBidi" w:cstheme="majorBidi"/>
            </w:rPr>
          </w:pPr>
          <w:r w:rsidRPr="0078127C">
            <w:rPr>
              <w:rFonts w:asciiTheme="majorBidi" w:hAnsiTheme="majorBidi" w:cstheme="majorBidi"/>
              <w:b/>
              <w:bCs/>
            </w:rPr>
            <w:t>EE 5383. Digital Electronics II</w:t>
          </w:r>
          <w:r w:rsidRPr="0078127C">
            <w:rPr>
              <w:rFonts w:asciiTheme="majorBidi" w:hAnsiTheme="majorBidi" w:cstheme="majorBidi"/>
            </w:rPr>
            <w:t xml:space="preserve"> Continuation of the study of digital circuit design with emphasis on the design of larger systems and use of LSI components. Register transfer logic, computer interfacing and design, microcomputer based system design. Prerequisite, C or better in EE 3333. Dual listed as EE 4383. </w:t>
          </w:r>
        </w:p>
        <w:p w14:paraId="274BE8D8" w14:textId="73F9347E" w:rsidR="007B29F6" w:rsidRPr="0078127C" w:rsidRDefault="0078127C" w:rsidP="0078127C">
          <w:pPr>
            <w:tabs>
              <w:tab w:val="left" w:pos="360"/>
              <w:tab w:val="left" w:pos="720"/>
            </w:tabs>
            <w:spacing w:after="0" w:line="240" w:lineRule="auto"/>
            <w:rPr>
              <w:rFonts w:asciiTheme="majorBidi" w:hAnsiTheme="majorBidi" w:cstheme="majorBidi"/>
            </w:rPr>
          </w:pPr>
          <w:r w:rsidRPr="0078127C">
            <w:rPr>
              <w:rFonts w:asciiTheme="majorBidi" w:hAnsiTheme="majorBidi" w:cstheme="majorBidi"/>
              <w:b/>
              <w:bCs/>
            </w:rPr>
            <w:t>EE 5743. Digital Communications</w:t>
          </w:r>
          <w:r w:rsidRPr="0078127C">
            <w:rPr>
              <w:rFonts w:asciiTheme="majorBidi" w:hAnsiTheme="majorBidi" w:cstheme="majorBidi"/>
            </w:rPr>
            <w:t xml:space="preserve"> Continuation of communications theory with emphasis on modulation and demodulation techniques, signal space representation of digitally modulated signals, coherent/non-coherent detection methods (and receiver structures) in AWGN channel, error performance, communication over band-limited channels with ISI and AWGN. Prerequisite, EE 3373 and EE 4333. Dual-listed as EE 4743.</w:t>
          </w:r>
        </w:p>
        <w:p w14:paraId="6725248D" w14:textId="60952882" w:rsidR="007B29F6" w:rsidRDefault="007B29F6" w:rsidP="007B29F6">
          <w:pPr>
            <w:tabs>
              <w:tab w:val="left" w:pos="360"/>
              <w:tab w:val="left" w:pos="720"/>
            </w:tabs>
            <w:spacing w:after="0" w:line="240" w:lineRule="auto"/>
          </w:pPr>
        </w:p>
        <w:p w14:paraId="6213CC4F" w14:textId="75DF2BE5" w:rsidR="007B29F6" w:rsidRDefault="007B29F6" w:rsidP="007B29F6">
          <w:pPr>
            <w:tabs>
              <w:tab w:val="left" w:pos="360"/>
              <w:tab w:val="left" w:pos="720"/>
            </w:tabs>
            <w:spacing w:after="0" w:line="240" w:lineRule="auto"/>
          </w:pPr>
        </w:p>
        <w:p w14:paraId="0DA3D679" w14:textId="6980B0C7" w:rsidR="007B29F6" w:rsidRPr="007B29F6" w:rsidRDefault="007B29F6" w:rsidP="007B29F6">
          <w:pPr>
            <w:tabs>
              <w:tab w:val="left" w:pos="360"/>
              <w:tab w:val="left" w:pos="720"/>
            </w:tabs>
            <w:spacing w:after="0" w:line="240" w:lineRule="auto"/>
            <w:rPr>
              <w:rFonts w:asciiTheme="majorHAnsi" w:hAnsiTheme="majorHAnsi" w:cs="Arial"/>
              <w:b/>
              <w:bCs/>
              <w:sz w:val="20"/>
              <w:szCs w:val="20"/>
            </w:rPr>
          </w:pPr>
          <w:r w:rsidRPr="007B29F6">
            <w:rPr>
              <w:rFonts w:asciiTheme="majorHAnsi" w:hAnsiTheme="majorHAnsi" w:cs="Arial"/>
              <w:b/>
              <w:bCs/>
              <w:sz w:val="20"/>
              <w:szCs w:val="20"/>
            </w:rPr>
            <w:t>After:</w:t>
          </w:r>
        </w:p>
        <w:p w14:paraId="547C4828" w14:textId="3B4C2C89" w:rsidR="007B29F6" w:rsidRDefault="007B29F6" w:rsidP="007B29F6">
          <w:pPr>
            <w:tabs>
              <w:tab w:val="left" w:pos="360"/>
              <w:tab w:val="left" w:pos="720"/>
            </w:tabs>
            <w:spacing w:after="0" w:line="240" w:lineRule="auto"/>
          </w:pPr>
        </w:p>
        <w:p w14:paraId="745552AB" w14:textId="211C774E" w:rsidR="0078127C" w:rsidRPr="0078127C" w:rsidRDefault="0078127C" w:rsidP="0078127C">
          <w:pPr>
            <w:tabs>
              <w:tab w:val="left" w:pos="360"/>
              <w:tab w:val="left" w:pos="720"/>
            </w:tabs>
            <w:spacing w:after="0" w:line="240" w:lineRule="auto"/>
            <w:rPr>
              <w:rFonts w:asciiTheme="majorBidi" w:hAnsiTheme="majorBidi" w:cstheme="majorBidi"/>
            </w:rPr>
          </w:pPr>
          <w:r w:rsidRPr="0078127C">
            <w:rPr>
              <w:rFonts w:asciiTheme="majorBidi" w:hAnsiTheme="majorBidi" w:cstheme="majorBidi"/>
              <w:b/>
              <w:bCs/>
            </w:rPr>
            <w:t>EE 5383. Digital Electronics II</w:t>
          </w:r>
          <w:r w:rsidRPr="0078127C">
            <w:rPr>
              <w:rFonts w:asciiTheme="majorBidi" w:hAnsiTheme="majorBidi" w:cstheme="majorBidi"/>
            </w:rPr>
            <w:t xml:space="preserve"> Continuation of the study of digital circuit design with emphasis on the design of larger systems and use of LSI components. Register transfer logic, computer interfacing and design, microcomputer based system design. Prerequisite, C or better in EE 3333. Dual listed as EE 4383. </w:t>
          </w:r>
        </w:p>
        <w:p w14:paraId="5AF01B9E" w14:textId="6E59E3B8" w:rsidR="007B29F6" w:rsidRPr="006F32D2" w:rsidRDefault="007B29F6" w:rsidP="0078127C">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highlight w:val="green"/>
            </w:rPr>
            <w:t xml:space="preserve">EE </w:t>
          </w:r>
          <w:r w:rsidR="0078127C">
            <w:rPr>
              <w:rFonts w:asciiTheme="majorHAnsi" w:hAnsiTheme="majorHAnsi" w:cs="Arial"/>
              <w:b/>
              <w:bCs/>
              <w:sz w:val="20"/>
              <w:szCs w:val="20"/>
              <w:highlight w:val="green"/>
            </w:rPr>
            <w:t>5</w:t>
          </w:r>
          <w:r w:rsidR="00AD2299">
            <w:rPr>
              <w:rFonts w:asciiTheme="majorHAnsi" w:hAnsiTheme="majorHAnsi" w:cs="Arial"/>
              <w:b/>
              <w:bCs/>
              <w:sz w:val="20"/>
              <w:szCs w:val="20"/>
              <w:highlight w:val="green"/>
            </w:rPr>
            <w:t>723</w:t>
          </w:r>
          <w:r>
            <w:rPr>
              <w:rFonts w:asciiTheme="majorHAnsi" w:hAnsiTheme="majorHAnsi" w:cs="Arial"/>
              <w:b/>
              <w:bCs/>
              <w:sz w:val="20"/>
              <w:szCs w:val="20"/>
              <w:highlight w:val="green"/>
            </w:rPr>
            <w:t>. Po</w:t>
          </w:r>
          <w:r w:rsidR="00420D94">
            <w:rPr>
              <w:rFonts w:asciiTheme="majorHAnsi" w:hAnsiTheme="majorHAnsi" w:cs="Arial"/>
              <w:b/>
              <w:bCs/>
              <w:sz w:val="20"/>
              <w:szCs w:val="20"/>
              <w:highlight w:val="green"/>
            </w:rPr>
            <w:t>wer Systems Engineering</w:t>
          </w:r>
          <w:r w:rsidRPr="00987C9A">
            <w:rPr>
              <w:rFonts w:asciiTheme="majorHAnsi" w:hAnsiTheme="majorHAnsi" w:cs="Arial"/>
              <w:sz w:val="20"/>
              <w:szCs w:val="20"/>
              <w:highlight w:val="green"/>
            </w:rPr>
            <w:t xml:space="preserve"> </w:t>
          </w:r>
          <w:r>
            <w:rPr>
              <w:rFonts w:asciiTheme="majorHAnsi" w:hAnsiTheme="majorHAnsi" w:cs="Arial"/>
              <w:sz w:val="20"/>
              <w:szCs w:val="20"/>
              <w:highlight w:val="green"/>
            </w:rPr>
            <w:t xml:space="preserve">Network analysis applied to power system, The load Flow Concept, Economic Operation of Power system, Synchronous machine reactance and transient, Symmetrical component and asymmetrical faults, protective </w:t>
          </w:r>
          <w:r w:rsidR="00BA53CB">
            <w:rPr>
              <w:rFonts w:asciiTheme="majorHAnsi" w:hAnsiTheme="majorHAnsi" w:cs="Arial"/>
              <w:sz w:val="20"/>
              <w:szCs w:val="20"/>
              <w:highlight w:val="green"/>
            </w:rPr>
            <w:t>relaying.</w:t>
          </w:r>
          <w:r>
            <w:rPr>
              <w:rFonts w:asciiTheme="majorHAnsi" w:hAnsiTheme="majorHAnsi" w:cs="Arial"/>
              <w:sz w:val="20"/>
              <w:szCs w:val="20"/>
              <w:highlight w:val="green"/>
            </w:rPr>
            <w:t xml:space="preserve"> Prereq</w:t>
          </w:r>
          <w:r w:rsidRPr="00987C9A">
            <w:rPr>
              <w:rFonts w:asciiTheme="majorHAnsi" w:hAnsiTheme="majorHAnsi" w:cs="Arial"/>
              <w:sz w:val="20"/>
              <w:szCs w:val="20"/>
              <w:highlight w:val="green"/>
            </w:rPr>
            <w:t>uisite,</w:t>
          </w:r>
          <w:r w:rsidRPr="00F5118E">
            <w:rPr>
              <w:rFonts w:asciiTheme="majorHAnsi" w:hAnsiTheme="majorHAnsi" w:cs="Arial"/>
              <w:sz w:val="20"/>
              <w:szCs w:val="20"/>
              <w:highlight w:val="green"/>
            </w:rPr>
            <w:t xml:space="preserve"> </w:t>
          </w:r>
          <w:r w:rsidR="00F5118E" w:rsidRPr="00F5118E">
            <w:rPr>
              <w:color w:val="201F1E"/>
              <w:highlight w:val="green"/>
            </w:rPr>
            <w:t>undergraduate introduction to power systems</w:t>
          </w:r>
          <w:r w:rsidRPr="00F5118E">
            <w:rPr>
              <w:rFonts w:asciiTheme="majorHAnsi" w:hAnsiTheme="majorHAnsi" w:cs="Arial"/>
              <w:sz w:val="20"/>
              <w:szCs w:val="20"/>
              <w:highlight w:val="green"/>
            </w:rPr>
            <w:t>.</w:t>
          </w:r>
          <w:r w:rsidR="00F5118E">
            <w:rPr>
              <w:rFonts w:asciiTheme="majorHAnsi" w:hAnsiTheme="majorHAnsi" w:cs="Arial"/>
              <w:sz w:val="20"/>
              <w:szCs w:val="20"/>
              <w:highlight w:val="green"/>
            </w:rPr>
            <w:t xml:space="preserve">  </w:t>
          </w:r>
          <w:r w:rsidR="00BA53CB">
            <w:rPr>
              <w:rFonts w:asciiTheme="majorHAnsi" w:hAnsiTheme="majorHAnsi" w:cs="Arial"/>
              <w:sz w:val="20"/>
              <w:szCs w:val="20"/>
              <w:highlight w:val="green"/>
            </w:rPr>
            <w:t>Dual listed as EE 4723.</w:t>
          </w:r>
        </w:p>
        <w:p w14:paraId="1280251D" w14:textId="77777777" w:rsidR="0078127C" w:rsidRPr="0078127C" w:rsidRDefault="0078127C" w:rsidP="0078127C">
          <w:pPr>
            <w:tabs>
              <w:tab w:val="left" w:pos="360"/>
              <w:tab w:val="left" w:pos="720"/>
            </w:tabs>
            <w:spacing w:after="0" w:line="240" w:lineRule="auto"/>
            <w:rPr>
              <w:rFonts w:asciiTheme="majorBidi" w:hAnsiTheme="majorBidi" w:cstheme="majorBidi"/>
            </w:rPr>
          </w:pPr>
          <w:r w:rsidRPr="0078127C">
            <w:rPr>
              <w:rFonts w:asciiTheme="majorBidi" w:hAnsiTheme="majorBidi" w:cstheme="majorBidi"/>
              <w:b/>
              <w:bCs/>
            </w:rPr>
            <w:t>EE 5743. Digital Communications</w:t>
          </w:r>
          <w:r w:rsidRPr="0078127C">
            <w:rPr>
              <w:rFonts w:asciiTheme="majorBidi" w:hAnsiTheme="majorBidi" w:cstheme="majorBidi"/>
            </w:rPr>
            <w:t xml:space="preserve"> Continuation of communications theory with emphasis on modulation and demodulation techniques, signal space representation of digitally modulated signals, coherent/non-coherent detection methods (and receiver structures) in AWGN channel, error performance, communication over band-limited channels with ISI and AWGN. Prerequisite, EE 3373 and EE 4333. Dual-listed as EE 4743.</w:t>
          </w:r>
        </w:p>
        <w:p w14:paraId="7523B300" w14:textId="77777777" w:rsidR="007B29F6" w:rsidRDefault="007B29F6" w:rsidP="007B29F6">
          <w:pPr>
            <w:tabs>
              <w:tab w:val="left" w:pos="360"/>
              <w:tab w:val="left" w:pos="720"/>
            </w:tabs>
            <w:spacing w:after="0" w:line="240" w:lineRule="auto"/>
          </w:pPr>
        </w:p>
        <w:p w14:paraId="27FFDB12" w14:textId="7C5F03B0" w:rsidR="00D3680D" w:rsidRPr="008426D1" w:rsidRDefault="004A61D6" w:rsidP="006F32D2">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2CCF" w14:textId="77777777" w:rsidR="004A61D6" w:rsidRDefault="004A61D6" w:rsidP="00AF3758">
      <w:pPr>
        <w:spacing w:after="0" w:line="240" w:lineRule="auto"/>
      </w:pPr>
      <w:r>
        <w:separator/>
      </w:r>
    </w:p>
  </w:endnote>
  <w:endnote w:type="continuationSeparator" w:id="0">
    <w:p w14:paraId="68F9EFC4" w14:textId="77777777" w:rsidR="004A61D6" w:rsidRDefault="004A61D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02D254B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AC8">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3180" w14:textId="77777777" w:rsidR="004A61D6" w:rsidRDefault="004A61D6" w:rsidP="00AF3758">
      <w:pPr>
        <w:spacing w:after="0" w:line="240" w:lineRule="auto"/>
      </w:pPr>
      <w:r>
        <w:separator/>
      </w:r>
    </w:p>
  </w:footnote>
  <w:footnote w:type="continuationSeparator" w:id="0">
    <w:p w14:paraId="1AA5C60D" w14:textId="77777777" w:rsidR="004A61D6" w:rsidRDefault="004A61D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8630249">
    <w:abstractNumId w:val="4"/>
  </w:num>
  <w:num w:numId="2" w16cid:durableId="731121352">
    <w:abstractNumId w:val="0"/>
  </w:num>
  <w:num w:numId="3" w16cid:durableId="2101757957">
    <w:abstractNumId w:val="10"/>
  </w:num>
  <w:num w:numId="4" w16cid:durableId="1024750937">
    <w:abstractNumId w:val="21"/>
  </w:num>
  <w:num w:numId="5" w16cid:durableId="1658456657">
    <w:abstractNumId w:val="23"/>
  </w:num>
  <w:num w:numId="6" w16cid:durableId="314648401">
    <w:abstractNumId w:val="15"/>
  </w:num>
  <w:num w:numId="7" w16cid:durableId="561671538">
    <w:abstractNumId w:val="8"/>
  </w:num>
  <w:num w:numId="8" w16cid:durableId="823551482">
    <w:abstractNumId w:val="20"/>
  </w:num>
  <w:num w:numId="9" w16cid:durableId="1837067227">
    <w:abstractNumId w:val="9"/>
  </w:num>
  <w:num w:numId="10" w16cid:durableId="1332177536">
    <w:abstractNumId w:val="6"/>
  </w:num>
  <w:num w:numId="11" w16cid:durableId="2008556910">
    <w:abstractNumId w:val="17"/>
  </w:num>
  <w:num w:numId="12" w16cid:durableId="906455290">
    <w:abstractNumId w:val="14"/>
  </w:num>
  <w:num w:numId="13" w16cid:durableId="1851336083">
    <w:abstractNumId w:val="11"/>
  </w:num>
  <w:num w:numId="14" w16cid:durableId="795635247">
    <w:abstractNumId w:val="7"/>
  </w:num>
  <w:num w:numId="15" w16cid:durableId="1775589644">
    <w:abstractNumId w:val="1"/>
  </w:num>
  <w:num w:numId="16" w16cid:durableId="1417047376">
    <w:abstractNumId w:val="2"/>
  </w:num>
  <w:num w:numId="17" w16cid:durableId="1585987492">
    <w:abstractNumId w:val="22"/>
  </w:num>
  <w:num w:numId="18" w16cid:durableId="2112428093">
    <w:abstractNumId w:val="12"/>
  </w:num>
  <w:num w:numId="19" w16cid:durableId="557131562">
    <w:abstractNumId w:val="13"/>
  </w:num>
  <w:num w:numId="20" w16cid:durableId="1434325838">
    <w:abstractNumId w:val="18"/>
  </w:num>
  <w:num w:numId="21" w16cid:durableId="270672627">
    <w:abstractNumId w:val="16"/>
  </w:num>
  <w:num w:numId="22" w16cid:durableId="555553815">
    <w:abstractNumId w:val="5"/>
  </w:num>
  <w:num w:numId="23" w16cid:durableId="1475640870">
    <w:abstractNumId w:val="3"/>
  </w:num>
  <w:num w:numId="24" w16cid:durableId="3683386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3AE6"/>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44DD"/>
    <w:rsid w:val="000A654B"/>
    <w:rsid w:val="000C3133"/>
    <w:rsid w:val="000C33A9"/>
    <w:rsid w:val="000D06F1"/>
    <w:rsid w:val="000E0BB8"/>
    <w:rsid w:val="000F0FE3"/>
    <w:rsid w:val="000F5476"/>
    <w:rsid w:val="00101FF4"/>
    <w:rsid w:val="00103070"/>
    <w:rsid w:val="001047DB"/>
    <w:rsid w:val="0015038B"/>
    <w:rsid w:val="00150E96"/>
    <w:rsid w:val="00151451"/>
    <w:rsid w:val="0015192B"/>
    <w:rsid w:val="00151FD3"/>
    <w:rsid w:val="0015536A"/>
    <w:rsid w:val="00156679"/>
    <w:rsid w:val="00156BAE"/>
    <w:rsid w:val="00160522"/>
    <w:rsid w:val="001611E3"/>
    <w:rsid w:val="00185D67"/>
    <w:rsid w:val="0019007D"/>
    <w:rsid w:val="00192496"/>
    <w:rsid w:val="001A5DD5"/>
    <w:rsid w:val="001C2E12"/>
    <w:rsid w:val="001C6BFA"/>
    <w:rsid w:val="001C78A0"/>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634E"/>
    <w:rsid w:val="00256CC6"/>
    <w:rsid w:val="00261ACE"/>
    <w:rsid w:val="00265C17"/>
    <w:rsid w:val="00276F55"/>
    <w:rsid w:val="0028351D"/>
    <w:rsid w:val="00283525"/>
    <w:rsid w:val="0029296A"/>
    <w:rsid w:val="00293330"/>
    <w:rsid w:val="002954F8"/>
    <w:rsid w:val="002A5605"/>
    <w:rsid w:val="002A6DA5"/>
    <w:rsid w:val="002A7E22"/>
    <w:rsid w:val="002B2119"/>
    <w:rsid w:val="002C498C"/>
    <w:rsid w:val="002D63C8"/>
    <w:rsid w:val="002E0CD3"/>
    <w:rsid w:val="002E3BD5"/>
    <w:rsid w:val="002E544F"/>
    <w:rsid w:val="002F5659"/>
    <w:rsid w:val="0030740C"/>
    <w:rsid w:val="0031339E"/>
    <w:rsid w:val="0032032C"/>
    <w:rsid w:val="00336348"/>
    <w:rsid w:val="00336EDB"/>
    <w:rsid w:val="00352DEC"/>
    <w:rsid w:val="0035434A"/>
    <w:rsid w:val="0035471E"/>
    <w:rsid w:val="00360064"/>
    <w:rsid w:val="00361C56"/>
    <w:rsid w:val="00362414"/>
    <w:rsid w:val="0036794A"/>
    <w:rsid w:val="00370451"/>
    <w:rsid w:val="00374D72"/>
    <w:rsid w:val="00377A11"/>
    <w:rsid w:val="00384538"/>
    <w:rsid w:val="00390A66"/>
    <w:rsid w:val="00391206"/>
    <w:rsid w:val="00393E47"/>
    <w:rsid w:val="00395BB2"/>
    <w:rsid w:val="00396386"/>
    <w:rsid w:val="00396C14"/>
    <w:rsid w:val="003C334C"/>
    <w:rsid w:val="003D2DDC"/>
    <w:rsid w:val="003D5ADD"/>
    <w:rsid w:val="003D6A97"/>
    <w:rsid w:val="003D72FB"/>
    <w:rsid w:val="003F24A0"/>
    <w:rsid w:val="003F2F3D"/>
    <w:rsid w:val="004072F1"/>
    <w:rsid w:val="00407FBA"/>
    <w:rsid w:val="004167AB"/>
    <w:rsid w:val="00420D94"/>
    <w:rsid w:val="004228EA"/>
    <w:rsid w:val="00424133"/>
    <w:rsid w:val="00426FD6"/>
    <w:rsid w:val="00434AA5"/>
    <w:rsid w:val="00460489"/>
    <w:rsid w:val="00462C73"/>
    <w:rsid w:val="004665CF"/>
    <w:rsid w:val="00473252"/>
    <w:rsid w:val="00474C39"/>
    <w:rsid w:val="00487771"/>
    <w:rsid w:val="00491BD4"/>
    <w:rsid w:val="0049675B"/>
    <w:rsid w:val="004A211B"/>
    <w:rsid w:val="004A2E84"/>
    <w:rsid w:val="004A61D6"/>
    <w:rsid w:val="004A7706"/>
    <w:rsid w:val="004B1430"/>
    <w:rsid w:val="004B417E"/>
    <w:rsid w:val="004C4ADF"/>
    <w:rsid w:val="004C53EC"/>
    <w:rsid w:val="004D5819"/>
    <w:rsid w:val="004E5904"/>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0C5B"/>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382D"/>
    <w:rsid w:val="006A7113"/>
    <w:rsid w:val="006B0864"/>
    <w:rsid w:val="006B52C0"/>
    <w:rsid w:val="006C0168"/>
    <w:rsid w:val="006C616B"/>
    <w:rsid w:val="006D0246"/>
    <w:rsid w:val="006D0D2C"/>
    <w:rsid w:val="006D258C"/>
    <w:rsid w:val="006D3578"/>
    <w:rsid w:val="006E43F6"/>
    <w:rsid w:val="006E6117"/>
    <w:rsid w:val="006F32D2"/>
    <w:rsid w:val="00707894"/>
    <w:rsid w:val="00712045"/>
    <w:rsid w:val="007227F4"/>
    <w:rsid w:val="0073025F"/>
    <w:rsid w:val="0073125A"/>
    <w:rsid w:val="007469C1"/>
    <w:rsid w:val="00750AF6"/>
    <w:rsid w:val="007637B2"/>
    <w:rsid w:val="00770217"/>
    <w:rsid w:val="007735A0"/>
    <w:rsid w:val="0078127C"/>
    <w:rsid w:val="0078753A"/>
    <w:rsid w:val="007876A3"/>
    <w:rsid w:val="00787FB0"/>
    <w:rsid w:val="007A06B9"/>
    <w:rsid w:val="007A099B"/>
    <w:rsid w:val="007A0B12"/>
    <w:rsid w:val="007B29F6"/>
    <w:rsid w:val="007B4144"/>
    <w:rsid w:val="007C7F4C"/>
    <w:rsid w:val="007D371A"/>
    <w:rsid w:val="007D3A96"/>
    <w:rsid w:val="007E3CEE"/>
    <w:rsid w:val="007F159A"/>
    <w:rsid w:val="007F2D67"/>
    <w:rsid w:val="00802638"/>
    <w:rsid w:val="00813EAD"/>
    <w:rsid w:val="008207F5"/>
    <w:rsid w:val="00820CD9"/>
    <w:rsid w:val="00822A0F"/>
    <w:rsid w:val="00826029"/>
    <w:rsid w:val="0083170D"/>
    <w:rsid w:val="008426D1"/>
    <w:rsid w:val="00862E36"/>
    <w:rsid w:val="008663CA"/>
    <w:rsid w:val="00883B34"/>
    <w:rsid w:val="008850CA"/>
    <w:rsid w:val="00887ECE"/>
    <w:rsid w:val="00895557"/>
    <w:rsid w:val="00895597"/>
    <w:rsid w:val="008B2BCB"/>
    <w:rsid w:val="008B74B6"/>
    <w:rsid w:val="008C6881"/>
    <w:rsid w:val="008C703B"/>
    <w:rsid w:val="008E6C1C"/>
    <w:rsid w:val="008F6B45"/>
    <w:rsid w:val="00900E46"/>
    <w:rsid w:val="00903AB9"/>
    <w:rsid w:val="009053D1"/>
    <w:rsid w:val="009055C4"/>
    <w:rsid w:val="00906924"/>
    <w:rsid w:val="00906D0E"/>
    <w:rsid w:val="00910555"/>
    <w:rsid w:val="00912B7A"/>
    <w:rsid w:val="00916FCA"/>
    <w:rsid w:val="00962018"/>
    <w:rsid w:val="009713BD"/>
    <w:rsid w:val="00976B5B"/>
    <w:rsid w:val="00983ADC"/>
    <w:rsid w:val="00984490"/>
    <w:rsid w:val="00987195"/>
    <w:rsid w:val="00987C9A"/>
    <w:rsid w:val="00997390"/>
    <w:rsid w:val="009A529F"/>
    <w:rsid w:val="009B22B2"/>
    <w:rsid w:val="009B2E40"/>
    <w:rsid w:val="009D1CDB"/>
    <w:rsid w:val="009E1002"/>
    <w:rsid w:val="009F04BB"/>
    <w:rsid w:val="009F4389"/>
    <w:rsid w:val="009F6F89"/>
    <w:rsid w:val="00A01035"/>
    <w:rsid w:val="00A0329C"/>
    <w:rsid w:val="00A107E6"/>
    <w:rsid w:val="00A16BB1"/>
    <w:rsid w:val="00A40562"/>
    <w:rsid w:val="00A41E08"/>
    <w:rsid w:val="00A5089E"/>
    <w:rsid w:val="00A54CD6"/>
    <w:rsid w:val="00A559A8"/>
    <w:rsid w:val="00A56D36"/>
    <w:rsid w:val="00A606BB"/>
    <w:rsid w:val="00A64AC8"/>
    <w:rsid w:val="00A66C99"/>
    <w:rsid w:val="00A75AB0"/>
    <w:rsid w:val="00A80F2F"/>
    <w:rsid w:val="00A865C3"/>
    <w:rsid w:val="00A90B9E"/>
    <w:rsid w:val="00A966C5"/>
    <w:rsid w:val="00AA0ACE"/>
    <w:rsid w:val="00AA702B"/>
    <w:rsid w:val="00AA7312"/>
    <w:rsid w:val="00AB4E23"/>
    <w:rsid w:val="00AB5523"/>
    <w:rsid w:val="00AB7574"/>
    <w:rsid w:val="00AC19CA"/>
    <w:rsid w:val="00AD2299"/>
    <w:rsid w:val="00AD2B4A"/>
    <w:rsid w:val="00AD6F6B"/>
    <w:rsid w:val="00AE1595"/>
    <w:rsid w:val="00AE4022"/>
    <w:rsid w:val="00AE5338"/>
    <w:rsid w:val="00AF3758"/>
    <w:rsid w:val="00AF3C6A"/>
    <w:rsid w:val="00AF68E8"/>
    <w:rsid w:val="00B054E5"/>
    <w:rsid w:val="00B11E96"/>
    <w:rsid w:val="00B134C2"/>
    <w:rsid w:val="00B1628A"/>
    <w:rsid w:val="00B17852"/>
    <w:rsid w:val="00B35368"/>
    <w:rsid w:val="00B46334"/>
    <w:rsid w:val="00B51325"/>
    <w:rsid w:val="00B5613F"/>
    <w:rsid w:val="00B6203D"/>
    <w:rsid w:val="00B6337D"/>
    <w:rsid w:val="00B71755"/>
    <w:rsid w:val="00B74127"/>
    <w:rsid w:val="00B86002"/>
    <w:rsid w:val="00B97755"/>
    <w:rsid w:val="00BA53CB"/>
    <w:rsid w:val="00BB2A51"/>
    <w:rsid w:val="00BB5617"/>
    <w:rsid w:val="00BC2886"/>
    <w:rsid w:val="00BD1B2E"/>
    <w:rsid w:val="00BD623D"/>
    <w:rsid w:val="00BD6B57"/>
    <w:rsid w:val="00BE069E"/>
    <w:rsid w:val="00BE6384"/>
    <w:rsid w:val="00BE6D81"/>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268C"/>
    <w:rsid w:val="00CB4B5A"/>
    <w:rsid w:val="00CC257B"/>
    <w:rsid w:val="00CC6C15"/>
    <w:rsid w:val="00CD73B4"/>
    <w:rsid w:val="00CE6F34"/>
    <w:rsid w:val="00CF60D8"/>
    <w:rsid w:val="00D02490"/>
    <w:rsid w:val="00D06043"/>
    <w:rsid w:val="00D0686A"/>
    <w:rsid w:val="00D145D1"/>
    <w:rsid w:val="00D14CE3"/>
    <w:rsid w:val="00D14F44"/>
    <w:rsid w:val="00D20B84"/>
    <w:rsid w:val="00D215DB"/>
    <w:rsid w:val="00D24427"/>
    <w:rsid w:val="00D33FCF"/>
    <w:rsid w:val="00D3680D"/>
    <w:rsid w:val="00D36E2F"/>
    <w:rsid w:val="00D4202C"/>
    <w:rsid w:val="00D4255A"/>
    <w:rsid w:val="00D51205"/>
    <w:rsid w:val="00D56133"/>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525"/>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089"/>
    <w:rsid w:val="00EF2A44"/>
    <w:rsid w:val="00EF34D9"/>
    <w:rsid w:val="00EF3F87"/>
    <w:rsid w:val="00EF50DC"/>
    <w:rsid w:val="00EF59AD"/>
    <w:rsid w:val="00F159A6"/>
    <w:rsid w:val="00F24EE6"/>
    <w:rsid w:val="00F3035E"/>
    <w:rsid w:val="00F3261D"/>
    <w:rsid w:val="00F36F29"/>
    <w:rsid w:val="00F40E7C"/>
    <w:rsid w:val="00F44095"/>
    <w:rsid w:val="00F5118E"/>
    <w:rsid w:val="00F63326"/>
    <w:rsid w:val="00F645B5"/>
    <w:rsid w:val="00F7007D"/>
    <w:rsid w:val="00F7429E"/>
    <w:rsid w:val="00F760B1"/>
    <w:rsid w:val="00F77400"/>
    <w:rsid w:val="00F777A2"/>
    <w:rsid w:val="00F80644"/>
    <w:rsid w:val="00F847A8"/>
    <w:rsid w:val="00FA2217"/>
    <w:rsid w:val="00FB00D4"/>
    <w:rsid w:val="00FB38CA"/>
    <w:rsid w:val="00FB7442"/>
    <w:rsid w:val="00FC5698"/>
    <w:rsid w:val="00FD2B44"/>
    <w:rsid w:val="00FD508C"/>
    <w:rsid w:val="00FE22BD"/>
    <w:rsid w:val="00FF1984"/>
    <w:rsid w:val="00FF3750"/>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arimani@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kemp@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C0BFEBA492041A7B26D3113424E8495"/>
        <w:category>
          <w:name w:val="General"/>
          <w:gallery w:val="placeholder"/>
        </w:category>
        <w:types>
          <w:type w:val="bbPlcHdr"/>
        </w:types>
        <w:behaviors>
          <w:behavior w:val="content"/>
        </w:behaviors>
        <w:guid w:val="{EF971F3B-6553-4825-A297-E8389A0ABFD0}"/>
      </w:docPartPr>
      <w:docPartBody>
        <w:p w:rsidR="00D060EF" w:rsidRDefault="00A5698B" w:rsidP="00A5698B">
          <w:pPr>
            <w:pStyle w:val="6C0BFEBA492041A7B26D3113424E8495"/>
          </w:pPr>
          <w:r w:rsidRPr="008426D1">
            <w:rPr>
              <w:rStyle w:val="PlaceholderText"/>
              <w:shd w:val="clear" w:color="auto" w:fill="D9D9D9" w:themeFill="background1" w:themeFillShade="D9"/>
            </w:rPr>
            <w:t>Enter text...</w:t>
          </w:r>
        </w:p>
      </w:docPartBody>
    </w:docPart>
    <w:docPart>
      <w:docPartPr>
        <w:name w:val="74734FA207A6174D80E5723991924324"/>
        <w:category>
          <w:name w:val="General"/>
          <w:gallery w:val="placeholder"/>
        </w:category>
        <w:types>
          <w:type w:val="bbPlcHdr"/>
        </w:types>
        <w:behaviors>
          <w:behavior w:val="content"/>
        </w:behaviors>
        <w:guid w:val="{F101C5D6-1ADF-724D-A4AD-35B664820E11}"/>
      </w:docPartPr>
      <w:docPartBody>
        <w:p w:rsidR="00936254" w:rsidRDefault="00A3194E" w:rsidP="00A3194E">
          <w:pPr>
            <w:pStyle w:val="74734FA207A6174D80E572399192432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B002F"/>
    <w:rsid w:val="002D64D6"/>
    <w:rsid w:val="003019AD"/>
    <w:rsid w:val="00316B0E"/>
    <w:rsid w:val="0032383A"/>
    <w:rsid w:val="00337484"/>
    <w:rsid w:val="00383B5D"/>
    <w:rsid w:val="003C07E0"/>
    <w:rsid w:val="003D4C2A"/>
    <w:rsid w:val="003F69FB"/>
    <w:rsid w:val="00425226"/>
    <w:rsid w:val="00436B57"/>
    <w:rsid w:val="00467110"/>
    <w:rsid w:val="004E1A75"/>
    <w:rsid w:val="0051683E"/>
    <w:rsid w:val="00534B28"/>
    <w:rsid w:val="00573D5D"/>
    <w:rsid w:val="00576003"/>
    <w:rsid w:val="00587536"/>
    <w:rsid w:val="005C4D59"/>
    <w:rsid w:val="005D5D2F"/>
    <w:rsid w:val="00623293"/>
    <w:rsid w:val="00654E35"/>
    <w:rsid w:val="006C3910"/>
    <w:rsid w:val="006F02E9"/>
    <w:rsid w:val="008822A5"/>
    <w:rsid w:val="00891F77"/>
    <w:rsid w:val="008E451F"/>
    <w:rsid w:val="00902E0E"/>
    <w:rsid w:val="00913E4B"/>
    <w:rsid w:val="00936254"/>
    <w:rsid w:val="0096458F"/>
    <w:rsid w:val="009D102F"/>
    <w:rsid w:val="009D439F"/>
    <w:rsid w:val="00A20583"/>
    <w:rsid w:val="00A21EF2"/>
    <w:rsid w:val="00A3194E"/>
    <w:rsid w:val="00A5698B"/>
    <w:rsid w:val="00AC62E8"/>
    <w:rsid w:val="00AD4B92"/>
    <w:rsid w:val="00AD5D56"/>
    <w:rsid w:val="00AE47B1"/>
    <w:rsid w:val="00B2559E"/>
    <w:rsid w:val="00B46360"/>
    <w:rsid w:val="00B46AFF"/>
    <w:rsid w:val="00B72454"/>
    <w:rsid w:val="00B72548"/>
    <w:rsid w:val="00BA0596"/>
    <w:rsid w:val="00BE0E7B"/>
    <w:rsid w:val="00C6537C"/>
    <w:rsid w:val="00CB25D5"/>
    <w:rsid w:val="00CD4EF8"/>
    <w:rsid w:val="00CD656D"/>
    <w:rsid w:val="00CE7C19"/>
    <w:rsid w:val="00D060EF"/>
    <w:rsid w:val="00D87B77"/>
    <w:rsid w:val="00D96F4E"/>
    <w:rsid w:val="00DC036A"/>
    <w:rsid w:val="00DD12EE"/>
    <w:rsid w:val="00DE6391"/>
    <w:rsid w:val="00E16E4F"/>
    <w:rsid w:val="00EB3740"/>
    <w:rsid w:val="00EB58D6"/>
    <w:rsid w:val="00ED1F7B"/>
    <w:rsid w:val="00F0343A"/>
    <w:rsid w:val="00F6324D"/>
    <w:rsid w:val="00F70181"/>
    <w:rsid w:val="00FD70C9"/>
    <w:rsid w:val="00FF47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5698B"/>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C0BFEBA492041A7B26D3113424E8495">
    <w:name w:val="6C0BFEBA492041A7B26D3113424E8495"/>
    <w:rsid w:val="00A5698B"/>
    <w:pPr>
      <w:spacing w:after="160" w:line="259" w:lineRule="auto"/>
    </w:pPr>
  </w:style>
  <w:style w:type="paragraph" w:customStyle="1" w:styleId="74734FA207A6174D80E5723991924324">
    <w:name w:val="74734FA207A6174D80E5723991924324"/>
    <w:rsid w:val="00A3194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EFE7-92D2-4D15-8921-BD1BCCB3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Shanita Sanders</cp:lastModifiedBy>
  <cp:revision>43</cp:revision>
  <cp:lastPrinted>2019-07-10T17:02:00Z</cp:lastPrinted>
  <dcterms:created xsi:type="dcterms:W3CDTF">2021-11-29T16:06:00Z</dcterms:created>
  <dcterms:modified xsi:type="dcterms:W3CDTF">2022-04-19T13:58:00Z</dcterms:modified>
</cp:coreProperties>
</file>