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6C08B3">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883618">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25E3A38771DB40C3BF4E25247D3F0B20"/>
                  </w:placeholder>
                  <w:date w:fullDate="2017-09-15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9/15/2017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883618">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7-09-22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9/22/2017</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83618">
                        <w:rPr>
                          <w:rFonts w:asciiTheme="majorHAnsi" w:hAnsiTheme="majorHAnsi"/>
                          <w:sz w:val="20"/>
                          <w:szCs w:val="20"/>
                        </w:rPr>
                        <w:t xml:space="preserve">Ron </w:t>
                      </w:r>
                      <w:proofErr w:type="spellStart"/>
                      <w:r w:rsidR="00883618">
                        <w:rPr>
                          <w:rFonts w:asciiTheme="majorHAnsi" w:hAnsiTheme="majorHAnsi"/>
                          <w:sz w:val="20"/>
                          <w:szCs w:val="20"/>
                        </w:rPr>
                        <w:t>Towery</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7-09-15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9/15/2017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883618">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7-09-22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9/22/2017</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883618">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14920F73504140F8B6418298CD6ECEB6"/>
                  </w:placeholder>
                  <w:date w:fullDate="2017-09-18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9/18/2017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43107422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3107422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88361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883618">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7-09-18T00:00:00Z">
                    <w:dateFormat w:val="M/d/yyyy"/>
                    <w:lid w:val="en-US"/>
                    <w:storeMappedDataAs w:val="dateTime"/>
                    <w:calendar w:val="gregorian"/>
                  </w:date>
                </w:sdtPr>
                <w:sdtEndPr/>
                <w:sdtContent>
                  <w:tc>
                    <w:tcPr>
                      <w:tcW w:w="1350" w:type="dxa"/>
                      <w:vAlign w:val="bottom"/>
                    </w:tcPr>
                    <w:p w:rsidR="00D779A1" w:rsidRDefault="004E3C2D" w:rsidP="004E3C2D">
                      <w:pPr>
                        <w:jc w:val="center"/>
                        <w:rPr>
                          <w:rFonts w:asciiTheme="majorHAnsi" w:hAnsiTheme="majorHAnsi"/>
                          <w:sz w:val="20"/>
                          <w:szCs w:val="20"/>
                        </w:rPr>
                      </w:pPr>
                      <w:r>
                        <w:rPr>
                          <w:rFonts w:asciiTheme="majorHAnsi" w:hAnsiTheme="majorHAnsi"/>
                          <w:sz w:val="20"/>
                          <w:szCs w:val="20"/>
                        </w:rPr>
                        <w:t>9/18/2017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3370622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3706226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212956835" w:edGrp="everyone"/>
                <w:p w:rsidR="00FE6FB5" w:rsidRDefault="00DF57FF"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12956835"/>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DF57FF"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9325838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325838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0"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4E3C2D"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LaToshia</w:t>
          </w:r>
          <w:proofErr w:type="spellEnd"/>
          <w:r>
            <w:rPr>
              <w:rFonts w:asciiTheme="majorHAnsi" w:hAnsiTheme="majorHAnsi" w:cs="Arial"/>
              <w:sz w:val="20"/>
              <w:szCs w:val="20"/>
            </w:rPr>
            <w:t xml:space="preserve"> Woods, </w:t>
          </w:r>
          <w:hyperlink r:id="rId11" w:history="1">
            <w:r w:rsidRPr="0013727D">
              <w:rPr>
                <w:rStyle w:val="Hyperlink"/>
                <w:rFonts w:asciiTheme="majorHAnsi" w:hAnsiTheme="majorHAnsi" w:cs="Arial"/>
                <w:sz w:val="20"/>
                <w:szCs w:val="20"/>
              </w:rPr>
              <w:t>ltwoods@astate.edu</w:t>
            </w:r>
          </w:hyperlink>
          <w:r>
            <w:rPr>
              <w:rFonts w:asciiTheme="majorHAnsi" w:hAnsiTheme="majorHAnsi" w:cs="Arial"/>
              <w:sz w:val="20"/>
              <w:szCs w:val="20"/>
            </w:rPr>
            <w:t>, 870-972-3059</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rsidTr="00A14AD3">
        <w:tc>
          <w:tcPr>
            <w:tcW w:w="11016" w:type="dxa"/>
            <w:shd w:val="clear" w:color="auto" w:fill="D9D9D9" w:themeFill="background1" w:themeFillShade="D9"/>
          </w:tcPr>
          <w:p w:rsidR="00960E95" w:rsidRPr="008426D1" w:rsidRDefault="00960E95" w:rsidP="00A14AD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A14AD3">
        <w:tc>
          <w:tcPr>
            <w:tcW w:w="11016" w:type="dxa"/>
            <w:shd w:val="clear" w:color="auto" w:fill="F2F2F2" w:themeFill="background1" w:themeFillShade="F2"/>
          </w:tcPr>
          <w:p w:rsidR="00960E95" w:rsidRPr="008426D1" w:rsidRDefault="00960E95" w:rsidP="00A14AD3">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A14AD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A14AD3">
            <w:pPr>
              <w:rPr>
                <w:rFonts w:ascii="Times New Roman" w:hAnsi="Times New Roman" w:cs="Times New Roman"/>
                <w:b/>
                <w:color w:val="FF0000"/>
                <w:sz w:val="14"/>
                <w:szCs w:val="24"/>
              </w:rPr>
            </w:pPr>
          </w:p>
          <w:p w:rsidR="00960E95" w:rsidRPr="008426D1" w:rsidRDefault="00960E95" w:rsidP="00A14AD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A14AD3">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A14AD3">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A14AD3">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A14AD3">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A14AD3">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A14AD3">
            <w:pPr>
              <w:tabs>
                <w:tab w:val="left" w:pos="360"/>
                <w:tab w:val="left" w:pos="720"/>
              </w:tabs>
              <w:rPr>
                <w:rFonts w:ascii="Times New Roman" w:hAnsi="Times New Roman" w:cs="Times New Roman"/>
                <w:b/>
                <w:color w:val="000000" w:themeColor="text1"/>
                <w:sz w:val="18"/>
                <w:szCs w:val="28"/>
              </w:rPr>
            </w:pPr>
          </w:p>
          <w:p w:rsidR="00960E95" w:rsidRDefault="00960E95" w:rsidP="00A14AD3">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E2DDDE5" wp14:editId="70A694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A14AD3">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A14AD3">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p w:rsidR="001F5B49" w:rsidRDefault="00A14AD3" w:rsidP="001F5B49">
      <w:pPr>
        <w:spacing w:before="63" w:line="249" w:lineRule="auto"/>
        <w:ind w:left="100" w:right="1562"/>
        <w:rPr>
          <w:rFonts w:ascii="Times New Roman" w:hAnsi="Times New Roman" w:cs="Times New Roman"/>
          <w:sz w:val="18"/>
          <w:szCs w:val="18"/>
        </w:rPr>
      </w:pPr>
      <w:r w:rsidRPr="0004434D">
        <w:rPr>
          <w:rFonts w:ascii="Times New Roman" w:hAnsi="Times New Roman" w:cs="Times New Roman"/>
          <w:sz w:val="18"/>
          <w:szCs w:val="18"/>
        </w:rPr>
        <w:t xml:space="preserve">  </w:t>
      </w:r>
    </w:p>
    <w:p w:rsidR="001F5B49" w:rsidRDefault="001F5B49">
      <w:pPr>
        <w:rPr>
          <w:rFonts w:ascii="Times New Roman" w:hAnsi="Times New Roman" w:cs="Times New Roman"/>
          <w:sz w:val="18"/>
          <w:szCs w:val="18"/>
        </w:rPr>
      </w:pPr>
      <w:r>
        <w:rPr>
          <w:rFonts w:ascii="Times New Roman" w:hAnsi="Times New Roman" w:cs="Times New Roman"/>
          <w:sz w:val="18"/>
          <w:szCs w:val="18"/>
        </w:rPr>
        <w:br w:type="page"/>
      </w:r>
    </w:p>
    <w:p w:rsidR="001F5B49" w:rsidRDefault="00A14AD3" w:rsidP="001F5B49">
      <w:pPr>
        <w:spacing w:before="63" w:line="249" w:lineRule="auto"/>
        <w:ind w:left="100" w:right="1562"/>
        <w:rPr>
          <w:b/>
          <w:sz w:val="30"/>
        </w:rPr>
      </w:pPr>
      <w:r w:rsidRPr="0004434D">
        <w:rPr>
          <w:rFonts w:ascii="Times New Roman" w:hAnsi="Times New Roman" w:cs="Times New Roman"/>
          <w:sz w:val="18"/>
          <w:szCs w:val="18"/>
        </w:rPr>
        <w:lastRenderedPageBreak/>
        <w:t xml:space="preserve"> </w:t>
      </w:r>
      <w:r w:rsidR="001F5B49">
        <w:rPr>
          <w:b/>
          <w:color w:val="231F20"/>
          <w:w w:val="75"/>
          <w:sz w:val="30"/>
        </w:rPr>
        <w:t>Program</w:t>
      </w:r>
      <w:r w:rsidR="001F5B49">
        <w:rPr>
          <w:b/>
          <w:color w:val="231F20"/>
          <w:spacing w:val="-33"/>
          <w:w w:val="75"/>
          <w:sz w:val="30"/>
        </w:rPr>
        <w:t xml:space="preserve"> </w:t>
      </w:r>
      <w:r w:rsidR="001F5B49">
        <w:rPr>
          <w:b/>
          <w:color w:val="231F20"/>
          <w:w w:val="75"/>
          <w:sz w:val="30"/>
        </w:rPr>
        <w:t>of</w:t>
      </w:r>
      <w:r w:rsidR="001F5B49">
        <w:rPr>
          <w:b/>
          <w:color w:val="231F20"/>
          <w:spacing w:val="-33"/>
          <w:w w:val="75"/>
          <w:sz w:val="30"/>
        </w:rPr>
        <w:t xml:space="preserve"> </w:t>
      </w:r>
      <w:r w:rsidR="001F5B49">
        <w:rPr>
          <w:b/>
          <w:color w:val="231F20"/>
          <w:w w:val="75"/>
          <w:sz w:val="30"/>
        </w:rPr>
        <w:t>Study</w:t>
      </w:r>
      <w:r w:rsidR="001F5B49">
        <w:rPr>
          <w:b/>
          <w:color w:val="231F20"/>
          <w:spacing w:val="-33"/>
          <w:w w:val="75"/>
          <w:sz w:val="30"/>
        </w:rPr>
        <w:t xml:space="preserve"> </w:t>
      </w:r>
      <w:r w:rsidR="001F5B49">
        <w:rPr>
          <w:b/>
          <w:color w:val="231F20"/>
          <w:w w:val="75"/>
          <w:sz w:val="30"/>
        </w:rPr>
        <w:t>for</w:t>
      </w:r>
      <w:r w:rsidR="001F5B49">
        <w:rPr>
          <w:b/>
          <w:color w:val="231F20"/>
          <w:spacing w:val="-33"/>
          <w:w w:val="75"/>
          <w:sz w:val="30"/>
        </w:rPr>
        <w:t xml:space="preserve"> </w:t>
      </w:r>
      <w:r w:rsidR="001F5B49">
        <w:rPr>
          <w:b/>
          <w:color w:val="231F20"/>
          <w:w w:val="75"/>
          <w:sz w:val="30"/>
        </w:rPr>
        <w:t>the</w:t>
      </w:r>
      <w:r w:rsidR="001F5B49">
        <w:rPr>
          <w:b/>
          <w:color w:val="231F20"/>
          <w:spacing w:val="-33"/>
          <w:w w:val="75"/>
          <w:sz w:val="30"/>
        </w:rPr>
        <w:t xml:space="preserve"> </w:t>
      </w:r>
      <w:r w:rsidR="001F5B49">
        <w:rPr>
          <w:b/>
          <w:color w:val="231F20"/>
          <w:w w:val="75"/>
          <w:sz w:val="30"/>
        </w:rPr>
        <w:t>Specialist</w:t>
      </w:r>
      <w:r w:rsidR="001F5B49">
        <w:rPr>
          <w:b/>
          <w:color w:val="231F20"/>
          <w:spacing w:val="-33"/>
          <w:w w:val="75"/>
          <w:sz w:val="30"/>
        </w:rPr>
        <w:t xml:space="preserve"> </w:t>
      </w:r>
      <w:r w:rsidR="001F5B49">
        <w:rPr>
          <w:b/>
          <w:color w:val="231F20"/>
          <w:w w:val="75"/>
          <w:sz w:val="30"/>
        </w:rPr>
        <w:t>in</w:t>
      </w:r>
      <w:r w:rsidR="001F5B49">
        <w:rPr>
          <w:b/>
          <w:color w:val="231F20"/>
          <w:spacing w:val="-33"/>
          <w:w w:val="75"/>
          <w:sz w:val="30"/>
        </w:rPr>
        <w:t xml:space="preserve"> </w:t>
      </w:r>
      <w:r w:rsidR="001F5B49">
        <w:rPr>
          <w:b/>
          <w:color w:val="231F20"/>
          <w:w w:val="75"/>
          <w:sz w:val="30"/>
        </w:rPr>
        <w:t>Education</w:t>
      </w:r>
      <w:r w:rsidR="001F5B49">
        <w:rPr>
          <w:b/>
          <w:color w:val="231F20"/>
          <w:spacing w:val="-33"/>
          <w:w w:val="75"/>
          <w:sz w:val="30"/>
        </w:rPr>
        <w:t xml:space="preserve"> </w:t>
      </w:r>
      <w:r w:rsidR="001F5B49">
        <w:rPr>
          <w:b/>
          <w:color w:val="231F20"/>
          <w:w w:val="75"/>
          <w:sz w:val="30"/>
        </w:rPr>
        <w:t>Degree in</w:t>
      </w:r>
      <w:r w:rsidR="001F5B49">
        <w:rPr>
          <w:b/>
          <w:color w:val="231F20"/>
          <w:spacing w:val="-33"/>
          <w:w w:val="75"/>
          <w:sz w:val="30"/>
        </w:rPr>
        <w:t xml:space="preserve"> </w:t>
      </w:r>
      <w:r w:rsidR="001F5B49">
        <w:rPr>
          <w:b/>
          <w:color w:val="231F20"/>
          <w:w w:val="75"/>
          <w:sz w:val="30"/>
        </w:rPr>
        <w:t>Reading</w:t>
      </w:r>
    </w:p>
    <w:p w:rsidR="001F5B49" w:rsidRDefault="001F5B49" w:rsidP="001F5B49">
      <w:pPr>
        <w:pStyle w:val="BodyText"/>
        <w:rPr>
          <w:b/>
          <w:sz w:val="38"/>
        </w:rPr>
      </w:pPr>
    </w:p>
    <w:p w:rsidR="001F5B49" w:rsidRDefault="001F5B49" w:rsidP="001F5B49">
      <w:pPr>
        <w:ind w:left="101"/>
        <w:rPr>
          <w:b/>
          <w:sz w:val="20"/>
        </w:rPr>
      </w:pPr>
      <w:r>
        <w:rPr>
          <w:b/>
          <w:color w:val="231F20"/>
          <w:w w:val="65"/>
          <w:sz w:val="20"/>
        </w:rPr>
        <w:t>PURPOSE OF THE DEGREE</w:t>
      </w:r>
    </w:p>
    <w:p w:rsidR="001F5B49" w:rsidRDefault="001F5B49" w:rsidP="001F5B49">
      <w:pPr>
        <w:pStyle w:val="BodyText"/>
        <w:spacing w:before="89" w:line="249" w:lineRule="auto"/>
        <w:ind w:left="100" w:right="118" w:firstLine="479"/>
        <w:jc w:val="both"/>
      </w:pPr>
      <w:r>
        <w:rPr>
          <w:color w:val="231F20"/>
        </w:rPr>
        <w:t>The</w:t>
      </w:r>
      <w:r>
        <w:rPr>
          <w:color w:val="231F20"/>
          <w:spacing w:val="-6"/>
        </w:rPr>
        <w:t xml:space="preserve"> </w:t>
      </w:r>
      <w:r>
        <w:rPr>
          <w:color w:val="231F20"/>
        </w:rPr>
        <w:t>Specialist</w:t>
      </w:r>
      <w:r>
        <w:rPr>
          <w:color w:val="231F20"/>
          <w:spacing w:val="-6"/>
        </w:rPr>
        <w:t xml:space="preserve"> </w:t>
      </w:r>
      <w:r>
        <w:rPr>
          <w:color w:val="231F20"/>
        </w:rPr>
        <w:t>in</w:t>
      </w:r>
      <w:r>
        <w:rPr>
          <w:color w:val="231F20"/>
          <w:spacing w:val="-6"/>
        </w:rPr>
        <w:t xml:space="preserve"> </w:t>
      </w:r>
      <w:r>
        <w:rPr>
          <w:color w:val="231F20"/>
        </w:rPr>
        <w:t>Education</w:t>
      </w:r>
      <w:r>
        <w:rPr>
          <w:color w:val="231F20"/>
          <w:spacing w:val="-6"/>
        </w:rPr>
        <w:t xml:space="preserve"> </w:t>
      </w:r>
      <w:r>
        <w:rPr>
          <w:color w:val="231F20"/>
        </w:rPr>
        <w:t>(</w:t>
      </w:r>
      <w:proofErr w:type="spellStart"/>
      <w:r>
        <w:rPr>
          <w:color w:val="231F20"/>
        </w:rPr>
        <w:t>Ed.S</w:t>
      </w:r>
      <w:proofErr w:type="spellEnd"/>
      <w:r>
        <w:rPr>
          <w:color w:val="231F20"/>
        </w:rPr>
        <w:t>.)</w:t>
      </w:r>
      <w:r>
        <w:rPr>
          <w:color w:val="231F20"/>
          <w:spacing w:val="-6"/>
        </w:rPr>
        <w:t xml:space="preserve"> </w:t>
      </w:r>
      <w:r>
        <w:rPr>
          <w:color w:val="231F20"/>
        </w:rPr>
        <w:t>degree</w:t>
      </w:r>
      <w:r>
        <w:rPr>
          <w:color w:val="231F20"/>
          <w:spacing w:val="-6"/>
        </w:rPr>
        <w:t xml:space="preserve"> </w:t>
      </w:r>
      <w:r>
        <w:rPr>
          <w:color w:val="231F20"/>
        </w:rPr>
        <w:t>with</w:t>
      </w:r>
      <w:r>
        <w:rPr>
          <w:color w:val="231F20"/>
          <w:spacing w:val="-6"/>
        </w:rPr>
        <w:t xml:space="preserve"> </w:t>
      </w:r>
      <w:r>
        <w:rPr>
          <w:color w:val="231F20"/>
        </w:rPr>
        <w:t>a</w:t>
      </w:r>
      <w:r>
        <w:rPr>
          <w:color w:val="231F20"/>
          <w:spacing w:val="-6"/>
        </w:rPr>
        <w:t xml:space="preserve"> </w:t>
      </w:r>
      <w:r>
        <w:rPr>
          <w:color w:val="231F20"/>
        </w:rPr>
        <w:t>major</w:t>
      </w:r>
      <w:r>
        <w:rPr>
          <w:color w:val="231F20"/>
          <w:spacing w:val="-6"/>
        </w:rPr>
        <w:t xml:space="preserve"> </w:t>
      </w:r>
      <w:r>
        <w:rPr>
          <w:color w:val="231F20"/>
        </w:rPr>
        <w:t>in</w:t>
      </w:r>
      <w:r>
        <w:rPr>
          <w:color w:val="231F20"/>
          <w:spacing w:val="-6"/>
        </w:rPr>
        <w:t xml:space="preserve"> </w:t>
      </w:r>
      <w:r>
        <w:rPr>
          <w:color w:val="231F20"/>
        </w:rPr>
        <w:t>Reading</w:t>
      </w:r>
      <w:r>
        <w:rPr>
          <w:color w:val="231F20"/>
          <w:spacing w:val="-6"/>
        </w:rPr>
        <w:t xml:space="preserve"> </w:t>
      </w:r>
      <w:r>
        <w:rPr>
          <w:color w:val="231F20"/>
        </w:rPr>
        <w:t>offers</w:t>
      </w:r>
      <w:r>
        <w:rPr>
          <w:color w:val="231F20"/>
          <w:spacing w:val="-6"/>
        </w:rPr>
        <w:t xml:space="preserve"> </w:t>
      </w:r>
      <w:r>
        <w:rPr>
          <w:color w:val="231F20"/>
        </w:rPr>
        <w:t>educators</w:t>
      </w:r>
      <w:r>
        <w:rPr>
          <w:color w:val="231F20"/>
          <w:spacing w:val="-6"/>
        </w:rPr>
        <w:t xml:space="preserve"> </w:t>
      </w:r>
      <w:r>
        <w:rPr>
          <w:color w:val="231F20"/>
        </w:rPr>
        <w:t>an</w:t>
      </w:r>
      <w:r>
        <w:rPr>
          <w:color w:val="231F20"/>
          <w:spacing w:val="-6"/>
        </w:rPr>
        <w:t xml:space="preserve"> </w:t>
      </w:r>
      <w:proofErr w:type="spellStart"/>
      <w:r>
        <w:rPr>
          <w:color w:val="231F20"/>
        </w:rPr>
        <w:t>opportu</w:t>
      </w:r>
      <w:proofErr w:type="spellEnd"/>
      <w:r>
        <w:rPr>
          <w:color w:val="231F20"/>
        </w:rPr>
        <w:t xml:space="preserve">- </w:t>
      </w:r>
      <w:proofErr w:type="spellStart"/>
      <w:r>
        <w:rPr>
          <w:color w:val="231F20"/>
        </w:rPr>
        <w:t>nity</w:t>
      </w:r>
      <w:proofErr w:type="spellEnd"/>
      <w:r>
        <w:rPr>
          <w:color w:val="231F20"/>
          <w:spacing w:val="-4"/>
        </w:rPr>
        <w:t xml:space="preserve"> </w:t>
      </w:r>
      <w:r>
        <w:rPr>
          <w:color w:val="231F20"/>
        </w:rPr>
        <w:t>to</w:t>
      </w:r>
      <w:r>
        <w:rPr>
          <w:color w:val="231F20"/>
          <w:spacing w:val="-4"/>
        </w:rPr>
        <w:t xml:space="preserve"> </w:t>
      </w:r>
      <w:r>
        <w:rPr>
          <w:color w:val="231F20"/>
        </w:rPr>
        <w:t>expand</w:t>
      </w:r>
      <w:r>
        <w:rPr>
          <w:color w:val="231F20"/>
          <w:spacing w:val="-3"/>
        </w:rPr>
        <w:t xml:space="preserve"> </w:t>
      </w:r>
      <w:r>
        <w:rPr>
          <w:color w:val="231F20"/>
        </w:rPr>
        <w:t>their</w:t>
      </w:r>
      <w:r>
        <w:rPr>
          <w:color w:val="231F20"/>
          <w:spacing w:val="-4"/>
        </w:rPr>
        <w:t xml:space="preserve"> </w:t>
      </w:r>
      <w:r>
        <w:rPr>
          <w:color w:val="231F20"/>
        </w:rPr>
        <w:t>knowledge</w:t>
      </w:r>
      <w:r>
        <w:rPr>
          <w:color w:val="231F20"/>
          <w:spacing w:val="-3"/>
        </w:rPr>
        <w:t xml:space="preserve"> </w:t>
      </w:r>
      <w:r>
        <w:rPr>
          <w:color w:val="231F20"/>
        </w:rPr>
        <w:t>of</w:t>
      </w:r>
      <w:r>
        <w:rPr>
          <w:color w:val="231F20"/>
          <w:spacing w:val="-4"/>
        </w:rPr>
        <w:t xml:space="preserve"> </w:t>
      </w:r>
      <w:r>
        <w:rPr>
          <w:color w:val="231F20"/>
        </w:rPr>
        <w:t>reading</w:t>
      </w:r>
      <w:r>
        <w:rPr>
          <w:color w:val="231F20"/>
          <w:spacing w:val="-3"/>
        </w:rPr>
        <w:t xml:space="preserve"> </w:t>
      </w:r>
      <w:r>
        <w:rPr>
          <w:color w:val="231F20"/>
        </w:rPr>
        <w:t>instruction</w:t>
      </w:r>
      <w:r>
        <w:rPr>
          <w:color w:val="231F20"/>
          <w:spacing w:val="-3"/>
        </w:rPr>
        <w:t xml:space="preserve"> </w:t>
      </w:r>
      <w:r>
        <w:rPr>
          <w:color w:val="231F20"/>
        </w:rPr>
        <w:t>and</w:t>
      </w:r>
      <w:r>
        <w:rPr>
          <w:color w:val="231F20"/>
          <w:spacing w:val="-3"/>
        </w:rPr>
        <w:t xml:space="preserve"> </w:t>
      </w:r>
      <w:r>
        <w:rPr>
          <w:color w:val="231F20"/>
        </w:rPr>
        <w:t>literacy</w:t>
      </w:r>
      <w:r>
        <w:rPr>
          <w:color w:val="231F20"/>
          <w:spacing w:val="-3"/>
        </w:rPr>
        <w:t xml:space="preserve"> </w:t>
      </w:r>
      <w:r>
        <w:rPr>
          <w:color w:val="231F20"/>
        </w:rPr>
        <w:t>leadership</w:t>
      </w:r>
      <w:r>
        <w:rPr>
          <w:color w:val="231F20"/>
          <w:spacing w:val="-3"/>
        </w:rPr>
        <w:t xml:space="preserve"> </w:t>
      </w:r>
      <w:r>
        <w:rPr>
          <w:color w:val="231F20"/>
        </w:rPr>
        <w:t>beyond</w:t>
      </w:r>
      <w:r>
        <w:rPr>
          <w:color w:val="231F20"/>
          <w:spacing w:val="-3"/>
        </w:rPr>
        <w:t xml:space="preserve"> </w:t>
      </w:r>
      <w:r>
        <w:rPr>
          <w:color w:val="231F20"/>
        </w:rPr>
        <w:t>the</w:t>
      </w:r>
      <w:r>
        <w:rPr>
          <w:color w:val="231F20"/>
          <w:spacing w:val="-4"/>
        </w:rPr>
        <w:t xml:space="preserve"> </w:t>
      </w:r>
      <w:r>
        <w:rPr>
          <w:color w:val="231F20"/>
        </w:rPr>
        <w:t>Master’s</w:t>
      </w:r>
      <w:r>
        <w:rPr>
          <w:color w:val="231F20"/>
          <w:spacing w:val="-4"/>
        </w:rPr>
        <w:t xml:space="preserve"> </w:t>
      </w:r>
      <w:r>
        <w:rPr>
          <w:color w:val="231F20"/>
        </w:rPr>
        <w:t xml:space="preserve">level. </w:t>
      </w:r>
      <w:proofErr w:type="gramStart"/>
      <w:r>
        <w:rPr>
          <w:color w:val="231F20"/>
        </w:rPr>
        <w:t xml:space="preserve">Candidates for the </w:t>
      </w:r>
      <w:proofErr w:type="spellStart"/>
      <w:r>
        <w:rPr>
          <w:color w:val="231F20"/>
        </w:rPr>
        <w:t>Ed.S</w:t>
      </w:r>
      <w:proofErr w:type="spellEnd"/>
      <w:r>
        <w:rPr>
          <w:color w:val="231F20"/>
        </w:rPr>
        <w:t>.</w:t>
      </w:r>
      <w:proofErr w:type="gramEnd"/>
      <w:r>
        <w:rPr>
          <w:color w:val="231F20"/>
        </w:rPr>
        <w:t xml:space="preserve"> </w:t>
      </w:r>
      <w:proofErr w:type="gramStart"/>
      <w:r>
        <w:rPr>
          <w:color w:val="231F20"/>
        </w:rPr>
        <w:t>degree</w:t>
      </w:r>
      <w:proofErr w:type="gramEnd"/>
      <w:r>
        <w:rPr>
          <w:color w:val="231F20"/>
        </w:rPr>
        <w:t xml:space="preserve"> with a major in Reading degree will work with a faculty advisor who teaches graduate level reading courses in the Department of </w:t>
      </w:r>
      <w:r>
        <w:rPr>
          <w:color w:val="231F20"/>
          <w:spacing w:val="-3"/>
        </w:rPr>
        <w:t xml:space="preserve">Teacher </w:t>
      </w:r>
      <w:r>
        <w:rPr>
          <w:color w:val="231F20"/>
        </w:rPr>
        <w:t>Education to develop a plan of study which incorporates 30</w:t>
      </w:r>
      <w:r w:rsidRPr="0026271D">
        <w:rPr>
          <w:strike/>
          <w:color w:val="FF0000"/>
        </w:rPr>
        <w:t>-33</w:t>
      </w:r>
      <w:r>
        <w:rPr>
          <w:color w:val="231F20"/>
        </w:rPr>
        <w:t xml:space="preserve"> hours beyond the Master’s level </w:t>
      </w:r>
      <w:r w:rsidRPr="0026271D">
        <w:rPr>
          <w:strike/>
          <w:color w:val="FF0000"/>
        </w:rPr>
        <w:t>and includes a</w:t>
      </w:r>
      <w:r w:rsidRPr="0026271D">
        <w:rPr>
          <w:strike/>
          <w:color w:val="FF0000"/>
          <w:spacing w:val="2"/>
        </w:rPr>
        <w:t xml:space="preserve"> </w:t>
      </w:r>
      <w:r w:rsidRPr="0026271D">
        <w:rPr>
          <w:strike/>
          <w:color w:val="FF0000"/>
        </w:rPr>
        <w:t>thesis</w:t>
      </w:r>
      <w:r>
        <w:rPr>
          <w:color w:val="231F20"/>
        </w:rPr>
        <w:t>.</w:t>
      </w:r>
    </w:p>
    <w:p w:rsidR="001F5B49" w:rsidRDefault="001F5B49" w:rsidP="001F5B49">
      <w:pPr>
        <w:pStyle w:val="BodyText"/>
        <w:rPr>
          <w:sz w:val="18"/>
        </w:rPr>
      </w:pPr>
    </w:p>
    <w:p w:rsidR="001F5B49" w:rsidRDefault="001F5B49" w:rsidP="001F5B49">
      <w:pPr>
        <w:pStyle w:val="BodyText"/>
        <w:spacing w:before="2"/>
        <w:rPr>
          <w:sz w:val="21"/>
        </w:rPr>
      </w:pPr>
    </w:p>
    <w:p w:rsidR="001F5B49" w:rsidRDefault="001F5B49" w:rsidP="001F5B49">
      <w:pPr>
        <w:spacing w:before="1"/>
        <w:ind w:left="101"/>
        <w:rPr>
          <w:b/>
          <w:sz w:val="20"/>
        </w:rPr>
      </w:pPr>
      <w:proofErr w:type="gramStart"/>
      <w:r>
        <w:rPr>
          <w:b/>
          <w:color w:val="231F20"/>
          <w:w w:val="65"/>
          <w:sz w:val="20"/>
        </w:rPr>
        <w:t>ADMISSION  REQUIREMENTS</w:t>
      </w:r>
      <w:proofErr w:type="gramEnd"/>
    </w:p>
    <w:p w:rsidR="001F5B49" w:rsidRDefault="001F5B49" w:rsidP="001F5B49">
      <w:pPr>
        <w:pStyle w:val="BodyText"/>
        <w:spacing w:before="84" w:line="180" w:lineRule="exact"/>
        <w:ind w:left="100" w:right="118" w:firstLine="360"/>
        <w:jc w:val="both"/>
      </w:pPr>
      <w:r>
        <w:rPr>
          <w:b/>
          <w:color w:val="231F20"/>
        </w:rPr>
        <w:t xml:space="preserve">Unconditional Admission: </w:t>
      </w:r>
      <w:r>
        <w:rPr>
          <w:color w:val="231F20"/>
        </w:rPr>
        <w:t>Students seeking admission into the Specialist in Education (</w:t>
      </w:r>
      <w:proofErr w:type="spellStart"/>
      <w:r>
        <w:rPr>
          <w:color w:val="231F20"/>
        </w:rPr>
        <w:t>Ed.S</w:t>
      </w:r>
      <w:proofErr w:type="spellEnd"/>
      <w:r>
        <w:rPr>
          <w:color w:val="231F20"/>
        </w:rPr>
        <w:t>.) degree</w:t>
      </w:r>
      <w:r>
        <w:rPr>
          <w:color w:val="231F20"/>
          <w:spacing w:val="-19"/>
        </w:rPr>
        <w:t xml:space="preserve"> </w:t>
      </w:r>
      <w:r>
        <w:rPr>
          <w:color w:val="231F20"/>
        </w:rPr>
        <w:t>with</w:t>
      </w:r>
      <w:r>
        <w:rPr>
          <w:color w:val="231F20"/>
          <w:spacing w:val="-19"/>
        </w:rPr>
        <w:t xml:space="preserve"> </w:t>
      </w:r>
      <w:r>
        <w:rPr>
          <w:color w:val="231F20"/>
        </w:rPr>
        <w:t>a</w:t>
      </w:r>
      <w:r>
        <w:rPr>
          <w:color w:val="231F20"/>
          <w:spacing w:val="-19"/>
        </w:rPr>
        <w:t xml:space="preserve"> </w:t>
      </w:r>
      <w:r>
        <w:rPr>
          <w:color w:val="231F20"/>
        </w:rPr>
        <w:t>major</w:t>
      </w:r>
      <w:r>
        <w:rPr>
          <w:color w:val="231F20"/>
          <w:spacing w:val="-19"/>
        </w:rPr>
        <w:t xml:space="preserve"> </w:t>
      </w:r>
      <w:r>
        <w:rPr>
          <w:color w:val="231F20"/>
        </w:rPr>
        <w:t>in</w:t>
      </w:r>
      <w:r>
        <w:rPr>
          <w:color w:val="231F20"/>
          <w:spacing w:val="-19"/>
        </w:rPr>
        <w:t xml:space="preserve"> </w:t>
      </w:r>
      <w:r>
        <w:rPr>
          <w:color w:val="231F20"/>
        </w:rPr>
        <w:t>Reading</w:t>
      </w:r>
      <w:r>
        <w:rPr>
          <w:color w:val="231F20"/>
          <w:spacing w:val="-19"/>
        </w:rPr>
        <w:t xml:space="preserve"> </w:t>
      </w:r>
      <w:r>
        <w:rPr>
          <w:color w:val="231F20"/>
        </w:rPr>
        <w:t>program</w:t>
      </w:r>
      <w:r>
        <w:rPr>
          <w:color w:val="231F20"/>
          <w:spacing w:val="-19"/>
        </w:rPr>
        <w:t xml:space="preserve"> </w:t>
      </w:r>
      <w:r>
        <w:rPr>
          <w:color w:val="231F20"/>
        </w:rPr>
        <w:t>must</w:t>
      </w:r>
      <w:r>
        <w:rPr>
          <w:color w:val="231F20"/>
          <w:spacing w:val="-19"/>
        </w:rPr>
        <w:t xml:space="preserve"> </w:t>
      </w:r>
      <w:r>
        <w:rPr>
          <w:color w:val="231F20"/>
        </w:rPr>
        <w:t>meet</w:t>
      </w:r>
      <w:r>
        <w:rPr>
          <w:color w:val="231F20"/>
          <w:spacing w:val="-19"/>
        </w:rPr>
        <w:t xml:space="preserve"> </w:t>
      </w:r>
      <w:r>
        <w:rPr>
          <w:color w:val="231F20"/>
        </w:rPr>
        <w:t>the</w:t>
      </w:r>
      <w:r>
        <w:rPr>
          <w:color w:val="231F20"/>
          <w:spacing w:val="-19"/>
        </w:rPr>
        <w:t xml:space="preserve"> </w:t>
      </w:r>
      <w:r>
        <w:rPr>
          <w:color w:val="231F20"/>
        </w:rPr>
        <w:t>admission</w:t>
      </w:r>
      <w:r>
        <w:rPr>
          <w:color w:val="231F20"/>
          <w:spacing w:val="-19"/>
        </w:rPr>
        <w:t xml:space="preserve"> </w:t>
      </w:r>
      <w:r>
        <w:rPr>
          <w:color w:val="231F20"/>
        </w:rPr>
        <w:t>requirements</w:t>
      </w:r>
      <w:r>
        <w:rPr>
          <w:color w:val="231F20"/>
          <w:spacing w:val="-19"/>
        </w:rPr>
        <w:t xml:space="preserve"> </w:t>
      </w:r>
      <w:r>
        <w:rPr>
          <w:color w:val="231F20"/>
        </w:rPr>
        <w:t>of</w:t>
      </w:r>
      <w:r>
        <w:rPr>
          <w:color w:val="231F20"/>
          <w:spacing w:val="-19"/>
        </w:rPr>
        <w:t xml:space="preserve"> </w:t>
      </w:r>
      <w:r>
        <w:rPr>
          <w:color w:val="231F20"/>
        </w:rPr>
        <w:t>Graduate</w:t>
      </w:r>
      <w:r>
        <w:rPr>
          <w:color w:val="231F20"/>
          <w:spacing w:val="-28"/>
        </w:rPr>
        <w:t xml:space="preserve"> </w:t>
      </w:r>
      <w:r>
        <w:rPr>
          <w:color w:val="231F20"/>
        </w:rPr>
        <w:t>Admissions. In addition, applicants must meet the following criteria for unconditional</w:t>
      </w:r>
      <w:r>
        <w:rPr>
          <w:color w:val="231F20"/>
          <w:spacing w:val="-1"/>
        </w:rPr>
        <w:t xml:space="preserve"> </w:t>
      </w:r>
      <w:r>
        <w:rPr>
          <w:color w:val="231F20"/>
        </w:rPr>
        <w:t>admission:</w:t>
      </w:r>
    </w:p>
    <w:p w:rsidR="001F5B49" w:rsidRDefault="001F5B49" w:rsidP="001F5B49">
      <w:pPr>
        <w:pStyle w:val="BodyText"/>
        <w:spacing w:before="1"/>
        <w:rPr>
          <w:sz w:val="15"/>
        </w:rPr>
      </w:pPr>
    </w:p>
    <w:p w:rsidR="001F5B49" w:rsidRDefault="001F5B49" w:rsidP="001F5B49">
      <w:pPr>
        <w:pStyle w:val="ListParagraph"/>
        <w:widowControl w:val="0"/>
        <w:numPr>
          <w:ilvl w:val="0"/>
          <w:numId w:val="6"/>
        </w:numPr>
        <w:tabs>
          <w:tab w:val="left" w:pos="650"/>
        </w:tabs>
        <w:autoSpaceDE w:val="0"/>
        <w:autoSpaceDN w:val="0"/>
        <w:spacing w:after="0" w:line="182" w:lineRule="exact"/>
        <w:ind w:hanging="180"/>
        <w:contextualSpacing w:val="0"/>
        <w:rPr>
          <w:sz w:val="16"/>
        </w:rPr>
      </w:pPr>
      <w:r>
        <w:rPr>
          <w:color w:val="231F20"/>
          <w:sz w:val="16"/>
        </w:rPr>
        <w:t>Have a valid teaching license (Arkansas or other</w:t>
      </w:r>
      <w:r>
        <w:rPr>
          <w:color w:val="231F20"/>
          <w:spacing w:val="-1"/>
          <w:sz w:val="16"/>
        </w:rPr>
        <w:t xml:space="preserve"> </w:t>
      </w:r>
      <w:r>
        <w:rPr>
          <w:color w:val="231F20"/>
          <w:sz w:val="16"/>
        </w:rPr>
        <w:t>state)</w:t>
      </w:r>
    </w:p>
    <w:p w:rsidR="001F5B49" w:rsidRDefault="001F5B49" w:rsidP="001F5B49">
      <w:pPr>
        <w:pStyle w:val="ListParagraph"/>
        <w:widowControl w:val="0"/>
        <w:numPr>
          <w:ilvl w:val="0"/>
          <w:numId w:val="6"/>
        </w:numPr>
        <w:tabs>
          <w:tab w:val="left" w:pos="650"/>
        </w:tabs>
        <w:autoSpaceDE w:val="0"/>
        <w:autoSpaceDN w:val="0"/>
        <w:spacing w:after="0" w:line="180" w:lineRule="exact"/>
        <w:ind w:left="649" w:hanging="189"/>
        <w:contextualSpacing w:val="0"/>
        <w:rPr>
          <w:sz w:val="16"/>
        </w:rPr>
      </w:pPr>
      <w:r>
        <w:rPr>
          <w:color w:val="231F20"/>
          <w:sz w:val="16"/>
        </w:rPr>
        <w:t>Have a Master’s Degree in Reading or other field in</w:t>
      </w:r>
      <w:r>
        <w:rPr>
          <w:color w:val="231F20"/>
          <w:spacing w:val="1"/>
          <w:sz w:val="16"/>
        </w:rPr>
        <w:t xml:space="preserve"> </w:t>
      </w:r>
      <w:r>
        <w:rPr>
          <w:color w:val="231F20"/>
          <w:sz w:val="16"/>
        </w:rPr>
        <w:t>education</w:t>
      </w:r>
    </w:p>
    <w:p w:rsidR="001F5B49" w:rsidRDefault="001F5B49" w:rsidP="001F5B49">
      <w:pPr>
        <w:pStyle w:val="ListParagraph"/>
        <w:widowControl w:val="0"/>
        <w:numPr>
          <w:ilvl w:val="0"/>
          <w:numId w:val="6"/>
        </w:numPr>
        <w:tabs>
          <w:tab w:val="left" w:pos="650"/>
        </w:tabs>
        <w:autoSpaceDE w:val="0"/>
        <w:autoSpaceDN w:val="0"/>
        <w:spacing w:after="0" w:line="180" w:lineRule="exact"/>
        <w:ind w:left="649" w:hanging="189"/>
        <w:contextualSpacing w:val="0"/>
        <w:rPr>
          <w:sz w:val="16"/>
        </w:rPr>
      </w:pPr>
      <w:r>
        <w:rPr>
          <w:color w:val="231F20"/>
          <w:sz w:val="16"/>
        </w:rPr>
        <w:t>Have a minimum of a 3.25 graduate</w:t>
      </w:r>
      <w:r>
        <w:rPr>
          <w:color w:val="231F20"/>
          <w:spacing w:val="-1"/>
          <w:sz w:val="16"/>
        </w:rPr>
        <w:t xml:space="preserve"> </w:t>
      </w:r>
      <w:r>
        <w:rPr>
          <w:color w:val="231F20"/>
          <w:spacing w:val="-4"/>
          <w:sz w:val="16"/>
        </w:rPr>
        <w:t>GPA</w:t>
      </w:r>
    </w:p>
    <w:p w:rsidR="001F5B49" w:rsidRPr="0026271D" w:rsidRDefault="001F5B49" w:rsidP="001F5B49">
      <w:pPr>
        <w:pStyle w:val="ListParagraph"/>
        <w:widowControl w:val="0"/>
        <w:numPr>
          <w:ilvl w:val="0"/>
          <w:numId w:val="6"/>
        </w:numPr>
        <w:tabs>
          <w:tab w:val="left" w:pos="637"/>
        </w:tabs>
        <w:autoSpaceDE w:val="0"/>
        <w:autoSpaceDN w:val="0"/>
        <w:spacing w:before="3" w:after="0" w:line="180" w:lineRule="exact"/>
        <w:ind w:right="599" w:hanging="180"/>
        <w:contextualSpacing w:val="0"/>
        <w:jc w:val="both"/>
        <w:rPr>
          <w:strike/>
          <w:color w:val="FF0000"/>
          <w:sz w:val="16"/>
        </w:rPr>
      </w:pPr>
      <w:r w:rsidRPr="0026271D">
        <w:rPr>
          <w:strike/>
          <w:color w:val="FF0000"/>
          <w:sz w:val="16"/>
        </w:rPr>
        <w:t>Have</w:t>
      </w:r>
      <w:r w:rsidRPr="0026271D">
        <w:rPr>
          <w:strike/>
          <w:color w:val="FF0000"/>
          <w:spacing w:val="-5"/>
          <w:sz w:val="16"/>
        </w:rPr>
        <w:t xml:space="preserve"> </w:t>
      </w:r>
      <w:r w:rsidRPr="0026271D">
        <w:rPr>
          <w:strike/>
          <w:color w:val="FF0000"/>
          <w:sz w:val="16"/>
        </w:rPr>
        <w:t>documentation</w:t>
      </w:r>
      <w:r w:rsidRPr="0026271D">
        <w:rPr>
          <w:strike/>
          <w:color w:val="FF0000"/>
          <w:spacing w:val="-5"/>
          <w:sz w:val="16"/>
        </w:rPr>
        <w:t xml:space="preserve"> </w:t>
      </w:r>
      <w:r w:rsidRPr="0026271D">
        <w:rPr>
          <w:strike/>
          <w:color w:val="FF0000"/>
          <w:sz w:val="16"/>
        </w:rPr>
        <w:t>of</w:t>
      </w:r>
      <w:r w:rsidRPr="0026271D">
        <w:rPr>
          <w:strike/>
          <w:color w:val="FF0000"/>
          <w:spacing w:val="-5"/>
          <w:sz w:val="16"/>
        </w:rPr>
        <w:t xml:space="preserve"> </w:t>
      </w:r>
      <w:r w:rsidRPr="0026271D">
        <w:rPr>
          <w:strike/>
          <w:color w:val="FF0000"/>
          <w:sz w:val="16"/>
        </w:rPr>
        <w:t>a</w:t>
      </w:r>
      <w:r w:rsidRPr="0026271D">
        <w:rPr>
          <w:strike/>
          <w:color w:val="FF0000"/>
          <w:spacing w:val="-5"/>
          <w:sz w:val="16"/>
        </w:rPr>
        <w:t xml:space="preserve"> </w:t>
      </w:r>
      <w:r w:rsidRPr="0026271D">
        <w:rPr>
          <w:strike/>
          <w:color w:val="FF0000"/>
          <w:sz w:val="16"/>
        </w:rPr>
        <w:t>minimum</w:t>
      </w:r>
      <w:r w:rsidRPr="0026271D">
        <w:rPr>
          <w:strike/>
          <w:color w:val="FF0000"/>
          <w:spacing w:val="-5"/>
          <w:sz w:val="16"/>
        </w:rPr>
        <w:t xml:space="preserve"> </w:t>
      </w:r>
      <w:r w:rsidRPr="0026271D">
        <w:rPr>
          <w:strike/>
          <w:color w:val="FF0000"/>
          <w:sz w:val="16"/>
        </w:rPr>
        <w:t>raw</w:t>
      </w:r>
      <w:r w:rsidRPr="0026271D">
        <w:rPr>
          <w:strike/>
          <w:color w:val="FF0000"/>
          <w:spacing w:val="-5"/>
          <w:sz w:val="16"/>
        </w:rPr>
        <w:t xml:space="preserve"> </w:t>
      </w:r>
      <w:r w:rsidRPr="0026271D">
        <w:rPr>
          <w:strike/>
          <w:color w:val="FF0000"/>
          <w:sz w:val="16"/>
        </w:rPr>
        <w:t>score</w:t>
      </w:r>
      <w:r w:rsidRPr="0026271D">
        <w:rPr>
          <w:strike/>
          <w:color w:val="FF0000"/>
          <w:spacing w:val="-5"/>
          <w:sz w:val="16"/>
        </w:rPr>
        <w:t xml:space="preserve"> </w:t>
      </w:r>
      <w:r w:rsidRPr="0026271D">
        <w:rPr>
          <w:strike/>
          <w:color w:val="FF0000"/>
          <w:sz w:val="16"/>
        </w:rPr>
        <w:t>of</w:t>
      </w:r>
      <w:r w:rsidRPr="0026271D">
        <w:rPr>
          <w:strike/>
          <w:color w:val="FF0000"/>
          <w:spacing w:val="-5"/>
          <w:sz w:val="16"/>
        </w:rPr>
        <w:t xml:space="preserve"> </w:t>
      </w:r>
      <w:r w:rsidRPr="0026271D">
        <w:rPr>
          <w:strike/>
          <w:color w:val="FF0000"/>
          <w:sz w:val="16"/>
        </w:rPr>
        <w:t>at</w:t>
      </w:r>
      <w:r w:rsidRPr="0026271D">
        <w:rPr>
          <w:strike/>
          <w:color w:val="FF0000"/>
          <w:spacing w:val="-5"/>
          <w:sz w:val="16"/>
        </w:rPr>
        <w:t xml:space="preserve"> </w:t>
      </w:r>
      <w:r w:rsidRPr="0026271D">
        <w:rPr>
          <w:strike/>
          <w:color w:val="FF0000"/>
          <w:sz w:val="16"/>
        </w:rPr>
        <w:t>least</w:t>
      </w:r>
      <w:r w:rsidRPr="0026271D">
        <w:rPr>
          <w:strike/>
          <w:color w:val="FF0000"/>
          <w:spacing w:val="-5"/>
          <w:sz w:val="16"/>
        </w:rPr>
        <w:t xml:space="preserve"> </w:t>
      </w:r>
      <w:r w:rsidRPr="0026271D">
        <w:rPr>
          <w:strike/>
          <w:color w:val="FF0000"/>
          <w:sz w:val="16"/>
        </w:rPr>
        <w:t>380</w:t>
      </w:r>
      <w:r w:rsidRPr="0026271D">
        <w:rPr>
          <w:strike/>
          <w:color w:val="FF0000"/>
          <w:spacing w:val="-5"/>
          <w:sz w:val="16"/>
        </w:rPr>
        <w:t xml:space="preserve"> </w:t>
      </w:r>
      <w:r w:rsidRPr="0026271D">
        <w:rPr>
          <w:strike/>
          <w:color w:val="FF0000"/>
          <w:sz w:val="16"/>
        </w:rPr>
        <w:t>on</w:t>
      </w:r>
      <w:r w:rsidRPr="0026271D">
        <w:rPr>
          <w:strike/>
          <w:color w:val="FF0000"/>
          <w:spacing w:val="-5"/>
          <w:sz w:val="16"/>
        </w:rPr>
        <w:t xml:space="preserve"> </w:t>
      </w:r>
      <w:r w:rsidRPr="0026271D">
        <w:rPr>
          <w:strike/>
          <w:color w:val="FF0000"/>
          <w:sz w:val="16"/>
        </w:rPr>
        <w:t>the</w:t>
      </w:r>
      <w:r w:rsidRPr="0026271D">
        <w:rPr>
          <w:strike/>
          <w:color w:val="FF0000"/>
          <w:spacing w:val="-5"/>
          <w:sz w:val="16"/>
        </w:rPr>
        <w:t xml:space="preserve"> </w:t>
      </w:r>
      <w:r w:rsidRPr="0026271D">
        <w:rPr>
          <w:strike/>
          <w:color w:val="FF0000"/>
          <w:sz w:val="16"/>
        </w:rPr>
        <w:t>Miller</w:t>
      </w:r>
      <w:r w:rsidRPr="0026271D">
        <w:rPr>
          <w:strike/>
          <w:color w:val="FF0000"/>
          <w:spacing w:val="-14"/>
          <w:sz w:val="16"/>
        </w:rPr>
        <w:t xml:space="preserve"> </w:t>
      </w:r>
      <w:r w:rsidRPr="0026271D">
        <w:rPr>
          <w:strike/>
          <w:color w:val="FF0000"/>
          <w:sz w:val="16"/>
        </w:rPr>
        <w:t>Analogies</w:t>
      </w:r>
      <w:r w:rsidRPr="0026271D">
        <w:rPr>
          <w:strike/>
          <w:color w:val="FF0000"/>
          <w:spacing w:val="-8"/>
          <w:sz w:val="16"/>
        </w:rPr>
        <w:t xml:space="preserve"> </w:t>
      </w:r>
      <w:r w:rsidRPr="0026271D">
        <w:rPr>
          <w:strike/>
          <w:color w:val="FF0000"/>
          <w:spacing w:val="-5"/>
          <w:sz w:val="16"/>
        </w:rPr>
        <w:t xml:space="preserve">Test </w:t>
      </w:r>
      <w:r w:rsidRPr="0026271D">
        <w:rPr>
          <w:strike/>
          <w:color w:val="FF0000"/>
          <w:spacing w:val="-3"/>
          <w:sz w:val="16"/>
        </w:rPr>
        <w:t xml:space="preserve">(MAT) </w:t>
      </w:r>
      <w:r w:rsidRPr="0026271D">
        <w:rPr>
          <w:strike/>
          <w:color w:val="FF0000"/>
          <w:sz w:val="16"/>
        </w:rPr>
        <w:t>or a minimum scaled score of 150 on the verbal reasoning section of the GRE and a minimum scaled score of 141 on the quantitative reasoning section of the</w:t>
      </w:r>
      <w:r w:rsidRPr="0026271D">
        <w:rPr>
          <w:strike/>
          <w:color w:val="FF0000"/>
          <w:spacing w:val="-1"/>
          <w:sz w:val="16"/>
        </w:rPr>
        <w:t xml:space="preserve"> </w:t>
      </w:r>
      <w:r w:rsidRPr="0026271D">
        <w:rPr>
          <w:strike/>
          <w:color w:val="FF0000"/>
          <w:sz w:val="16"/>
        </w:rPr>
        <w:t>GRE</w:t>
      </w:r>
    </w:p>
    <w:p w:rsidR="001F5B49" w:rsidRDefault="001F5B49" w:rsidP="001F5B49">
      <w:pPr>
        <w:pStyle w:val="ListParagraph"/>
        <w:widowControl w:val="0"/>
        <w:numPr>
          <w:ilvl w:val="0"/>
          <w:numId w:val="6"/>
        </w:numPr>
        <w:tabs>
          <w:tab w:val="left" w:pos="650"/>
        </w:tabs>
        <w:autoSpaceDE w:val="0"/>
        <w:autoSpaceDN w:val="0"/>
        <w:spacing w:after="0" w:line="176" w:lineRule="exact"/>
        <w:ind w:left="649" w:hanging="189"/>
        <w:contextualSpacing w:val="0"/>
        <w:rPr>
          <w:sz w:val="16"/>
        </w:rPr>
      </w:pPr>
      <w:r>
        <w:rPr>
          <w:color w:val="231F20"/>
          <w:sz w:val="16"/>
        </w:rPr>
        <w:t>Provide official transcripts for all previous undergraduate and graduate course</w:t>
      </w:r>
      <w:r>
        <w:rPr>
          <w:color w:val="231F20"/>
          <w:spacing w:val="-5"/>
          <w:sz w:val="16"/>
        </w:rPr>
        <w:t xml:space="preserve"> </w:t>
      </w:r>
      <w:r>
        <w:rPr>
          <w:color w:val="231F20"/>
          <w:sz w:val="16"/>
        </w:rPr>
        <w:t>work</w:t>
      </w:r>
    </w:p>
    <w:p w:rsidR="001F5B49" w:rsidRPr="0026271D" w:rsidRDefault="001F5B49" w:rsidP="001F5B49">
      <w:pPr>
        <w:pStyle w:val="ListParagraph"/>
        <w:widowControl w:val="0"/>
        <w:numPr>
          <w:ilvl w:val="0"/>
          <w:numId w:val="6"/>
        </w:numPr>
        <w:tabs>
          <w:tab w:val="left" w:pos="620"/>
        </w:tabs>
        <w:autoSpaceDE w:val="0"/>
        <w:autoSpaceDN w:val="0"/>
        <w:spacing w:before="4" w:after="0" w:line="180" w:lineRule="exact"/>
        <w:ind w:right="598" w:hanging="180"/>
        <w:contextualSpacing w:val="0"/>
        <w:rPr>
          <w:strike/>
          <w:color w:val="FF0000"/>
          <w:sz w:val="16"/>
        </w:rPr>
      </w:pPr>
      <w:r w:rsidRPr="0026271D">
        <w:rPr>
          <w:strike/>
          <w:color w:val="FF0000"/>
          <w:sz w:val="16"/>
        </w:rPr>
        <w:t>Provide a writing sample (minimum 10 pages, research-driven paper with citations and references)</w:t>
      </w:r>
    </w:p>
    <w:p w:rsidR="001F5B49" w:rsidRPr="0026271D" w:rsidRDefault="001F5B49" w:rsidP="001F5B49">
      <w:pPr>
        <w:pStyle w:val="ListParagraph"/>
        <w:widowControl w:val="0"/>
        <w:numPr>
          <w:ilvl w:val="0"/>
          <w:numId w:val="6"/>
        </w:numPr>
        <w:tabs>
          <w:tab w:val="left" w:pos="637"/>
        </w:tabs>
        <w:autoSpaceDE w:val="0"/>
        <w:autoSpaceDN w:val="0"/>
        <w:spacing w:after="0" w:line="180" w:lineRule="exact"/>
        <w:ind w:right="598" w:hanging="180"/>
        <w:contextualSpacing w:val="0"/>
        <w:rPr>
          <w:strike/>
          <w:color w:val="FF0000"/>
          <w:sz w:val="16"/>
        </w:rPr>
      </w:pPr>
      <w:r w:rsidRPr="0026271D">
        <w:rPr>
          <w:strike/>
          <w:color w:val="FF0000"/>
          <w:sz w:val="16"/>
        </w:rPr>
        <w:t>Participate in an interview with graduate reading faculty members upon receipt of all documents</w:t>
      </w:r>
    </w:p>
    <w:p w:rsidR="001F5B49" w:rsidRDefault="001F5B49" w:rsidP="001F5B49">
      <w:pPr>
        <w:pStyle w:val="BodyText"/>
        <w:rPr>
          <w:sz w:val="18"/>
        </w:rPr>
      </w:pPr>
    </w:p>
    <w:p w:rsidR="001F5B49" w:rsidRDefault="001F5B49" w:rsidP="001F5B49">
      <w:pPr>
        <w:pStyle w:val="BodyText"/>
        <w:spacing w:before="159" w:line="249" w:lineRule="auto"/>
        <w:ind w:left="100" w:right="117" w:firstLine="480"/>
        <w:jc w:val="both"/>
      </w:pPr>
      <w:r>
        <w:rPr>
          <w:b/>
          <w:color w:val="231F20"/>
        </w:rPr>
        <w:t xml:space="preserve">Conditional Admission: </w:t>
      </w:r>
      <w:r>
        <w:rPr>
          <w:color w:val="231F20"/>
        </w:rPr>
        <w:t>Students seeking admission into the Specialist in Education (</w:t>
      </w:r>
      <w:proofErr w:type="spellStart"/>
      <w:r>
        <w:rPr>
          <w:color w:val="231F20"/>
        </w:rPr>
        <w:t>Ed.S</w:t>
      </w:r>
      <w:proofErr w:type="spellEnd"/>
      <w:r>
        <w:rPr>
          <w:color w:val="231F20"/>
        </w:rPr>
        <w:t>.) degree</w:t>
      </w:r>
      <w:r>
        <w:rPr>
          <w:color w:val="231F20"/>
          <w:spacing w:val="-19"/>
        </w:rPr>
        <w:t xml:space="preserve"> </w:t>
      </w:r>
      <w:r>
        <w:rPr>
          <w:color w:val="231F20"/>
        </w:rPr>
        <w:t>with</w:t>
      </w:r>
      <w:r>
        <w:rPr>
          <w:color w:val="231F20"/>
          <w:spacing w:val="-19"/>
        </w:rPr>
        <w:t xml:space="preserve"> </w:t>
      </w:r>
      <w:r>
        <w:rPr>
          <w:color w:val="231F20"/>
        </w:rPr>
        <w:t>a</w:t>
      </w:r>
      <w:r>
        <w:rPr>
          <w:color w:val="231F20"/>
          <w:spacing w:val="-19"/>
        </w:rPr>
        <w:t xml:space="preserve"> </w:t>
      </w:r>
      <w:r>
        <w:rPr>
          <w:color w:val="231F20"/>
        </w:rPr>
        <w:t>major</w:t>
      </w:r>
      <w:r>
        <w:rPr>
          <w:color w:val="231F20"/>
          <w:spacing w:val="-19"/>
        </w:rPr>
        <w:t xml:space="preserve"> </w:t>
      </w:r>
      <w:r>
        <w:rPr>
          <w:color w:val="231F20"/>
        </w:rPr>
        <w:t>in</w:t>
      </w:r>
      <w:r>
        <w:rPr>
          <w:color w:val="231F20"/>
          <w:spacing w:val="-19"/>
        </w:rPr>
        <w:t xml:space="preserve"> </w:t>
      </w:r>
      <w:r>
        <w:rPr>
          <w:color w:val="231F20"/>
        </w:rPr>
        <w:t>Reading</w:t>
      </w:r>
      <w:r>
        <w:rPr>
          <w:color w:val="231F20"/>
          <w:spacing w:val="-19"/>
        </w:rPr>
        <w:t xml:space="preserve"> </w:t>
      </w:r>
      <w:r>
        <w:rPr>
          <w:color w:val="231F20"/>
        </w:rPr>
        <w:t>program</w:t>
      </w:r>
      <w:r>
        <w:rPr>
          <w:color w:val="231F20"/>
          <w:spacing w:val="-19"/>
        </w:rPr>
        <w:t xml:space="preserve"> </w:t>
      </w:r>
      <w:r>
        <w:rPr>
          <w:color w:val="231F20"/>
        </w:rPr>
        <w:t>must</w:t>
      </w:r>
      <w:r>
        <w:rPr>
          <w:color w:val="231F20"/>
          <w:spacing w:val="-19"/>
        </w:rPr>
        <w:t xml:space="preserve"> </w:t>
      </w:r>
      <w:r>
        <w:rPr>
          <w:color w:val="231F20"/>
        </w:rPr>
        <w:t>meet</w:t>
      </w:r>
      <w:r>
        <w:rPr>
          <w:color w:val="231F20"/>
          <w:spacing w:val="-19"/>
        </w:rPr>
        <w:t xml:space="preserve"> </w:t>
      </w:r>
      <w:r>
        <w:rPr>
          <w:color w:val="231F20"/>
        </w:rPr>
        <w:t>the</w:t>
      </w:r>
      <w:r>
        <w:rPr>
          <w:color w:val="231F20"/>
          <w:spacing w:val="-19"/>
        </w:rPr>
        <w:t xml:space="preserve"> </w:t>
      </w:r>
      <w:r>
        <w:rPr>
          <w:color w:val="231F20"/>
        </w:rPr>
        <w:t>admission</w:t>
      </w:r>
      <w:r>
        <w:rPr>
          <w:color w:val="231F20"/>
          <w:spacing w:val="-19"/>
        </w:rPr>
        <w:t xml:space="preserve"> </w:t>
      </w:r>
      <w:r>
        <w:rPr>
          <w:color w:val="231F20"/>
        </w:rPr>
        <w:t>requirements</w:t>
      </w:r>
      <w:r>
        <w:rPr>
          <w:color w:val="231F20"/>
          <w:spacing w:val="-19"/>
        </w:rPr>
        <w:t xml:space="preserve"> </w:t>
      </w:r>
      <w:r>
        <w:rPr>
          <w:color w:val="231F20"/>
        </w:rPr>
        <w:t>of</w:t>
      </w:r>
      <w:r>
        <w:rPr>
          <w:color w:val="231F20"/>
          <w:spacing w:val="-19"/>
        </w:rPr>
        <w:t xml:space="preserve"> </w:t>
      </w:r>
      <w:r>
        <w:rPr>
          <w:color w:val="231F20"/>
        </w:rPr>
        <w:t>Graduate</w:t>
      </w:r>
      <w:r>
        <w:rPr>
          <w:color w:val="231F20"/>
          <w:spacing w:val="-28"/>
        </w:rPr>
        <w:t xml:space="preserve"> </w:t>
      </w:r>
      <w:r>
        <w:rPr>
          <w:color w:val="231F20"/>
        </w:rPr>
        <w:t>Admissions. In addition, applicants must meet the following criteria for conditional</w:t>
      </w:r>
      <w:r>
        <w:rPr>
          <w:color w:val="231F20"/>
          <w:spacing w:val="-1"/>
        </w:rPr>
        <w:t xml:space="preserve"> </w:t>
      </w:r>
      <w:r>
        <w:rPr>
          <w:color w:val="231F20"/>
        </w:rPr>
        <w:t>admission:</w:t>
      </w:r>
    </w:p>
    <w:p w:rsidR="001F5B49" w:rsidRDefault="001F5B49" w:rsidP="001F5B49">
      <w:pPr>
        <w:pStyle w:val="BodyText"/>
        <w:spacing w:before="7"/>
        <w:rPr>
          <w:sz w:val="14"/>
        </w:rPr>
      </w:pPr>
    </w:p>
    <w:p w:rsidR="001F5B49" w:rsidRDefault="001F5B49" w:rsidP="001F5B49">
      <w:pPr>
        <w:pStyle w:val="ListParagraph"/>
        <w:widowControl w:val="0"/>
        <w:numPr>
          <w:ilvl w:val="0"/>
          <w:numId w:val="6"/>
        </w:numPr>
        <w:tabs>
          <w:tab w:val="left" w:pos="650"/>
        </w:tabs>
        <w:autoSpaceDE w:val="0"/>
        <w:autoSpaceDN w:val="0"/>
        <w:spacing w:after="0" w:line="182" w:lineRule="exact"/>
        <w:ind w:left="649" w:hanging="189"/>
        <w:contextualSpacing w:val="0"/>
        <w:rPr>
          <w:sz w:val="16"/>
        </w:rPr>
      </w:pPr>
      <w:r>
        <w:rPr>
          <w:color w:val="231F20"/>
          <w:sz w:val="16"/>
        </w:rPr>
        <w:t>Have a valid teaching license (Arkansas or other</w:t>
      </w:r>
      <w:r>
        <w:rPr>
          <w:color w:val="231F20"/>
          <w:spacing w:val="-1"/>
          <w:sz w:val="16"/>
        </w:rPr>
        <w:t xml:space="preserve"> </w:t>
      </w:r>
      <w:r>
        <w:rPr>
          <w:color w:val="231F20"/>
          <w:sz w:val="16"/>
        </w:rPr>
        <w:t>state)</w:t>
      </w:r>
    </w:p>
    <w:p w:rsidR="001F5B49" w:rsidRDefault="001F5B49" w:rsidP="001F5B49">
      <w:pPr>
        <w:pStyle w:val="ListParagraph"/>
        <w:widowControl w:val="0"/>
        <w:numPr>
          <w:ilvl w:val="0"/>
          <w:numId w:val="6"/>
        </w:numPr>
        <w:tabs>
          <w:tab w:val="left" w:pos="650"/>
        </w:tabs>
        <w:autoSpaceDE w:val="0"/>
        <w:autoSpaceDN w:val="0"/>
        <w:spacing w:after="0" w:line="180" w:lineRule="exact"/>
        <w:ind w:left="649" w:hanging="189"/>
        <w:contextualSpacing w:val="0"/>
        <w:rPr>
          <w:sz w:val="16"/>
        </w:rPr>
      </w:pPr>
      <w:r>
        <w:rPr>
          <w:color w:val="231F20"/>
          <w:sz w:val="16"/>
        </w:rPr>
        <w:t>Have a Master’s Degree in Reading or other field in</w:t>
      </w:r>
      <w:r>
        <w:rPr>
          <w:color w:val="231F20"/>
          <w:spacing w:val="1"/>
          <w:sz w:val="16"/>
        </w:rPr>
        <w:t xml:space="preserve"> </w:t>
      </w:r>
      <w:r>
        <w:rPr>
          <w:color w:val="231F20"/>
          <w:sz w:val="16"/>
        </w:rPr>
        <w:t>education</w:t>
      </w:r>
    </w:p>
    <w:p w:rsidR="001F5B49" w:rsidRDefault="001F5B49" w:rsidP="001F5B49">
      <w:pPr>
        <w:pStyle w:val="ListParagraph"/>
        <w:widowControl w:val="0"/>
        <w:numPr>
          <w:ilvl w:val="0"/>
          <w:numId w:val="6"/>
        </w:numPr>
        <w:tabs>
          <w:tab w:val="left" w:pos="650"/>
        </w:tabs>
        <w:autoSpaceDE w:val="0"/>
        <w:autoSpaceDN w:val="0"/>
        <w:spacing w:after="0" w:line="180" w:lineRule="exact"/>
        <w:ind w:left="649" w:hanging="189"/>
        <w:contextualSpacing w:val="0"/>
        <w:rPr>
          <w:sz w:val="16"/>
        </w:rPr>
      </w:pPr>
      <w:r>
        <w:rPr>
          <w:color w:val="231F20"/>
          <w:sz w:val="16"/>
        </w:rPr>
        <w:t>Have a minimum of a 3.00 graduate</w:t>
      </w:r>
      <w:r>
        <w:rPr>
          <w:color w:val="231F20"/>
          <w:spacing w:val="-1"/>
          <w:sz w:val="16"/>
        </w:rPr>
        <w:t xml:space="preserve"> </w:t>
      </w:r>
      <w:r>
        <w:rPr>
          <w:color w:val="231F20"/>
          <w:spacing w:val="-4"/>
          <w:sz w:val="16"/>
        </w:rPr>
        <w:t>GPA</w:t>
      </w:r>
    </w:p>
    <w:p w:rsidR="001F5B49" w:rsidRPr="0026271D" w:rsidRDefault="001F5B49" w:rsidP="001F5B49">
      <w:pPr>
        <w:pStyle w:val="ListParagraph"/>
        <w:widowControl w:val="0"/>
        <w:numPr>
          <w:ilvl w:val="0"/>
          <w:numId w:val="6"/>
        </w:numPr>
        <w:tabs>
          <w:tab w:val="left" w:pos="637"/>
        </w:tabs>
        <w:autoSpaceDE w:val="0"/>
        <w:autoSpaceDN w:val="0"/>
        <w:spacing w:before="3" w:after="0" w:line="180" w:lineRule="exact"/>
        <w:ind w:right="599" w:hanging="180"/>
        <w:contextualSpacing w:val="0"/>
        <w:jc w:val="both"/>
        <w:rPr>
          <w:strike/>
          <w:color w:val="FF0000"/>
          <w:sz w:val="16"/>
        </w:rPr>
      </w:pPr>
      <w:r w:rsidRPr="0026271D">
        <w:rPr>
          <w:strike/>
          <w:color w:val="FF0000"/>
          <w:sz w:val="16"/>
        </w:rPr>
        <w:t>Have</w:t>
      </w:r>
      <w:r w:rsidRPr="0026271D">
        <w:rPr>
          <w:strike/>
          <w:color w:val="FF0000"/>
          <w:spacing w:val="-5"/>
          <w:sz w:val="16"/>
        </w:rPr>
        <w:t xml:space="preserve"> </w:t>
      </w:r>
      <w:r w:rsidRPr="0026271D">
        <w:rPr>
          <w:strike/>
          <w:color w:val="FF0000"/>
          <w:sz w:val="16"/>
        </w:rPr>
        <w:t>documentation</w:t>
      </w:r>
      <w:r w:rsidRPr="0026271D">
        <w:rPr>
          <w:strike/>
          <w:color w:val="FF0000"/>
          <w:spacing w:val="-5"/>
          <w:sz w:val="16"/>
        </w:rPr>
        <w:t xml:space="preserve"> </w:t>
      </w:r>
      <w:r w:rsidRPr="0026271D">
        <w:rPr>
          <w:strike/>
          <w:color w:val="FF0000"/>
          <w:sz w:val="16"/>
        </w:rPr>
        <w:t>of</w:t>
      </w:r>
      <w:r w:rsidRPr="0026271D">
        <w:rPr>
          <w:strike/>
          <w:color w:val="FF0000"/>
          <w:spacing w:val="-5"/>
          <w:sz w:val="16"/>
        </w:rPr>
        <w:t xml:space="preserve"> </w:t>
      </w:r>
      <w:r w:rsidRPr="0026271D">
        <w:rPr>
          <w:strike/>
          <w:color w:val="FF0000"/>
          <w:sz w:val="16"/>
        </w:rPr>
        <w:t>a</w:t>
      </w:r>
      <w:r w:rsidRPr="0026271D">
        <w:rPr>
          <w:strike/>
          <w:color w:val="FF0000"/>
          <w:spacing w:val="-5"/>
          <w:sz w:val="16"/>
        </w:rPr>
        <w:t xml:space="preserve"> </w:t>
      </w:r>
      <w:r w:rsidRPr="0026271D">
        <w:rPr>
          <w:strike/>
          <w:color w:val="FF0000"/>
          <w:sz w:val="16"/>
        </w:rPr>
        <w:t>minimum</w:t>
      </w:r>
      <w:r w:rsidRPr="0026271D">
        <w:rPr>
          <w:strike/>
          <w:color w:val="FF0000"/>
          <w:spacing w:val="-5"/>
          <w:sz w:val="16"/>
        </w:rPr>
        <w:t xml:space="preserve"> </w:t>
      </w:r>
      <w:r w:rsidRPr="0026271D">
        <w:rPr>
          <w:strike/>
          <w:color w:val="FF0000"/>
          <w:sz w:val="16"/>
        </w:rPr>
        <w:t>raw</w:t>
      </w:r>
      <w:r w:rsidRPr="0026271D">
        <w:rPr>
          <w:strike/>
          <w:color w:val="FF0000"/>
          <w:spacing w:val="-5"/>
          <w:sz w:val="16"/>
        </w:rPr>
        <w:t xml:space="preserve"> </w:t>
      </w:r>
      <w:r w:rsidRPr="0026271D">
        <w:rPr>
          <w:strike/>
          <w:color w:val="FF0000"/>
          <w:sz w:val="16"/>
        </w:rPr>
        <w:t>score</w:t>
      </w:r>
      <w:r w:rsidRPr="0026271D">
        <w:rPr>
          <w:strike/>
          <w:color w:val="FF0000"/>
          <w:spacing w:val="-5"/>
          <w:sz w:val="16"/>
        </w:rPr>
        <w:t xml:space="preserve"> </w:t>
      </w:r>
      <w:r w:rsidRPr="0026271D">
        <w:rPr>
          <w:strike/>
          <w:color w:val="FF0000"/>
          <w:sz w:val="16"/>
        </w:rPr>
        <w:t>of</w:t>
      </w:r>
      <w:r w:rsidRPr="0026271D">
        <w:rPr>
          <w:strike/>
          <w:color w:val="FF0000"/>
          <w:spacing w:val="-5"/>
          <w:sz w:val="16"/>
        </w:rPr>
        <w:t xml:space="preserve"> </w:t>
      </w:r>
      <w:r w:rsidRPr="0026271D">
        <w:rPr>
          <w:strike/>
          <w:color w:val="FF0000"/>
          <w:sz w:val="16"/>
        </w:rPr>
        <w:t>at</w:t>
      </w:r>
      <w:r w:rsidRPr="0026271D">
        <w:rPr>
          <w:strike/>
          <w:color w:val="FF0000"/>
          <w:spacing w:val="-5"/>
          <w:sz w:val="16"/>
        </w:rPr>
        <w:t xml:space="preserve"> </w:t>
      </w:r>
      <w:r w:rsidRPr="0026271D">
        <w:rPr>
          <w:strike/>
          <w:color w:val="FF0000"/>
          <w:sz w:val="16"/>
        </w:rPr>
        <w:t>least</w:t>
      </w:r>
      <w:r w:rsidRPr="0026271D">
        <w:rPr>
          <w:strike/>
          <w:color w:val="FF0000"/>
          <w:spacing w:val="-5"/>
          <w:sz w:val="16"/>
        </w:rPr>
        <w:t xml:space="preserve"> </w:t>
      </w:r>
      <w:r w:rsidRPr="0026271D">
        <w:rPr>
          <w:strike/>
          <w:color w:val="FF0000"/>
          <w:sz w:val="16"/>
        </w:rPr>
        <w:t>368</w:t>
      </w:r>
      <w:r w:rsidRPr="0026271D">
        <w:rPr>
          <w:strike/>
          <w:color w:val="FF0000"/>
          <w:spacing w:val="-5"/>
          <w:sz w:val="16"/>
        </w:rPr>
        <w:t xml:space="preserve"> </w:t>
      </w:r>
      <w:r w:rsidRPr="0026271D">
        <w:rPr>
          <w:strike/>
          <w:color w:val="FF0000"/>
          <w:sz w:val="16"/>
        </w:rPr>
        <w:t>on</w:t>
      </w:r>
      <w:r w:rsidRPr="0026271D">
        <w:rPr>
          <w:strike/>
          <w:color w:val="FF0000"/>
          <w:spacing w:val="-5"/>
          <w:sz w:val="16"/>
        </w:rPr>
        <w:t xml:space="preserve"> </w:t>
      </w:r>
      <w:r w:rsidRPr="0026271D">
        <w:rPr>
          <w:strike/>
          <w:color w:val="FF0000"/>
          <w:sz w:val="16"/>
        </w:rPr>
        <w:t>the</w:t>
      </w:r>
      <w:r w:rsidRPr="0026271D">
        <w:rPr>
          <w:strike/>
          <w:color w:val="FF0000"/>
          <w:spacing w:val="-5"/>
          <w:sz w:val="16"/>
        </w:rPr>
        <w:t xml:space="preserve"> </w:t>
      </w:r>
      <w:r w:rsidRPr="0026271D">
        <w:rPr>
          <w:strike/>
          <w:color w:val="FF0000"/>
          <w:sz w:val="16"/>
        </w:rPr>
        <w:t>Miller</w:t>
      </w:r>
      <w:r w:rsidRPr="0026271D">
        <w:rPr>
          <w:strike/>
          <w:color w:val="FF0000"/>
          <w:spacing w:val="-14"/>
          <w:sz w:val="16"/>
        </w:rPr>
        <w:t xml:space="preserve"> </w:t>
      </w:r>
      <w:r w:rsidRPr="0026271D">
        <w:rPr>
          <w:strike/>
          <w:color w:val="FF0000"/>
          <w:sz w:val="16"/>
        </w:rPr>
        <w:t>Analogies</w:t>
      </w:r>
      <w:r w:rsidRPr="0026271D">
        <w:rPr>
          <w:strike/>
          <w:color w:val="FF0000"/>
          <w:spacing w:val="-8"/>
          <w:sz w:val="16"/>
        </w:rPr>
        <w:t xml:space="preserve"> </w:t>
      </w:r>
      <w:r w:rsidRPr="0026271D">
        <w:rPr>
          <w:strike/>
          <w:color w:val="FF0000"/>
          <w:spacing w:val="-5"/>
          <w:sz w:val="16"/>
        </w:rPr>
        <w:t xml:space="preserve">Test </w:t>
      </w:r>
      <w:r w:rsidRPr="0026271D">
        <w:rPr>
          <w:strike/>
          <w:color w:val="FF0000"/>
          <w:spacing w:val="-3"/>
          <w:sz w:val="16"/>
        </w:rPr>
        <w:t xml:space="preserve">(MAT) </w:t>
      </w:r>
      <w:r w:rsidRPr="0026271D">
        <w:rPr>
          <w:strike/>
          <w:color w:val="FF0000"/>
          <w:sz w:val="16"/>
        </w:rPr>
        <w:t>or a minimum scaled score of 146 on the verbal reasoning section of the GRE and a minimum scaled score of 140 on the quantitative reasoning section of the</w:t>
      </w:r>
      <w:r w:rsidRPr="0026271D">
        <w:rPr>
          <w:strike/>
          <w:color w:val="FF0000"/>
          <w:spacing w:val="-1"/>
          <w:sz w:val="16"/>
        </w:rPr>
        <w:t xml:space="preserve"> </w:t>
      </w:r>
      <w:r w:rsidRPr="0026271D">
        <w:rPr>
          <w:strike/>
          <w:color w:val="FF0000"/>
          <w:sz w:val="16"/>
        </w:rPr>
        <w:t>GRE</w:t>
      </w:r>
    </w:p>
    <w:p w:rsidR="001F5B49" w:rsidRDefault="001F5B49" w:rsidP="001F5B49">
      <w:pPr>
        <w:pStyle w:val="ListParagraph"/>
        <w:widowControl w:val="0"/>
        <w:numPr>
          <w:ilvl w:val="0"/>
          <w:numId w:val="6"/>
        </w:numPr>
        <w:tabs>
          <w:tab w:val="left" w:pos="650"/>
        </w:tabs>
        <w:autoSpaceDE w:val="0"/>
        <w:autoSpaceDN w:val="0"/>
        <w:spacing w:after="0" w:line="176" w:lineRule="exact"/>
        <w:ind w:left="649" w:hanging="189"/>
        <w:contextualSpacing w:val="0"/>
        <w:rPr>
          <w:sz w:val="16"/>
        </w:rPr>
      </w:pPr>
      <w:r>
        <w:rPr>
          <w:color w:val="231F20"/>
          <w:sz w:val="16"/>
        </w:rPr>
        <w:t>Provide official transcripts for all previous undergraduate and graduate course</w:t>
      </w:r>
      <w:r>
        <w:rPr>
          <w:color w:val="231F20"/>
          <w:spacing w:val="-5"/>
          <w:sz w:val="16"/>
        </w:rPr>
        <w:t xml:space="preserve"> </w:t>
      </w:r>
      <w:r>
        <w:rPr>
          <w:color w:val="231F20"/>
          <w:sz w:val="16"/>
        </w:rPr>
        <w:t>work</w:t>
      </w:r>
    </w:p>
    <w:p w:rsidR="001F5B49" w:rsidRPr="0026271D" w:rsidRDefault="001F5B49" w:rsidP="001F5B49">
      <w:pPr>
        <w:pStyle w:val="ListParagraph"/>
        <w:widowControl w:val="0"/>
        <w:numPr>
          <w:ilvl w:val="0"/>
          <w:numId w:val="6"/>
        </w:numPr>
        <w:tabs>
          <w:tab w:val="left" w:pos="661"/>
        </w:tabs>
        <w:autoSpaceDE w:val="0"/>
        <w:autoSpaceDN w:val="0"/>
        <w:spacing w:before="4" w:after="0" w:line="180" w:lineRule="exact"/>
        <w:ind w:right="598" w:hanging="180"/>
        <w:contextualSpacing w:val="0"/>
        <w:rPr>
          <w:strike/>
          <w:color w:val="FF0000"/>
          <w:sz w:val="16"/>
        </w:rPr>
      </w:pPr>
      <w:r w:rsidRPr="0026271D">
        <w:rPr>
          <w:strike/>
          <w:color w:val="FF0000"/>
          <w:sz w:val="16"/>
        </w:rPr>
        <w:t>Provide a writing sample (minimum 10 pages, research-driven paper with citations and references)</w:t>
      </w:r>
    </w:p>
    <w:p w:rsidR="001F5B49" w:rsidRPr="0026271D" w:rsidRDefault="001F5B49" w:rsidP="001F5B49">
      <w:pPr>
        <w:pStyle w:val="ListParagraph"/>
        <w:widowControl w:val="0"/>
        <w:numPr>
          <w:ilvl w:val="0"/>
          <w:numId w:val="6"/>
        </w:numPr>
        <w:tabs>
          <w:tab w:val="left" w:pos="646"/>
        </w:tabs>
        <w:autoSpaceDE w:val="0"/>
        <w:autoSpaceDN w:val="0"/>
        <w:spacing w:after="0" w:line="180" w:lineRule="exact"/>
        <w:ind w:right="598" w:hanging="180"/>
        <w:contextualSpacing w:val="0"/>
        <w:rPr>
          <w:strike/>
          <w:color w:val="FF0000"/>
          <w:sz w:val="16"/>
        </w:rPr>
      </w:pPr>
      <w:r w:rsidRPr="0026271D">
        <w:rPr>
          <w:strike/>
          <w:color w:val="FF0000"/>
          <w:sz w:val="16"/>
        </w:rPr>
        <w:t>Participate in an interview with graduate reading faculty members upon receipt of all documents</w:t>
      </w:r>
    </w:p>
    <w:p w:rsidR="001F5B49" w:rsidRDefault="001F5B49" w:rsidP="001F5B49">
      <w:pPr>
        <w:pStyle w:val="BodyText"/>
        <w:spacing w:before="2"/>
      </w:pPr>
    </w:p>
    <w:p w:rsidR="001F5B49" w:rsidRDefault="001F5B49" w:rsidP="001F5B49">
      <w:pPr>
        <w:pStyle w:val="BodyText"/>
        <w:ind w:left="580"/>
      </w:pPr>
      <w:r>
        <w:rPr>
          <w:color w:val="231F20"/>
        </w:rPr>
        <w:t>Conditional</w:t>
      </w:r>
      <w:r>
        <w:rPr>
          <w:color w:val="231F20"/>
          <w:spacing w:val="-9"/>
        </w:rPr>
        <w:t xml:space="preserve"> </w:t>
      </w:r>
      <w:r>
        <w:rPr>
          <w:color w:val="231F20"/>
        </w:rPr>
        <w:t>admission</w:t>
      </w:r>
      <w:r>
        <w:rPr>
          <w:color w:val="231F20"/>
          <w:spacing w:val="-9"/>
        </w:rPr>
        <w:t xml:space="preserve"> </w:t>
      </w:r>
      <w:r>
        <w:rPr>
          <w:color w:val="231F20"/>
        </w:rPr>
        <w:t>requires</w:t>
      </w:r>
      <w:r>
        <w:rPr>
          <w:color w:val="231F20"/>
          <w:spacing w:val="-9"/>
        </w:rPr>
        <w:t xml:space="preserve"> </w:t>
      </w:r>
      <w:r>
        <w:rPr>
          <w:color w:val="231F20"/>
        </w:rPr>
        <w:t>the</w:t>
      </w:r>
      <w:r>
        <w:rPr>
          <w:color w:val="231F20"/>
          <w:spacing w:val="-9"/>
        </w:rPr>
        <w:t xml:space="preserve"> </w:t>
      </w:r>
      <w:r>
        <w:rPr>
          <w:color w:val="231F20"/>
        </w:rPr>
        <w:t>student</w:t>
      </w:r>
      <w:r>
        <w:rPr>
          <w:color w:val="231F20"/>
          <w:spacing w:val="-9"/>
        </w:rPr>
        <w:t xml:space="preserve"> </w:t>
      </w:r>
      <w:r>
        <w:rPr>
          <w:color w:val="231F20"/>
        </w:rPr>
        <w:t>to</w:t>
      </w:r>
      <w:r>
        <w:rPr>
          <w:color w:val="231F20"/>
          <w:spacing w:val="-9"/>
        </w:rPr>
        <w:t xml:space="preserve"> </w:t>
      </w:r>
      <w:r>
        <w:rPr>
          <w:color w:val="231F20"/>
        </w:rPr>
        <w:t>earn</w:t>
      </w:r>
      <w:r>
        <w:rPr>
          <w:color w:val="231F20"/>
          <w:spacing w:val="-9"/>
        </w:rPr>
        <w:t xml:space="preserve"> </w:t>
      </w:r>
      <w:r>
        <w:rPr>
          <w:color w:val="231F20"/>
        </w:rPr>
        <w:t>a</w:t>
      </w:r>
      <w:r>
        <w:rPr>
          <w:color w:val="231F20"/>
          <w:spacing w:val="-9"/>
        </w:rPr>
        <w:t xml:space="preserve"> </w:t>
      </w:r>
      <w:r>
        <w:rPr>
          <w:color w:val="231F20"/>
        </w:rPr>
        <w:t>minimum</w:t>
      </w:r>
      <w:r>
        <w:rPr>
          <w:color w:val="231F20"/>
          <w:spacing w:val="-9"/>
        </w:rPr>
        <w:t xml:space="preserve"> </w:t>
      </w:r>
      <w:r>
        <w:rPr>
          <w:color w:val="231F20"/>
        </w:rPr>
        <w:t>grade</w:t>
      </w:r>
      <w:r>
        <w:rPr>
          <w:color w:val="231F20"/>
          <w:spacing w:val="-9"/>
        </w:rPr>
        <w:t xml:space="preserve"> </w:t>
      </w:r>
      <w:r>
        <w:rPr>
          <w:color w:val="231F20"/>
        </w:rPr>
        <w:t>of</w:t>
      </w:r>
      <w:r>
        <w:rPr>
          <w:color w:val="231F20"/>
          <w:spacing w:val="-9"/>
        </w:rPr>
        <w:t xml:space="preserve"> </w:t>
      </w:r>
      <w:r>
        <w:rPr>
          <w:color w:val="231F20"/>
        </w:rPr>
        <w:t>B</w:t>
      </w:r>
      <w:r>
        <w:rPr>
          <w:color w:val="231F20"/>
          <w:spacing w:val="-9"/>
        </w:rPr>
        <w:t xml:space="preserve"> </w:t>
      </w:r>
      <w:r>
        <w:rPr>
          <w:color w:val="231F20"/>
        </w:rPr>
        <w:t>or</w:t>
      </w:r>
      <w:r>
        <w:rPr>
          <w:color w:val="231F20"/>
          <w:spacing w:val="-9"/>
        </w:rPr>
        <w:t xml:space="preserve"> </w:t>
      </w:r>
      <w:r>
        <w:rPr>
          <w:color w:val="231F20"/>
        </w:rPr>
        <w:t>better</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first</w:t>
      </w:r>
      <w:r>
        <w:rPr>
          <w:color w:val="231F20"/>
          <w:spacing w:val="-9"/>
        </w:rPr>
        <w:t xml:space="preserve"> </w:t>
      </w:r>
      <w:r>
        <w:rPr>
          <w:color w:val="231F20"/>
        </w:rPr>
        <w:t>two</w:t>
      </w:r>
    </w:p>
    <w:p w:rsidR="001F5B49" w:rsidRDefault="001F5B49" w:rsidP="001F5B49">
      <w:pPr>
        <w:pStyle w:val="BodyText"/>
        <w:spacing w:before="7"/>
        <w:ind w:left="100"/>
      </w:pPr>
      <w:proofErr w:type="gramStart"/>
      <w:r>
        <w:rPr>
          <w:color w:val="231F20"/>
        </w:rPr>
        <w:t>classes</w:t>
      </w:r>
      <w:proofErr w:type="gramEnd"/>
      <w:r>
        <w:rPr>
          <w:color w:val="231F20"/>
        </w:rPr>
        <w:t xml:space="preserve"> of the graduate program.</w:t>
      </w:r>
    </w:p>
    <w:p w:rsidR="001F5B49" w:rsidRDefault="001F5B49" w:rsidP="001F5B49">
      <w:pPr>
        <w:spacing w:after="160" w:line="259" w:lineRule="auto"/>
      </w:pPr>
      <w:r>
        <w:br w:type="page"/>
      </w:r>
    </w:p>
    <w:p w:rsidR="001F5B49" w:rsidRDefault="001F5B49" w:rsidP="001F5B49">
      <w:pPr>
        <w:spacing w:before="60"/>
        <w:ind w:left="392" w:right="409"/>
        <w:jc w:val="center"/>
        <w:rPr>
          <w:b/>
          <w:sz w:val="32"/>
        </w:rPr>
      </w:pPr>
      <w:r>
        <w:rPr>
          <w:b/>
          <w:color w:val="231F20"/>
          <w:w w:val="85"/>
          <w:sz w:val="32"/>
        </w:rPr>
        <w:lastRenderedPageBreak/>
        <w:t>Reading</w:t>
      </w:r>
    </w:p>
    <w:p w:rsidR="001F5B49" w:rsidRDefault="001F5B49" w:rsidP="001F5B49">
      <w:pPr>
        <w:pStyle w:val="Heading4"/>
        <w:ind w:left="392" w:right="409"/>
        <w:jc w:val="center"/>
      </w:pPr>
      <w:r>
        <w:rPr>
          <w:color w:val="231F20"/>
        </w:rPr>
        <w:t>Specialist in Education</w:t>
      </w:r>
    </w:p>
    <w:p w:rsidR="001F5B49" w:rsidRDefault="001F5B49" w:rsidP="001F5B49">
      <w:pPr>
        <w:pStyle w:val="BodyText"/>
        <w:spacing w:before="9"/>
        <w:rPr>
          <w:b/>
          <w:sz w:val="11"/>
        </w:rPr>
      </w:pPr>
    </w:p>
    <w:tbl>
      <w:tblPr>
        <w:tblW w:w="0" w:type="auto"/>
        <w:tblInd w:w="1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1F5B49" w:rsidTr="00262C30">
        <w:trPr>
          <w:trHeight w:hRule="exact" w:val="276"/>
        </w:trPr>
        <w:tc>
          <w:tcPr>
            <w:tcW w:w="5471" w:type="dxa"/>
            <w:shd w:val="clear" w:color="auto" w:fill="BCBEC0"/>
          </w:tcPr>
          <w:p w:rsidR="001F5B49" w:rsidRDefault="001F5B49" w:rsidP="00262C30">
            <w:pPr>
              <w:pStyle w:val="TableParagraph"/>
              <w:spacing w:before="36"/>
              <w:ind w:left="70"/>
              <w:rPr>
                <w:b/>
                <w:sz w:val="16"/>
              </w:rPr>
            </w:pPr>
            <w:r>
              <w:rPr>
                <w:b/>
                <w:color w:val="231F20"/>
                <w:sz w:val="16"/>
              </w:rPr>
              <w:t>University Requirements:</w:t>
            </w:r>
          </w:p>
        </w:tc>
        <w:tc>
          <w:tcPr>
            <w:tcW w:w="900" w:type="dxa"/>
            <w:shd w:val="clear" w:color="auto" w:fill="BCBEC0"/>
          </w:tcPr>
          <w:p w:rsidR="001F5B49" w:rsidRDefault="001F5B49" w:rsidP="00262C30"/>
        </w:tc>
      </w:tr>
      <w:tr w:rsidR="001F5B49" w:rsidTr="00262C30">
        <w:trPr>
          <w:trHeight w:hRule="exact" w:val="247"/>
        </w:trPr>
        <w:tc>
          <w:tcPr>
            <w:tcW w:w="5471" w:type="dxa"/>
          </w:tcPr>
          <w:p w:rsidR="001F5B49" w:rsidRDefault="001F5B49" w:rsidP="00262C30">
            <w:pPr>
              <w:pStyle w:val="TableParagraph"/>
              <w:ind w:left="250"/>
              <w:rPr>
                <w:sz w:val="12"/>
              </w:rPr>
            </w:pPr>
            <w:r>
              <w:rPr>
                <w:color w:val="231F20"/>
                <w:sz w:val="12"/>
              </w:rPr>
              <w:t>See Graduate Degree Policies for additional information (p. 35)</w:t>
            </w:r>
          </w:p>
        </w:tc>
        <w:tc>
          <w:tcPr>
            <w:tcW w:w="900" w:type="dxa"/>
          </w:tcPr>
          <w:p w:rsidR="001F5B49" w:rsidRDefault="001F5B49" w:rsidP="00262C30"/>
        </w:tc>
      </w:tr>
      <w:tr w:rsidR="001F5B49" w:rsidTr="00262C30">
        <w:trPr>
          <w:trHeight w:hRule="exact" w:val="593"/>
        </w:trPr>
        <w:tc>
          <w:tcPr>
            <w:tcW w:w="5471" w:type="dxa"/>
            <w:shd w:val="clear" w:color="auto" w:fill="BCBEC0"/>
          </w:tcPr>
          <w:p w:rsidR="001F5B49" w:rsidRDefault="001F5B49" w:rsidP="00262C30">
            <w:pPr>
              <w:pStyle w:val="TableParagraph"/>
              <w:spacing w:before="36"/>
              <w:ind w:left="70"/>
              <w:rPr>
                <w:b/>
                <w:sz w:val="16"/>
              </w:rPr>
            </w:pPr>
            <w:r>
              <w:rPr>
                <w:b/>
                <w:color w:val="231F20"/>
                <w:sz w:val="16"/>
              </w:rPr>
              <w:t>Core Courses:</w:t>
            </w:r>
          </w:p>
          <w:p w:rsidR="001F5B49" w:rsidRDefault="001F5B49" w:rsidP="00262C30">
            <w:pPr>
              <w:pStyle w:val="TableParagraph"/>
              <w:spacing w:before="26"/>
              <w:ind w:left="160"/>
              <w:rPr>
                <w:sz w:val="12"/>
              </w:rPr>
            </w:pPr>
            <w:r>
              <w:rPr>
                <w:color w:val="231F20"/>
                <w:sz w:val="12"/>
              </w:rPr>
              <w:t xml:space="preserve">ELFN 6773, or an equivalent course, must be taken as a prerequisite for </w:t>
            </w:r>
            <w:r w:rsidRPr="00DF57FF">
              <w:rPr>
                <w:sz w:val="12"/>
              </w:rPr>
              <w:t>RDNG 7613</w:t>
            </w:r>
            <w:r>
              <w:rPr>
                <w:color w:val="231F20"/>
                <w:sz w:val="12"/>
              </w:rPr>
              <w:t>; this does</w:t>
            </w:r>
          </w:p>
          <w:p w:rsidR="001F5B49" w:rsidRDefault="001F5B49" w:rsidP="00262C30">
            <w:pPr>
              <w:pStyle w:val="TableParagraph"/>
              <w:spacing w:before="6"/>
              <w:ind w:left="160"/>
              <w:rPr>
                <w:sz w:val="12"/>
              </w:rPr>
            </w:pPr>
            <w:proofErr w:type="gramStart"/>
            <w:r>
              <w:rPr>
                <w:color w:val="231F20"/>
                <w:sz w:val="12"/>
              </w:rPr>
              <w:t>not</w:t>
            </w:r>
            <w:proofErr w:type="gramEnd"/>
            <w:r>
              <w:rPr>
                <w:color w:val="231F20"/>
                <w:sz w:val="12"/>
              </w:rPr>
              <w:t xml:space="preserve"> count toward total hours needed for degree completion.</w:t>
            </w:r>
          </w:p>
        </w:tc>
        <w:tc>
          <w:tcPr>
            <w:tcW w:w="900" w:type="dxa"/>
            <w:shd w:val="clear" w:color="auto" w:fill="BCBEC0"/>
          </w:tcPr>
          <w:p w:rsidR="001F5B49" w:rsidRDefault="001F5B49" w:rsidP="00262C30">
            <w:pPr>
              <w:pStyle w:val="TableParagraph"/>
              <w:ind w:left="143" w:right="143"/>
              <w:jc w:val="center"/>
              <w:rPr>
                <w:b/>
                <w:sz w:val="12"/>
              </w:rPr>
            </w:pPr>
            <w:r>
              <w:rPr>
                <w:b/>
                <w:color w:val="231F20"/>
                <w:sz w:val="12"/>
              </w:rPr>
              <w:t>Sem. Hrs.</w:t>
            </w:r>
          </w:p>
        </w:tc>
      </w:tr>
      <w:tr w:rsidR="001F5B49" w:rsidTr="00262C30">
        <w:trPr>
          <w:trHeight w:hRule="exact" w:val="428"/>
        </w:trPr>
        <w:tc>
          <w:tcPr>
            <w:tcW w:w="5471" w:type="dxa"/>
          </w:tcPr>
          <w:p w:rsidR="001F5B49" w:rsidRDefault="001F5B49" w:rsidP="00262C30">
            <w:pPr>
              <w:pStyle w:val="TableParagraph"/>
              <w:ind w:left="250"/>
              <w:rPr>
                <w:color w:val="FF0000"/>
                <w:sz w:val="12"/>
              </w:rPr>
            </w:pPr>
            <w:r w:rsidRPr="00FA315D">
              <w:rPr>
                <w:strike/>
                <w:color w:val="FF0000"/>
                <w:sz w:val="12"/>
              </w:rPr>
              <w:t>RDNG 7613, Survey of Quantitative and Qualitative Literacy Research</w:t>
            </w:r>
            <w:r>
              <w:rPr>
                <w:color w:val="FF0000"/>
                <w:sz w:val="12"/>
              </w:rPr>
              <w:t xml:space="preserve"> </w:t>
            </w:r>
            <w:bookmarkStart w:id="0" w:name="_GoBack"/>
            <w:bookmarkEnd w:id="0"/>
          </w:p>
          <w:p w:rsidR="001F5B49" w:rsidRPr="00FA315D" w:rsidRDefault="001F5B49" w:rsidP="00262C30">
            <w:pPr>
              <w:pStyle w:val="TableParagraph"/>
              <w:ind w:left="250"/>
              <w:rPr>
                <w:b/>
                <w:i/>
                <w:color w:val="4F81BD" w:themeColor="accent1"/>
                <w:sz w:val="16"/>
                <w:szCs w:val="16"/>
              </w:rPr>
            </w:pPr>
            <w:r w:rsidRPr="00FA315D">
              <w:rPr>
                <w:b/>
                <w:i/>
                <w:color w:val="4F81BD" w:themeColor="accent1"/>
                <w:sz w:val="16"/>
                <w:szCs w:val="16"/>
              </w:rPr>
              <w:t>RDNG 6573 Action Research in Literacy Education</w:t>
            </w:r>
          </w:p>
          <w:p w:rsidR="001F5B49" w:rsidRPr="00FA315D" w:rsidRDefault="001F5B49" w:rsidP="00262C30">
            <w:pPr>
              <w:pStyle w:val="TableParagraph"/>
              <w:ind w:left="250"/>
              <w:rPr>
                <w:strike/>
                <w:sz w:val="12"/>
              </w:rPr>
            </w:pPr>
          </w:p>
        </w:tc>
        <w:tc>
          <w:tcPr>
            <w:tcW w:w="900" w:type="dxa"/>
          </w:tcPr>
          <w:p w:rsidR="001F5B49" w:rsidRPr="00FA315D" w:rsidRDefault="001F5B49" w:rsidP="00262C30">
            <w:pPr>
              <w:pStyle w:val="TableParagraph"/>
              <w:jc w:val="center"/>
              <w:rPr>
                <w:color w:val="4F81BD" w:themeColor="accent1"/>
                <w:sz w:val="20"/>
                <w:szCs w:val="20"/>
              </w:rPr>
            </w:pPr>
            <w:r w:rsidRPr="00FA315D">
              <w:rPr>
                <w:w w:val="99"/>
                <w:sz w:val="12"/>
              </w:rPr>
              <w:t xml:space="preserve">3 </w:t>
            </w:r>
          </w:p>
        </w:tc>
      </w:tr>
      <w:tr w:rsidR="001F5B49" w:rsidTr="00262C30">
        <w:trPr>
          <w:trHeight w:hRule="exact" w:val="428"/>
        </w:trPr>
        <w:tc>
          <w:tcPr>
            <w:tcW w:w="5471" w:type="dxa"/>
          </w:tcPr>
          <w:p w:rsidR="001F5B49" w:rsidRPr="00FA315D" w:rsidRDefault="001F5B49" w:rsidP="00262C30">
            <w:pPr>
              <w:pStyle w:val="TableParagraph"/>
              <w:ind w:left="250"/>
              <w:rPr>
                <w:b/>
                <w:i/>
                <w:color w:val="4F81BD" w:themeColor="accent1"/>
                <w:sz w:val="16"/>
                <w:szCs w:val="16"/>
              </w:rPr>
            </w:pPr>
            <w:r>
              <w:rPr>
                <w:b/>
                <w:i/>
                <w:color w:val="4F81BD" w:themeColor="accent1"/>
                <w:sz w:val="16"/>
                <w:szCs w:val="16"/>
              </w:rPr>
              <w:t>RDNG 7423 Studies in Critical Literacy</w:t>
            </w:r>
          </w:p>
        </w:tc>
        <w:tc>
          <w:tcPr>
            <w:tcW w:w="900" w:type="dxa"/>
          </w:tcPr>
          <w:p w:rsidR="001F5B49" w:rsidRPr="00FA315D" w:rsidRDefault="001F5B49" w:rsidP="00262C30">
            <w:pPr>
              <w:pStyle w:val="TableParagraph"/>
              <w:jc w:val="center"/>
              <w:rPr>
                <w:b/>
                <w:i/>
                <w:color w:val="4F81BD" w:themeColor="accent1"/>
                <w:w w:val="99"/>
                <w:sz w:val="16"/>
                <w:szCs w:val="16"/>
              </w:rPr>
            </w:pPr>
            <w:r>
              <w:rPr>
                <w:b/>
                <w:i/>
                <w:color w:val="4F81BD" w:themeColor="accent1"/>
                <w:w w:val="99"/>
                <w:sz w:val="16"/>
                <w:szCs w:val="16"/>
              </w:rPr>
              <w:t>3</w:t>
            </w:r>
          </w:p>
        </w:tc>
      </w:tr>
      <w:tr w:rsidR="001F5B49" w:rsidTr="00262C30">
        <w:trPr>
          <w:trHeight w:hRule="exact" w:val="428"/>
        </w:trPr>
        <w:tc>
          <w:tcPr>
            <w:tcW w:w="5471" w:type="dxa"/>
          </w:tcPr>
          <w:p w:rsidR="001F5B49" w:rsidRPr="00FA315D" w:rsidRDefault="001F5B49" w:rsidP="00262C30">
            <w:pPr>
              <w:pStyle w:val="TableParagraph"/>
              <w:ind w:left="250"/>
              <w:rPr>
                <w:color w:val="4F81BD" w:themeColor="accent1"/>
                <w:sz w:val="16"/>
                <w:szCs w:val="16"/>
              </w:rPr>
            </w:pPr>
            <w:r>
              <w:rPr>
                <w:b/>
                <w:i/>
                <w:color w:val="4F81BD" w:themeColor="accent1"/>
                <w:sz w:val="16"/>
                <w:szCs w:val="16"/>
              </w:rPr>
              <w:t>RDNG 7493 Reading and Writing Capstone</w:t>
            </w:r>
          </w:p>
        </w:tc>
        <w:tc>
          <w:tcPr>
            <w:tcW w:w="900" w:type="dxa"/>
          </w:tcPr>
          <w:p w:rsidR="001F5B49" w:rsidRPr="00FA315D" w:rsidRDefault="001F5B49" w:rsidP="00262C30">
            <w:pPr>
              <w:pStyle w:val="TableParagraph"/>
              <w:jc w:val="center"/>
              <w:rPr>
                <w:w w:val="99"/>
                <w:sz w:val="12"/>
              </w:rPr>
            </w:pPr>
            <w:r>
              <w:rPr>
                <w:b/>
                <w:i/>
                <w:color w:val="4F81BD" w:themeColor="accent1"/>
                <w:w w:val="99"/>
                <w:sz w:val="16"/>
                <w:szCs w:val="16"/>
              </w:rPr>
              <w:t>3</w:t>
            </w:r>
          </w:p>
        </w:tc>
      </w:tr>
      <w:tr w:rsidR="001F5B49" w:rsidTr="00262C30">
        <w:trPr>
          <w:trHeight w:hRule="exact" w:val="428"/>
        </w:trPr>
        <w:tc>
          <w:tcPr>
            <w:tcW w:w="5471" w:type="dxa"/>
          </w:tcPr>
          <w:p w:rsidR="001F5B49" w:rsidRPr="00FA315D" w:rsidRDefault="001F5B49" w:rsidP="00262C30">
            <w:pPr>
              <w:pStyle w:val="TableParagraph"/>
              <w:ind w:left="250"/>
              <w:rPr>
                <w:strike/>
                <w:color w:val="FF0000"/>
                <w:sz w:val="12"/>
              </w:rPr>
            </w:pPr>
            <w:r>
              <w:rPr>
                <w:b/>
                <w:i/>
                <w:color w:val="4F81BD" w:themeColor="accent1"/>
                <w:sz w:val="16"/>
                <w:szCs w:val="16"/>
              </w:rPr>
              <w:t>RDNG 7613 Survey of Quantitative and Qualitative Literacy Research</w:t>
            </w:r>
          </w:p>
        </w:tc>
        <w:tc>
          <w:tcPr>
            <w:tcW w:w="900" w:type="dxa"/>
          </w:tcPr>
          <w:p w:rsidR="001F5B49" w:rsidRPr="00FA315D" w:rsidRDefault="001F5B49" w:rsidP="00262C30">
            <w:pPr>
              <w:pStyle w:val="TableParagraph"/>
              <w:jc w:val="center"/>
              <w:rPr>
                <w:w w:val="99"/>
                <w:sz w:val="12"/>
              </w:rPr>
            </w:pPr>
            <w:r>
              <w:rPr>
                <w:b/>
                <w:i/>
                <w:color w:val="4F81BD" w:themeColor="accent1"/>
                <w:w w:val="99"/>
                <w:sz w:val="16"/>
                <w:szCs w:val="16"/>
              </w:rPr>
              <w:t>3</w:t>
            </w:r>
          </w:p>
        </w:tc>
      </w:tr>
      <w:tr w:rsidR="001F5B49" w:rsidTr="00262C30">
        <w:trPr>
          <w:trHeight w:hRule="exact" w:val="428"/>
        </w:trPr>
        <w:tc>
          <w:tcPr>
            <w:tcW w:w="5471" w:type="dxa"/>
          </w:tcPr>
          <w:p w:rsidR="001F5B49" w:rsidRPr="00FA315D" w:rsidRDefault="001F5B49" w:rsidP="00262C30">
            <w:pPr>
              <w:pStyle w:val="TableParagraph"/>
              <w:ind w:left="250"/>
              <w:rPr>
                <w:strike/>
                <w:color w:val="FF0000"/>
                <w:sz w:val="12"/>
              </w:rPr>
            </w:pPr>
            <w:r>
              <w:rPr>
                <w:b/>
                <w:i/>
                <w:color w:val="4F81BD" w:themeColor="accent1"/>
                <w:sz w:val="16"/>
                <w:szCs w:val="16"/>
              </w:rPr>
              <w:t>RDNG 7653 Advanced Studies in Reading Comprehension</w:t>
            </w:r>
          </w:p>
        </w:tc>
        <w:tc>
          <w:tcPr>
            <w:tcW w:w="900" w:type="dxa"/>
          </w:tcPr>
          <w:p w:rsidR="001F5B49" w:rsidRPr="00FA315D" w:rsidRDefault="001F5B49" w:rsidP="00262C30">
            <w:pPr>
              <w:pStyle w:val="TableParagraph"/>
              <w:jc w:val="center"/>
              <w:rPr>
                <w:w w:val="99"/>
                <w:sz w:val="12"/>
              </w:rPr>
            </w:pPr>
            <w:r>
              <w:rPr>
                <w:b/>
                <w:i/>
                <w:color w:val="4F81BD" w:themeColor="accent1"/>
                <w:w w:val="99"/>
                <w:sz w:val="16"/>
                <w:szCs w:val="16"/>
              </w:rPr>
              <w:t>3</w:t>
            </w:r>
          </w:p>
        </w:tc>
      </w:tr>
      <w:tr w:rsidR="001F5B49" w:rsidTr="00262C30">
        <w:trPr>
          <w:trHeight w:hRule="exact" w:val="247"/>
        </w:trPr>
        <w:tc>
          <w:tcPr>
            <w:tcW w:w="5471" w:type="dxa"/>
          </w:tcPr>
          <w:p w:rsidR="001F5B49" w:rsidRDefault="001F5B49" w:rsidP="00262C30">
            <w:pPr>
              <w:pStyle w:val="TableParagraph"/>
              <w:ind w:left="70"/>
              <w:rPr>
                <w:b/>
                <w:sz w:val="12"/>
              </w:rPr>
            </w:pPr>
            <w:r>
              <w:rPr>
                <w:b/>
                <w:color w:val="231F20"/>
                <w:sz w:val="12"/>
              </w:rPr>
              <w:t>Sub-total</w:t>
            </w:r>
          </w:p>
        </w:tc>
        <w:tc>
          <w:tcPr>
            <w:tcW w:w="900" w:type="dxa"/>
          </w:tcPr>
          <w:p w:rsidR="001F5B49" w:rsidRPr="00FA315D" w:rsidRDefault="001F5B49" w:rsidP="00262C30">
            <w:pPr>
              <w:pStyle w:val="TableParagraph"/>
              <w:jc w:val="center"/>
              <w:rPr>
                <w:b/>
                <w:color w:val="4F81BD" w:themeColor="accent1"/>
                <w:sz w:val="16"/>
                <w:szCs w:val="16"/>
              </w:rPr>
            </w:pPr>
            <w:r w:rsidRPr="00FA315D">
              <w:rPr>
                <w:b/>
                <w:strike/>
                <w:color w:val="FF0000"/>
                <w:sz w:val="12"/>
              </w:rPr>
              <w:t>3</w:t>
            </w:r>
            <w:r>
              <w:rPr>
                <w:b/>
                <w:strike/>
                <w:color w:val="FF0000"/>
                <w:sz w:val="12"/>
              </w:rPr>
              <w:t xml:space="preserve"> </w:t>
            </w:r>
            <w:r w:rsidRPr="00FA315D">
              <w:rPr>
                <w:color w:val="4F81BD" w:themeColor="accent1"/>
                <w:sz w:val="16"/>
                <w:szCs w:val="16"/>
              </w:rPr>
              <w:t>15</w:t>
            </w:r>
          </w:p>
        </w:tc>
      </w:tr>
      <w:tr w:rsidR="001F5B49" w:rsidTr="00262C30">
        <w:trPr>
          <w:trHeight w:hRule="exact" w:val="276"/>
        </w:trPr>
        <w:tc>
          <w:tcPr>
            <w:tcW w:w="5471" w:type="dxa"/>
            <w:shd w:val="clear" w:color="auto" w:fill="BCBEC0"/>
          </w:tcPr>
          <w:p w:rsidR="001F5B49" w:rsidRDefault="001F5B49" w:rsidP="00262C30">
            <w:pPr>
              <w:pStyle w:val="TableParagraph"/>
              <w:spacing w:before="36"/>
              <w:ind w:left="70"/>
              <w:rPr>
                <w:b/>
                <w:sz w:val="16"/>
              </w:rPr>
            </w:pPr>
            <w:r>
              <w:rPr>
                <w:b/>
                <w:color w:val="231F20"/>
                <w:sz w:val="16"/>
              </w:rPr>
              <w:t>Literacy Leadership Track:</w:t>
            </w:r>
          </w:p>
        </w:tc>
        <w:tc>
          <w:tcPr>
            <w:tcW w:w="900" w:type="dxa"/>
            <w:shd w:val="clear" w:color="auto" w:fill="BCBEC0"/>
          </w:tcPr>
          <w:p w:rsidR="001F5B49" w:rsidRDefault="001F5B49" w:rsidP="00262C30">
            <w:pPr>
              <w:pStyle w:val="TableParagraph"/>
              <w:ind w:left="143" w:right="143"/>
              <w:jc w:val="center"/>
              <w:rPr>
                <w:b/>
                <w:sz w:val="12"/>
              </w:rPr>
            </w:pPr>
            <w:r>
              <w:rPr>
                <w:b/>
                <w:color w:val="231F20"/>
                <w:sz w:val="12"/>
              </w:rPr>
              <w:t>Sem. Hrs.</w:t>
            </w:r>
          </w:p>
        </w:tc>
      </w:tr>
      <w:tr w:rsidR="001F5B49" w:rsidTr="00262C30">
        <w:trPr>
          <w:trHeight w:hRule="exact" w:val="4523"/>
        </w:trPr>
        <w:tc>
          <w:tcPr>
            <w:tcW w:w="5471" w:type="dxa"/>
          </w:tcPr>
          <w:p w:rsidR="001F5B49" w:rsidRDefault="001F5B49" w:rsidP="00262C30">
            <w:pPr>
              <w:pStyle w:val="TableParagraph"/>
              <w:ind w:left="250"/>
              <w:rPr>
                <w:b/>
                <w:sz w:val="12"/>
              </w:rPr>
            </w:pPr>
            <w:r>
              <w:rPr>
                <w:b/>
                <w:color w:val="231F20"/>
                <w:sz w:val="12"/>
              </w:rPr>
              <w:t>Select one of the following tracks:</w:t>
            </w:r>
          </w:p>
          <w:p w:rsidR="001F5B49" w:rsidRDefault="001F5B49" w:rsidP="00262C30">
            <w:pPr>
              <w:pStyle w:val="TableParagraph"/>
              <w:rPr>
                <w:b/>
                <w:sz w:val="13"/>
              </w:rPr>
            </w:pPr>
          </w:p>
          <w:p w:rsidR="001F5B49" w:rsidRDefault="001F5B49" w:rsidP="00262C30">
            <w:pPr>
              <w:pStyle w:val="TableParagraph"/>
              <w:ind w:left="430"/>
              <w:rPr>
                <w:b/>
                <w:sz w:val="12"/>
              </w:rPr>
            </w:pPr>
            <w:r>
              <w:rPr>
                <w:b/>
                <w:color w:val="231F20"/>
                <w:sz w:val="12"/>
              </w:rPr>
              <w:t>Option 1 - Advanced Perspectives</w:t>
            </w:r>
          </w:p>
          <w:p w:rsidR="001F5B49" w:rsidRDefault="001F5B49" w:rsidP="00262C30">
            <w:pPr>
              <w:pStyle w:val="TableParagraph"/>
              <w:spacing w:before="5"/>
              <w:ind w:left="520"/>
              <w:rPr>
                <w:i/>
                <w:sz w:val="12"/>
              </w:rPr>
            </w:pPr>
            <w:r>
              <w:rPr>
                <w:i/>
                <w:color w:val="231F20"/>
                <w:sz w:val="12"/>
              </w:rPr>
              <w:t xml:space="preserve">This track is designed for </w:t>
            </w:r>
            <w:proofErr w:type="spellStart"/>
            <w:r>
              <w:rPr>
                <w:i/>
                <w:color w:val="231F20"/>
                <w:sz w:val="12"/>
              </w:rPr>
              <w:t>Ed.S</w:t>
            </w:r>
            <w:proofErr w:type="spellEnd"/>
            <w:r>
              <w:rPr>
                <w:i/>
                <w:color w:val="231F20"/>
                <w:sz w:val="12"/>
              </w:rPr>
              <w:t xml:space="preserve">. </w:t>
            </w:r>
            <w:proofErr w:type="gramStart"/>
            <w:r>
              <w:rPr>
                <w:i/>
                <w:color w:val="231F20"/>
                <w:sz w:val="12"/>
              </w:rPr>
              <w:t>candidates</w:t>
            </w:r>
            <w:proofErr w:type="gramEnd"/>
            <w:r>
              <w:rPr>
                <w:i/>
                <w:color w:val="231F20"/>
                <w:sz w:val="12"/>
              </w:rPr>
              <w:t xml:space="preserve"> who already have a Master’s Degree in Reading.</w:t>
            </w:r>
          </w:p>
          <w:p w:rsidR="001F5B49" w:rsidRDefault="001F5B49" w:rsidP="00262C30">
            <w:pPr>
              <w:pStyle w:val="TableParagraph"/>
              <w:spacing w:before="5" w:line="249" w:lineRule="auto"/>
              <w:ind w:left="610" w:right="1198"/>
              <w:rPr>
                <w:sz w:val="12"/>
              </w:rPr>
            </w:pPr>
            <w:r w:rsidRPr="00FA315D">
              <w:rPr>
                <w:strike/>
                <w:color w:val="FF0000"/>
                <w:sz w:val="12"/>
              </w:rPr>
              <w:t>RDNG 7273, Multicultural Influences in Reading and Literature</w:t>
            </w:r>
            <w:r w:rsidRPr="00FA315D">
              <w:rPr>
                <w:color w:val="FF0000"/>
                <w:sz w:val="12"/>
              </w:rPr>
              <w:t xml:space="preserve"> </w:t>
            </w:r>
            <w:r>
              <w:rPr>
                <w:color w:val="231F20"/>
                <w:sz w:val="12"/>
              </w:rPr>
              <w:t>RDNG 7283, Writing Pedagogy: Advanced Processes of Writing RDNG 7393, Literacy Leaders as Community Advocates</w:t>
            </w:r>
          </w:p>
          <w:p w:rsidR="001F5B49" w:rsidRDefault="001F5B49" w:rsidP="00262C30">
            <w:pPr>
              <w:pStyle w:val="TableParagraph"/>
              <w:spacing w:line="249" w:lineRule="auto"/>
              <w:ind w:left="610" w:right="2019"/>
              <w:rPr>
                <w:sz w:val="12"/>
              </w:rPr>
            </w:pPr>
            <w:r>
              <w:rPr>
                <w:color w:val="231F20"/>
                <w:sz w:val="12"/>
              </w:rPr>
              <w:t>RDNG 7473, Theories of Language Acquisition RDNG 7543, New Literacies</w:t>
            </w:r>
          </w:p>
          <w:p w:rsidR="001F5B49" w:rsidRDefault="001F5B49" w:rsidP="00262C30">
            <w:pPr>
              <w:pStyle w:val="TableParagraph"/>
              <w:ind w:left="610"/>
              <w:rPr>
                <w:sz w:val="12"/>
              </w:rPr>
            </w:pPr>
            <w:r>
              <w:rPr>
                <w:color w:val="231F20"/>
                <w:sz w:val="12"/>
              </w:rPr>
              <w:t>RDNG 7643, Social Foundations of Literacy</w:t>
            </w:r>
          </w:p>
          <w:p w:rsidR="001F5B49" w:rsidRPr="00FA315D" w:rsidRDefault="001F5B49" w:rsidP="00262C30">
            <w:pPr>
              <w:pStyle w:val="TableParagraph"/>
              <w:spacing w:before="5"/>
              <w:ind w:left="610"/>
              <w:rPr>
                <w:strike/>
                <w:color w:val="FF0000"/>
                <w:sz w:val="12"/>
              </w:rPr>
            </w:pPr>
            <w:r w:rsidRPr="00FA315D">
              <w:rPr>
                <w:strike/>
                <w:color w:val="FF0000"/>
                <w:sz w:val="12"/>
              </w:rPr>
              <w:t>RDNG 7653, Advanced Studies in Reading Comprehension</w:t>
            </w:r>
          </w:p>
          <w:p w:rsidR="001F5B49" w:rsidRDefault="001F5B49" w:rsidP="00262C30">
            <w:pPr>
              <w:pStyle w:val="TableParagraph"/>
              <w:rPr>
                <w:b/>
                <w:sz w:val="12"/>
              </w:rPr>
            </w:pPr>
          </w:p>
          <w:p w:rsidR="001F5B49" w:rsidRDefault="001F5B49" w:rsidP="00262C30">
            <w:pPr>
              <w:pStyle w:val="TableParagraph"/>
              <w:spacing w:before="6"/>
              <w:rPr>
                <w:b/>
                <w:sz w:val="13"/>
              </w:rPr>
            </w:pPr>
          </w:p>
          <w:p w:rsidR="001F5B49" w:rsidRDefault="001F5B49" w:rsidP="00262C30">
            <w:pPr>
              <w:pStyle w:val="TableParagraph"/>
              <w:ind w:left="430"/>
              <w:rPr>
                <w:b/>
                <w:sz w:val="12"/>
              </w:rPr>
            </w:pPr>
            <w:r>
              <w:rPr>
                <w:b/>
                <w:color w:val="231F20"/>
                <w:sz w:val="12"/>
              </w:rPr>
              <w:t>Option 2 - Professional Practice</w:t>
            </w:r>
          </w:p>
          <w:p w:rsidR="001F5B49" w:rsidRDefault="001F5B49" w:rsidP="00262C30">
            <w:pPr>
              <w:pStyle w:val="TableParagraph"/>
              <w:spacing w:before="5" w:line="249" w:lineRule="auto"/>
              <w:ind w:left="520"/>
              <w:rPr>
                <w:i/>
                <w:sz w:val="12"/>
              </w:rPr>
            </w:pPr>
            <w:r>
              <w:rPr>
                <w:i/>
                <w:color w:val="231F20"/>
                <w:sz w:val="12"/>
              </w:rPr>
              <w:t xml:space="preserve">This track is designed for </w:t>
            </w:r>
            <w:proofErr w:type="spellStart"/>
            <w:r>
              <w:rPr>
                <w:i/>
                <w:color w:val="231F20"/>
                <w:sz w:val="12"/>
              </w:rPr>
              <w:t>Ed.S</w:t>
            </w:r>
            <w:proofErr w:type="spellEnd"/>
            <w:r>
              <w:rPr>
                <w:i/>
                <w:color w:val="231F20"/>
                <w:sz w:val="12"/>
              </w:rPr>
              <w:t xml:space="preserve">. </w:t>
            </w:r>
            <w:proofErr w:type="gramStart"/>
            <w:r>
              <w:rPr>
                <w:i/>
                <w:color w:val="231F20"/>
                <w:sz w:val="12"/>
              </w:rPr>
              <w:t>candidates</w:t>
            </w:r>
            <w:proofErr w:type="gramEnd"/>
            <w:r>
              <w:rPr>
                <w:i/>
                <w:color w:val="231F20"/>
                <w:sz w:val="12"/>
              </w:rPr>
              <w:t xml:space="preserve"> who have a Master’s Degree in another educational field.</w:t>
            </w:r>
          </w:p>
          <w:p w:rsidR="001F5B49" w:rsidRPr="00FA315D" w:rsidRDefault="001F5B49" w:rsidP="00262C30">
            <w:pPr>
              <w:pStyle w:val="TableParagraph"/>
              <w:ind w:left="610"/>
              <w:rPr>
                <w:strike/>
                <w:color w:val="FF0000"/>
                <w:sz w:val="12"/>
              </w:rPr>
            </w:pPr>
            <w:r w:rsidRPr="00FA315D">
              <w:rPr>
                <w:strike/>
                <w:color w:val="FF0000"/>
                <w:sz w:val="12"/>
              </w:rPr>
              <w:t>RDNG 6243, Reading in the Digital Age</w:t>
            </w:r>
          </w:p>
          <w:p w:rsidR="001F5B49" w:rsidRPr="00FA315D" w:rsidRDefault="001F5B49" w:rsidP="00262C30">
            <w:pPr>
              <w:pStyle w:val="TableParagraph"/>
              <w:spacing w:before="6"/>
              <w:ind w:left="610"/>
              <w:rPr>
                <w:strike/>
                <w:color w:val="FF0000"/>
                <w:sz w:val="12"/>
              </w:rPr>
            </w:pPr>
            <w:r w:rsidRPr="00FA315D">
              <w:rPr>
                <w:strike/>
                <w:color w:val="FF0000"/>
                <w:sz w:val="12"/>
              </w:rPr>
              <w:t>RDNG 6313, Theory and Practice in Teaching Reading</w:t>
            </w:r>
          </w:p>
          <w:p w:rsidR="001F5B49" w:rsidRDefault="001F5B49" w:rsidP="00262C30">
            <w:pPr>
              <w:pStyle w:val="TableParagraph"/>
              <w:spacing w:before="6" w:line="249" w:lineRule="auto"/>
              <w:ind w:left="610" w:right="1466"/>
              <w:rPr>
                <w:sz w:val="12"/>
              </w:rPr>
            </w:pPr>
            <w:r>
              <w:rPr>
                <w:color w:val="231F20"/>
                <w:sz w:val="12"/>
              </w:rPr>
              <w:t xml:space="preserve">RDNG 6333, Reading Practicum I – Diagnosis and Intervention </w:t>
            </w:r>
            <w:r w:rsidRPr="00FA315D">
              <w:rPr>
                <w:strike/>
                <w:color w:val="FF0000"/>
                <w:sz w:val="12"/>
              </w:rPr>
              <w:t>RDNG 6353, Reading Practicum II – Leadership In Literacy</w:t>
            </w:r>
            <w:r w:rsidRPr="00FA315D">
              <w:rPr>
                <w:color w:val="FF0000"/>
                <w:sz w:val="12"/>
              </w:rPr>
              <w:t xml:space="preserve"> </w:t>
            </w:r>
            <w:r>
              <w:rPr>
                <w:color w:val="231F20"/>
                <w:sz w:val="12"/>
              </w:rPr>
              <w:t>RDNG 6563,  Principles of Literacy Cognition</w:t>
            </w:r>
          </w:p>
          <w:p w:rsidR="001F5B49" w:rsidRDefault="001F5B49" w:rsidP="00262C30">
            <w:pPr>
              <w:pStyle w:val="TableParagraph"/>
              <w:spacing w:line="249" w:lineRule="auto"/>
              <w:ind w:left="610" w:right="1198"/>
              <w:rPr>
                <w:sz w:val="12"/>
              </w:rPr>
            </w:pPr>
            <w:r w:rsidRPr="00FA315D">
              <w:rPr>
                <w:strike/>
                <w:color w:val="FF0000"/>
                <w:sz w:val="12"/>
              </w:rPr>
              <w:t>RDNG 7283, Writing Pedagogy: Advanced Processes of Writing</w:t>
            </w:r>
            <w:r w:rsidRPr="00FA315D">
              <w:rPr>
                <w:color w:val="FF0000"/>
                <w:sz w:val="12"/>
              </w:rPr>
              <w:t xml:space="preserve"> </w:t>
            </w:r>
            <w:r w:rsidRPr="00ED3518">
              <w:rPr>
                <w:strike/>
                <w:color w:val="FF0000"/>
                <w:sz w:val="12"/>
              </w:rPr>
              <w:t>RDNG 7473, Theories of Language Acquisition</w:t>
            </w:r>
          </w:p>
          <w:p w:rsidR="001F5B49" w:rsidRDefault="001F5B49" w:rsidP="00262C30">
            <w:pPr>
              <w:pStyle w:val="TableParagraph"/>
              <w:ind w:left="610"/>
              <w:rPr>
                <w:strike/>
                <w:color w:val="FF0000"/>
                <w:sz w:val="12"/>
              </w:rPr>
            </w:pPr>
            <w:r w:rsidRPr="00ED3518">
              <w:rPr>
                <w:strike/>
                <w:color w:val="FF0000"/>
                <w:sz w:val="12"/>
              </w:rPr>
              <w:t>RDNG 7653, Advanced Studies in Reading Comprehension</w:t>
            </w:r>
          </w:p>
          <w:p w:rsidR="001F5B49" w:rsidRPr="00726B72" w:rsidRDefault="001F5B49" w:rsidP="00262C30">
            <w:pPr>
              <w:spacing w:line="240" w:lineRule="auto"/>
              <w:contextualSpacing/>
              <w:rPr>
                <w:rFonts w:ascii="Arial" w:hAnsi="Arial" w:cs="Arial"/>
                <w:b/>
                <w:i/>
                <w:color w:val="4F81BD" w:themeColor="accent1"/>
                <w:sz w:val="16"/>
                <w:szCs w:val="16"/>
              </w:rPr>
            </w:pPr>
            <w:r>
              <w:rPr>
                <w:b/>
                <w:i/>
                <w:color w:val="4F81BD" w:themeColor="accent1"/>
                <w:sz w:val="16"/>
                <w:szCs w:val="16"/>
              </w:rPr>
              <w:t xml:space="preserve">             RDNG 6513, </w:t>
            </w:r>
            <w:r w:rsidRPr="00726B72">
              <w:rPr>
                <w:rFonts w:ascii="Arial" w:hAnsi="Arial" w:cs="Arial"/>
                <w:b/>
                <w:i/>
                <w:color w:val="4F81BD" w:themeColor="accent1"/>
                <w:sz w:val="16"/>
                <w:szCs w:val="16"/>
              </w:rPr>
              <w:t>Emergent Literacy (Birth – Primary)</w:t>
            </w:r>
          </w:p>
          <w:p w:rsidR="001F5B49" w:rsidRPr="00726B72" w:rsidRDefault="001F5B49" w:rsidP="00262C30">
            <w:pPr>
              <w:spacing w:line="240" w:lineRule="auto"/>
              <w:contextualSpacing/>
              <w:rPr>
                <w:rFonts w:ascii="Arial" w:hAnsi="Arial" w:cs="Arial"/>
                <w:b/>
                <w:i/>
                <w:color w:val="4F81BD" w:themeColor="accent1"/>
                <w:sz w:val="16"/>
                <w:szCs w:val="16"/>
              </w:rPr>
            </w:pPr>
            <w:r>
              <w:rPr>
                <w:b/>
                <w:i/>
                <w:color w:val="4F81BD" w:themeColor="accent1"/>
                <w:sz w:val="16"/>
                <w:szCs w:val="16"/>
              </w:rPr>
              <w:t xml:space="preserve">             RDNG 6533, </w:t>
            </w:r>
            <w:r w:rsidRPr="00726B72">
              <w:rPr>
                <w:rFonts w:ascii="Arial" w:hAnsi="Arial" w:cs="Arial"/>
                <w:b/>
                <w:i/>
                <w:color w:val="4F81BD" w:themeColor="accent1"/>
                <w:sz w:val="16"/>
                <w:szCs w:val="16"/>
              </w:rPr>
              <w:t>Literacy for Diverse Learners</w:t>
            </w:r>
          </w:p>
          <w:p w:rsidR="001F5B49" w:rsidRPr="00726B72" w:rsidRDefault="001F5B49" w:rsidP="00262C30">
            <w:pPr>
              <w:spacing w:line="240" w:lineRule="auto"/>
              <w:contextualSpacing/>
              <w:rPr>
                <w:rFonts w:ascii="Arial" w:hAnsi="Arial" w:cs="Arial"/>
                <w:b/>
                <w:i/>
                <w:color w:val="4F81BD" w:themeColor="accent1"/>
                <w:sz w:val="16"/>
                <w:szCs w:val="16"/>
              </w:rPr>
            </w:pPr>
            <w:r>
              <w:rPr>
                <w:b/>
                <w:i/>
                <w:color w:val="4F81BD" w:themeColor="accent1"/>
                <w:sz w:val="16"/>
                <w:szCs w:val="16"/>
              </w:rPr>
              <w:t xml:space="preserve">             RDNG 6553, </w:t>
            </w:r>
            <w:r w:rsidRPr="00726B72">
              <w:rPr>
                <w:rFonts w:ascii="Arial" w:hAnsi="Arial" w:cs="Arial"/>
                <w:b/>
                <w:i/>
                <w:color w:val="4F81BD" w:themeColor="accent1"/>
                <w:sz w:val="16"/>
                <w:szCs w:val="16"/>
              </w:rPr>
              <w:t>Adolescent Literacy</w:t>
            </w:r>
          </w:p>
          <w:p w:rsidR="001F5B49" w:rsidRPr="00726B72" w:rsidRDefault="001F5B49" w:rsidP="00262C30">
            <w:pPr>
              <w:spacing w:line="240" w:lineRule="auto"/>
              <w:contextualSpacing/>
              <w:rPr>
                <w:rFonts w:ascii="Arial" w:hAnsi="Arial" w:cs="Arial"/>
                <w:b/>
                <w:i/>
                <w:color w:val="4F81BD" w:themeColor="accent1"/>
                <w:sz w:val="16"/>
                <w:szCs w:val="16"/>
              </w:rPr>
            </w:pPr>
            <w:r w:rsidRPr="00726B72">
              <w:rPr>
                <w:rFonts w:ascii="Arial" w:hAnsi="Arial" w:cs="Arial"/>
                <w:b/>
                <w:i/>
                <w:color w:val="4F81BD" w:themeColor="accent1"/>
                <w:sz w:val="16"/>
                <w:szCs w:val="16"/>
              </w:rPr>
              <w:tab/>
            </w:r>
          </w:p>
          <w:p w:rsidR="001F5B49" w:rsidRPr="00ED3518" w:rsidRDefault="001F5B49" w:rsidP="00262C30">
            <w:pPr>
              <w:pStyle w:val="TableParagraph"/>
              <w:ind w:left="610"/>
              <w:rPr>
                <w:strike/>
                <w:sz w:val="12"/>
              </w:rPr>
            </w:pPr>
          </w:p>
        </w:tc>
        <w:tc>
          <w:tcPr>
            <w:tcW w:w="900" w:type="dxa"/>
          </w:tcPr>
          <w:p w:rsidR="001F5B49" w:rsidRPr="00FA315D" w:rsidRDefault="001F5B49" w:rsidP="00262C30">
            <w:pPr>
              <w:pStyle w:val="TableParagraph"/>
              <w:ind w:left="143" w:right="143"/>
              <w:jc w:val="center"/>
              <w:rPr>
                <w:sz w:val="12"/>
              </w:rPr>
            </w:pPr>
            <w:r w:rsidRPr="00FA315D">
              <w:rPr>
                <w:b/>
                <w:strike/>
                <w:color w:val="FF0000"/>
                <w:sz w:val="12"/>
              </w:rPr>
              <w:t>21-24</w:t>
            </w:r>
            <w:r>
              <w:rPr>
                <w:color w:val="FF0000"/>
                <w:sz w:val="12"/>
              </w:rPr>
              <w:t xml:space="preserve"> </w:t>
            </w:r>
            <w:r w:rsidRPr="00FA315D">
              <w:rPr>
                <w:color w:val="4F81BD" w:themeColor="accent1"/>
                <w:sz w:val="16"/>
                <w:szCs w:val="16"/>
              </w:rPr>
              <w:t>15</w:t>
            </w:r>
          </w:p>
        </w:tc>
      </w:tr>
      <w:tr w:rsidR="001F5B49" w:rsidTr="00262C30">
        <w:trPr>
          <w:trHeight w:hRule="exact" w:val="276"/>
        </w:trPr>
        <w:tc>
          <w:tcPr>
            <w:tcW w:w="5471" w:type="dxa"/>
            <w:shd w:val="clear" w:color="auto" w:fill="BCBEC0"/>
          </w:tcPr>
          <w:p w:rsidR="001F5B49" w:rsidRPr="00ED3518" w:rsidRDefault="001F5B49" w:rsidP="00262C30">
            <w:pPr>
              <w:pStyle w:val="TableParagraph"/>
              <w:spacing w:before="36"/>
              <w:ind w:left="70"/>
              <w:rPr>
                <w:b/>
                <w:strike/>
                <w:color w:val="FF0000"/>
                <w:sz w:val="16"/>
              </w:rPr>
            </w:pPr>
            <w:r w:rsidRPr="00ED3518">
              <w:rPr>
                <w:b/>
                <w:strike/>
                <w:color w:val="FF0000"/>
                <w:sz w:val="16"/>
              </w:rPr>
              <w:t>Thesis:</w:t>
            </w:r>
          </w:p>
        </w:tc>
        <w:tc>
          <w:tcPr>
            <w:tcW w:w="900" w:type="dxa"/>
            <w:shd w:val="clear" w:color="auto" w:fill="BCBEC0"/>
          </w:tcPr>
          <w:p w:rsidR="001F5B49" w:rsidRPr="00ED3518" w:rsidRDefault="001F5B49" w:rsidP="00262C30">
            <w:pPr>
              <w:pStyle w:val="TableParagraph"/>
              <w:ind w:left="143" w:right="143"/>
              <w:jc w:val="center"/>
              <w:rPr>
                <w:b/>
                <w:strike/>
                <w:color w:val="FF0000"/>
                <w:sz w:val="12"/>
              </w:rPr>
            </w:pPr>
            <w:r w:rsidRPr="00ED3518">
              <w:rPr>
                <w:b/>
                <w:strike/>
                <w:color w:val="FF0000"/>
                <w:sz w:val="12"/>
              </w:rPr>
              <w:t>Sem. Hrs.</w:t>
            </w:r>
          </w:p>
        </w:tc>
      </w:tr>
      <w:tr w:rsidR="001F5B49" w:rsidTr="00262C30">
        <w:trPr>
          <w:trHeight w:hRule="exact" w:val="247"/>
        </w:trPr>
        <w:tc>
          <w:tcPr>
            <w:tcW w:w="5471" w:type="dxa"/>
          </w:tcPr>
          <w:p w:rsidR="001F5B49" w:rsidRPr="00ED3518" w:rsidRDefault="001F5B49" w:rsidP="00262C30">
            <w:pPr>
              <w:pStyle w:val="TableParagraph"/>
              <w:ind w:left="250"/>
              <w:rPr>
                <w:strike/>
                <w:color w:val="FF0000"/>
                <w:sz w:val="12"/>
              </w:rPr>
            </w:pPr>
            <w:r w:rsidRPr="00ED3518">
              <w:rPr>
                <w:strike/>
                <w:color w:val="FF0000"/>
                <w:sz w:val="12"/>
              </w:rPr>
              <w:t>RDNG 745V, Thesis</w:t>
            </w:r>
          </w:p>
        </w:tc>
        <w:tc>
          <w:tcPr>
            <w:tcW w:w="900" w:type="dxa"/>
          </w:tcPr>
          <w:p w:rsidR="001F5B49" w:rsidRPr="00ED3518" w:rsidRDefault="001F5B49" w:rsidP="00262C30">
            <w:pPr>
              <w:pStyle w:val="TableParagraph"/>
              <w:jc w:val="center"/>
              <w:rPr>
                <w:b/>
                <w:strike/>
                <w:color w:val="FF0000"/>
                <w:sz w:val="12"/>
              </w:rPr>
            </w:pPr>
            <w:r w:rsidRPr="00ED3518">
              <w:rPr>
                <w:b/>
                <w:strike/>
                <w:color w:val="FF0000"/>
                <w:sz w:val="12"/>
              </w:rPr>
              <w:t>6</w:t>
            </w:r>
          </w:p>
        </w:tc>
      </w:tr>
      <w:tr w:rsidR="001F5B49" w:rsidTr="00262C30">
        <w:trPr>
          <w:trHeight w:hRule="exact" w:val="276"/>
        </w:trPr>
        <w:tc>
          <w:tcPr>
            <w:tcW w:w="5471" w:type="dxa"/>
            <w:shd w:val="clear" w:color="auto" w:fill="BCBEC0"/>
          </w:tcPr>
          <w:p w:rsidR="001F5B49" w:rsidRDefault="001F5B49" w:rsidP="00262C30">
            <w:pPr>
              <w:pStyle w:val="TableParagraph"/>
              <w:spacing w:before="36"/>
              <w:ind w:left="70"/>
              <w:rPr>
                <w:b/>
                <w:sz w:val="16"/>
              </w:rPr>
            </w:pPr>
            <w:r>
              <w:rPr>
                <w:b/>
                <w:color w:val="231F20"/>
                <w:sz w:val="16"/>
              </w:rPr>
              <w:t>Total Required Hours:</w:t>
            </w:r>
          </w:p>
        </w:tc>
        <w:tc>
          <w:tcPr>
            <w:tcW w:w="900" w:type="dxa"/>
            <w:shd w:val="clear" w:color="auto" w:fill="BCBEC0"/>
          </w:tcPr>
          <w:p w:rsidR="001F5B49" w:rsidRDefault="001F5B49" w:rsidP="00262C30">
            <w:pPr>
              <w:pStyle w:val="TableParagraph"/>
              <w:spacing w:before="36"/>
              <w:ind w:left="143" w:right="143"/>
              <w:jc w:val="center"/>
              <w:rPr>
                <w:b/>
                <w:sz w:val="16"/>
              </w:rPr>
            </w:pPr>
            <w:r>
              <w:rPr>
                <w:b/>
                <w:color w:val="231F20"/>
                <w:sz w:val="16"/>
              </w:rPr>
              <w:t>30</w:t>
            </w:r>
            <w:r w:rsidRPr="00ED3518">
              <w:rPr>
                <w:b/>
                <w:strike/>
                <w:color w:val="FF0000"/>
                <w:sz w:val="16"/>
              </w:rPr>
              <w:t>-33</w:t>
            </w:r>
          </w:p>
        </w:tc>
      </w:tr>
    </w:tbl>
    <w:p w:rsidR="001F5B49" w:rsidRDefault="001F5B49" w:rsidP="001F5B49"/>
    <w:p w:rsidR="001F5B49" w:rsidRDefault="001F5B49" w:rsidP="001F5B49">
      <w:pPr>
        <w:spacing w:after="160" w:line="259" w:lineRule="auto"/>
      </w:pPr>
      <w:r>
        <w:br w:type="page"/>
      </w:r>
    </w:p>
    <w:p w:rsidR="001F5B49" w:rsidRDefault="001F5B49" w:rsidP="001F5B49">
      <w:pPr>
        <w:pStyle w:val="BodyText"/>
        <w:tabs>
          <w:tab w:val="left" w:pos="5237"/>
        </w:tabs>
        <w:spacing w:before="66" w:line="249" w:lineRule="auto"/>
        <w:ind w:left="460" w:right="118"/>
        <w:jc w:val="both"/>
      </w:pPr>
      <w:r>
        <w:rPr>
          <w:b/>
          <w:color w:val="231F20"/>
        </w:rPr>
        <w:lastRenderedPageBreak/>
        <w:t>RDNG 6493.     Advanced Reading Methods</w:t>
      </w:r>
      <w:r>
        <w:rPr>
          <w:b/>
          <w:color w:val="231F20"/>
          <w:spacing w:val="10"/>
        </w:rPr>
        <w:t xml:space="preserve"> </w:t>
      </w:r>
      <w:r>
        <w:rPr>
          <w:b/>
          <w:color w:val="231F20"/>
        </w:rPr>
        <w:t>and</w:t>
      </w:r>
      <w:r>
        <w:rPr>
          <w:b/>
          <w:color w:val="231F20"/>
          <w:spacing w:val="6"/>
        </w:rPr>
        <w:t xml:space="preserve"> </w:t>
      </w:r>
      <w:r>
        <w:rPr>
          <w:b/>
          <w:color w:val="231F20"/>
        </w:rPr>
        <w:t>Intervention</w:t>
      </w:r>
      <w:r>
        <w:rPr>
          <w:b/>
          <w:color w:val="231F20"/>
        </w:rPr>
        <w:tab/>
      </w:r>
      <w:r>
        <w:rPr>
          <w:color w:val="231F20"/>
        </w:rPr>
        <w:t>Examines latest trends</w:t>
      </w:r>
      <w:r>
        <w:rPr>
          <w:color w:val="231F20"/>
          <w:spacing w:val="23"/>
        </w:rPr>
        <w:t xml:space="preserve"> </w:t>
      </w:r>
      <w:r>
        <w:rPr>
          <w:color w:val="231F20"/>
        </w:rPr>
        <w:t>in</w:t>
      </w:r>
      <w:r>
        <w:rPr>
          <w:color w:val="231F20"/>
          <w:spacing w:val="7"/>
        </w:rPr>
        <w:t xml:space="preserve"> </w:t>
      </w:r>
      <w:r>
        <w:rPr>
          <w:color w:val="231F20"/>
        </w:rPr>
        <w:t>re-</w:t>
      </w:r>
      <w:r>
        <w:rPr>
          <w:color w:val="231F20"/>
          <w:w w:val="99"/>
        </w:rPr>
        <w:t xml:space="preserve"> </w:t>
      </w:r>
      <w:r>
        <w:rPr>
          <w:color w:val="231F20"/>
        </w:rPr>
        <w:t xml:space="preserve">search based reading instructional methodology and development, implementation, and monitor- </w:t>
      </w:r>
      <w:proofErr w:type="spellStart"/>
      <w:r>
        <w:rPr>
          <w:color w:val="231F20"/>
        </w:rPr>
        <w:t>ing</w:t>
      </w:r>
      <w:proofErr w:type="spellEnd"/>
      <w:r>
        <w:rPr>
          <w:color w:val="231F20"/>
          <w:spacing w:val="-9"/>
        </w:rPr>
        <w:t xml:space="preserve"> </w:t>
      </w:r>
      <w:r>
        <w:rPr>
          <w:color w:val="231F20"/>
        </w:rPr>
        <w:t>of</w:t>
      </w:r>
      <w:r>
        <w:rPr>
          <w:color w:val="231F20"/>
          <w:spacing w:val="-10"/>
        </w:rPr>
        <w:t xml:space="preserve"> </w:t>
      </w:r>
      <w:r>
        <w:rPr>
          <w:color w:val="231F20"/>
        </w:rPr>
        <w:t>intervention</w:t>
      </w:r>
      <w:r>
        <w:rPr>
          <w:color w:val="231F20"/>
          <w:spacing w:val="-9"/>
        </w:rPr>
        <w:t xml:space="preserve"> </w:t>
      </w:r>
      <w:r>
        <w:rPr>
          <w:color w:val="231F20"/>
        </w:rPr>
        <w:t>for</w:t>
      </w:r>
      <w:r>
        <w:rPr>
          <w:color w:val="231F20"/>
          <w:spacing w:val="-10"/>
        </w:rPr>
        <w:t xml:space="preserve"> </w:t>
      </w:r>
      <w:r>
        <w:rPr>
          <w:color w:val="231F20"/>
        </w:rPr>
        <w:t>struggling</w:t>
      </w:r>
      <w:r>
        <w:rPr>
          <w:color w:val="231F20"/>
          <w:spacing w:val="-9"/>
        </w:rPr>
        <w:t xml:space="preserve"> </w:t>
      </w:r>
      <w:r>
        <w:rPr>
          <w:color w:val="231F20"/>
        </w:rPr>
        <w:t>readers.</w:t>
      </w:r>
      <w:r>
        <w:rPr>
          <w:color w:val="231F20"/>
          <w:spacing w:val="-10"/>
        </w:rPr>
        <w:t xml:space="preserve"> </w:t>
      </w:r>
      <w:proofErr w:type="gramStart"/>
      <w:r>
        <w:rPr>
          <w:color w:val="231F20"/>
        </w:rPr>
        <w:t>Prerequisite,</w:t>
      </w:r>
      <w:r>
        <w:rPr>
          <w:color w:val="231F20"/>
          <w:spacing w:val="-9"/>
        </w:rPr>
        <w:t xml:space="preserve"> </w:t>
      </w:r>
      <w:r>
        <w:rPr>
          <w:color w:val="231F20"/>
        </w:rPr>
        <w:t>RDNG</w:t>
      </w:r>
      <w:r>
        <w:rPr>
          <w:color w:val="231F20"/>
          <w:spacing w:val="-10"/>
        </w:rPr>
        <w:t xml:space="preserve"> </w:t>
      </w:r>
      <w:r>
        <w:rPr>
          <w:color w:val="231F20"/>
        </w:rPr>
        <w:t>6313</w:t>
      </w:r>
      <w:r>
        <w:rPr>
          <w:color w:val="231F20"/>
          <w:spacing w:val="-9"/>
        </w:rPr>
        <w:t xml:space="preserve"> </w:t>
      </w:r>
      <w:r>
        <w:rPr>
          <w:color w:val="231F20"/>
        </w:rPr>
        <w:t>(or</w:t>
      </w:r>
      <w:r>
        <w:rPr>
          <w:color w:val="231F20"/>
          <w:spacing w:val="-10"/>
        </w:rPr>
        <w:t xml:space="preserve"> </w:t>
      </w:r>
      <w:r>
        <w:rPr>
          <w:color w:val="231F20"/>
        </w:rPr>
        <w:t>equivalent);</w:t>
      </w:r>
      <w:r>
        <w:rPr>
          <w:color w:val="231F20"/>
          <w:spacing w:val="-9"/>
        </w:rPr>
        <w:t xml:space="preserve"> </w:t>
      </w:r>
      <w:r>
        <w:rPr>
          <w:color w:val="231F20"/>
        </w:rPr>
        <w:t>and</w:t>
      </w:r>
      <w:r>
        <w:rPr>
          <w:color w:val="231F20"/>
          <w:spacing w:val="-10"/>
        </w:rPr>
        <w:t xml:space="preserve"> </w:t>
      </w:r>
      <w:r>
        <w:rPr>
          <w:color w:val="231F20"/>
        </w:rPr>
        <w:t>enrollment in a Graduate Program within the College of Education and Behavioral</w:t>
      </w:r>
      <w:r>
        <w:rPr>
          <w:color w:val="231F20"/>
          <w:spacing w:val="-1"/>
        </w:rPr>
        <w:t xml:space="preserve"> </w:t>
      </w:r>
      <w:r>
        <w:rPr>
          <w:color w:val="231F20"/>
        </w:rPr>
        <w:t>Science.</w:t>
      </w:r>
      <w:proofErr w:type="gramEnd"/>
    </w:p>
    <w:p w:rsidR="001F5B49" w:rsidRDefault="001F5B49" w:rsidP="001F5B49">
      <w:pPr>
        <w:pStyle w:val="BodyText"/>
        <w:tabs>
          <w:tab w:val="left" w:pos="5029"/>
        </w:tabs>
        <w:spacing w:before="90" w:line="249" w:lineRule="auto"/>
        <w:ind w:left="460" w:right="118"/>
        <w:jc w:val="both"/>
      </w:pPr>
      <w:r>
        <w:rPr>
          <w:b/>
          <w:color w:val="231F20"/>
        </w:rPr>
        <w:t>RDNG 6513.     Emergent Literacy Birth -</w:t>
      </w:r>
      <w:r>
        <w:rPr>
          <w:b/>
          <w:color w:val="231F20"/>
          <w:spacing w:val="28"/>
        </w:rPr>
        <w:t xml:space="preserve"> </w:t>
      </w:r>
      <w:r>
        <w:rPr>
          <w:b/>
          <w:color w:val="231F20"/>
        </w:rPr>
        <w:t>Primary</w:t>
      </w:r>
      <w:r>
        <w:rPr>
          <w:b/>
          <w:color w:val="231F20"/>
          <w:spacing w:val="8"/>
        </w:rPr>
        <w:t xml:space="preserve"> </w:t>
      </w:r>
      <w:r>
        <w:rPr>
          <w:b/>
          <w:color w:val="231F20"/>
        </w:rPr>
        <w:t>Grades</w:t>
      </w:r>
      <w:r>
        <w:rPr>
          <w:b/>
          <w:color w:val="231F20"/>
        </w:rPr>
        <w:tab/>
      </w:r>
      <w:r>
        <w:rPr>
          <w:color w:val="231F20"/>
        </w:rPr>
        <w:t>Focuses on the</w:t>
      </w:r>
      <w:r>
        <w:rPr>
          <w:color w:val="231F20"/>
          <w:spacing w:val="17"/>
        </w:rPr>
        <w:t xml:space="preserve"> </w:t>
      </w:r>
      <w:r>
        <w:rPr>
          <w:color w:val="231F20"/>
        </w:rPr>
        <w:t>development</w:t>
      </w:r>
      <w:r>
        <w:rPr>
          <w:color w:val="231F20"/>
          <w:spacing w:val="5"/>
        </w:rPr>
        <w:t xml:space="preserve"> </w:t>
      </w:r>
      <w:r>
        <w:rPr>
          <w:color w:val="231F20"/>
        </w:rPr>
        <w:t>of</w:t>
      </w:r>
      <w:r>
        <w:rPr>
          <w:color w:val="231F20"/>
          <w:spacing w:val="-1"/>
        </w:rPr>
        <w:t xml:space="preserve"> </w:t>
      </w:r>
      <w:r>
        <w:rPr>
          <w:color w:val="231F20"/>
        </w:rPr>
        <w:t>literacy</w:t>
      </w:r>
      <w:r>
        <w:rPr>
          <w:color w:val="231F20"/>
          <w:spacing w:val="-4"/>
        </w:rPr>
        <w:t xml:space="preserve"> </w:t>
      </w:r>
      <w:r>
        <w:rPr>
          <w:color w:val="231F20"/>
        </w:rPr>
        <w:t>skills,</w:t>
      </w:r>
      <w:r>
        <w:rPr>
          <w:color w:val="231F20"/>
          <w:spacing w:val="-4"/>
        </w:rPr>
        <w:t xml:space="preserve"> </w:t>
      </w:r>
      <w:r>
        <w:rPr>
          <w:color w:val="231F20"/>
        </w:rPr>
        <w:t>birth</w:t>
      </w:r>
      <w:r>
        <w:rPr>
          <w:color w:val="231F20"/>
          <w:spacing w:val="-4"/>
        </w:rPr>
        <w:t xml:space="preserve"> </w:t>
      </w:r>
      <w:r>
        <w:rPr>
          <w:color w:val="231F20"/>
        </w:rPr>
        <w:t>through</w:t>
      </w:r>
      <w:r>
        <w:rPr>
          <w:color w:val="231F20"/>
          <w:spacing w:val="-4"/>
        </w:rPr>
        <w:t xml:space="preserve"> </w:t>
      </w:r>
      <w:r>
        <w:rPr>
          <w:color w:val="231F20"/>
        </w:rPr>
        <w:t>primary</w:t>
      </w:r>
      <w:r>
        <w:rPr>
          <w:color w:val="231F20"/>
          <w:spacing w:val="-4"/>
        </w:rPr>
        <w:t xml:space="preserve"> </w:t>
      </w:r>
      <w:r>
        <w:rPr>
          <w:color w:val="231F20"/>
        </w:rPr>
        <w:t>grades,</w:t>
      </w:r>
      <w:r>
        <w:rPr>
          <w:color w:val="231F20"/>
          <w:spacing w:val="-4"/>
        </w:rPr>
        <w:t xml:space="preserve"> </w:t>
      </w:r>
      <w:r>
        <w:rPr>
          <w:color w:val="231F20"/>
        </w:rPr>
        <w:t>including</w:t>
      </w:r>
      <w:r>
        <w:rPr>
          <w:color w:val="231F20"/>
          <w:spacing w:val="-4"/>
        </w:rPr>
        <w:t xml:space="preserve"> </w:t>
      </w:r>
      <w:r>
        <w:rPr>
          <w:color w:val="231F20"/>
        </w:rPr>
        <w:t>the</w:t>
      </w:r>
      <w:r>
        <w:rPr>
          <w:color w:val="231F20"/>
          <w:spacing w:val="-4"/>
        </w:rPr>
        <w:t xml:space="preserve"> </w:t>
      </w:r>
      <w:r>
        <w:rPr>
          <w:color w:val="231F20"/>
        </w:rPr>
        <w:t>process</w:t>
      </w:r>
      <w:r>
        <w:rPr>
          <w:color w:val="231F20"/>
          <w:spacing w:val="-4"/>
        </w:rPr>
        <w:t xml:space="preserve"> </w:t>
      </w:r>
      <w:r>
        <w:rPr>
          <w:color w:val="231F20"/>
        </w:rPr>
        <w:t>of</w:t>
      </w:r>
      <w:r>
        <w:rPr>
          <w:color w:val="231F20"/>
          <w:spacing w:val="-4"/>
        </w:rPr>
        <w:t xml:space="preserve"> </w:t>
      </w:r>
      <w:r>
        <w:rPr>
          <w:color w:val="231F20"/>
        </w:rPr>
        <w:t>exposure</w:t>
      </w:r>
      <w:r>
        <w:rPr>
          <w:color w:val="231F20"/>
          <w:spacing w:val="-4"/>
        </w:rPr>
        <w:t xml:space="preserve"> </w:t>
      </w:r>
      <w:r>
        <w:rPr>
          <w:color w:val="231F20"/>
        </w:rPr>
        <w:t>to</w:t>
      </w:r>
      <w:r>
        <w:rPr>
          <w:color w:val="231F20"/>
          <w:spacing w:val="-4"/>
        </w:rPr>
        <w:t xml:space="preserve"> </w:t>
      </w:r>
      <w:r>
        <w:rPr>
          <w:color w:val="231F20"/>
        </w:rPr>
        <w:t>words,</w:t>
      </w:r>
      <w:r>
        <w:rPr>
          <w:color w:val="231F20"/>
          <w:spacing w:val="-4"/>
        </w:rPr>
        <w:t xml:space="preserve"> </w:t>
      </w:r>
      <w:r>
        <w:rPr>
          <w:color w:val="231F20"/>
        </w:rPr>
        <w:t>print,</w:t>
      </w:r>
      <w:r>
        <w:rPr>
          <w:color w:val="231F20"/>
          <w:spacing w:val="-4"/>
        </w:rPr>
        <w:t xml:space="preserve"> </w:t>
      </w:r>
      <w:r>
        <w:rPr>
          <w:color w:val="231F20"/>
        </w:rPr>
        <w:t>and the opportunity to write as a part of the literacy process. This course maintains alignment with state and national</w:t>
      </w:r>
      <w:r>
        <w:rPr>
          <w:color w:val="231F20"/>
          <w:spacing w:val="-9"/>
        </w:rPr>
        <w:t xml:space="preserve"> </w:t>
      </w:r>
      <w:r>
        <w:rPr>
          <w:color w:val="231F20"/>
        </w:rPr>
        <w:t>standards.</w:t>
      </w:r>
    </w:p>
    <w:p w:rsidR="001F5B49" w:rsidRDefault="001F5B49" w:rsidP="001F5B49">
      <w:pPr>
        <w:pStyle w:val="BodyText"/>
        <w:spacing w:before="90" w:line="249" w:lineRule="auto"/>
        <w:ind w:left="460" w:right="118"/>
        <w:jc w:val="both"/>
      </w:pPr>
      <w:r>
        <w:rPr>
          <w:b/>
          <w:color w:val="231F20"/>
        </w:rPr>
        <w:t xml:space="preserve">RDNG 6533.  Literacy for Diverse Learners   </w:t>
      </w:r>
      <w:r>
        <w:rPr>
          <w:color w:val="231F20"/>
        </w:rPr>
        <w:t xml:space="preserve">Examines literacy issues in the context of </w:t>
      </w:r>
      <w:proofErr w:type="spellStart"/>
      <w:r>
        <w:rPr>
          <w:color w:val="231F20"/>
        </w:rPr>
        <w:t>multicul</w:t>
      </w:r>
      <w:proofErr w:type="spellEnd"/>
      <w:r>
        <w:rPr>
          <w:color w:val="231F20"/>
        </w:rPr>
        <w:t xml:space="preserve">- </w:t>
      </w:r>
      <w:proofErr w:type="spellStart"/>
      <w:r>
        <w:rPr>
          <w:color w:val="231F20"/>
        </w:rPr>
        <w:t>tural</w:t>
      </w:r>
      <w:proofErr w:type="spellEnd"/>
      <w:r>
        <w:rPr>
          <w:color w:val="231F20"/>
        </w:rPr>
        <w:t xml:space="preserve"> education and culturally responsive pedagogy with a focus on the differentiation of literacy needs among various student cultures and special needs students. </w:t>
      </w:r>
      <w:proofErr w:type="gramStart"/>
      <w:r>
        <w:rPr>
          <w:color w:val="231F20"/>
        </w:rPr>
        <w:t>Presentation and rehearsal of explicit literacy instruction to enhance comprehension.</w:t>
      </w:r>
      <w:proofErr w:type="gramEnd"/>
      <w:r>
        <w:rPr>
          <w:color w:val="231F20"/>
        </w:rPr>
        <w:t xml:space="preserve"> Restricted to MSE Reading major or permission of</w:t>
      </w:r>
      <w:r>
        <w:rPr>
          <w:color w:val="231F20"/>
          <w:spacing w:val="-28"/>
        </w:rPr>
        <w:t xml:space="preserve"> </w:t>
      </w:r>
      <w:r>
        <w:rPr>
          <w:color w:val="231F20"/>
        </w:rPr>
        <w:t>instructor.</w:t>
      </w:r>
    </w:p>
    <w:p w:rsidR="001F5B49" w:rsidRDefault="001F5B49" w:rsidP="001F5B49">
      <w:pPr>
        <w:pStyle w:val="BodyText"/>
        <w:tabs>
          <w:tab w:val="left" w:pos="3415"/>
        </w:tabs>
        <w:spacing w:before="90" w:line="249" w:lineRule="auto"/>
        <w:ind w:left="460" w:right="118"/>
        <w:jc w:val="both"/>
      </w:pPr>
      <w:r>
        <w:rPr>
          <w:b/>
          <w:color w:val="231F20"/>
        </w:rPr>
        <w:t xml:space="preserve">RDNG 6553.   </w:t>
      </w:r>
      <w:r>
        <w:rPr>
          <w:b/>
          <w:color w:val="231F20"/>
          <w:spacing w:val="35"/>
        </w:rPr>
        <w:t xml:space="preserve"> </w:t>
      </w:r>
      <w:r>
        <w:rPr>
          <w:b/>
          <w:color w:val="231F20"/>
        </w:rPr>
        <w:t>Adolescent</w:t>
      </w:r>
      <w:r>
        <w:rPr>
          <w:b/>
          <w:color w:val="231F20"/>
          <w:spacing w:val="7"/>
        </w:rPr>
        <w:t xml:space="preserve"> </w:t>
      </w:r>
      <w:r>
        <w:rPr>
          <w:b/>
          <w:color w:val="231F20"/>
        </w:rPr>
        <w:t>Literacy</w:t>
      </w:r>
      <w:r>
        <w:rPr>
          <w:b/>
          <w:color w:val="231F20"/>
        </w:rPr>
        <w:tab/>
      </w:r>
      <w:r>
        <w:rPr>
          <w:color w:val="231F20"/>
        </w:rPr>
        <w:t xml:space="preserve">Analyzes current federal initiatives </w:t>
      </w:r>
      <w:proofErr w:type="gramStart"/>
      <w:r>
        <w:rPr>
          <w:color w:val="231F20"/>
        </w:rPr>
        <w:t xml:space="preserve">and </w:t>
      </w:r>
      <w:r>
        <w:rPr>
          <w:color w:val="231F20"/>
          <w:spacing w:val="5"/>
        </w:rPr>
        <w:t xml:space="preserve"> </w:t>
      </w:r>
      <w:r>
        <w:rPr>
          <w:color w:val="231F20"/>
        </w:rPr>
        <w:t>reform</w:t>
      </w:r>
      <w:proofErr w:type="gramEnd"/>
      <w:r>
        <w:rPr>
          <w:color w:val="231F20"/>
          <w:spacing w:val="9"/>
        </w:rPr>
        <w:t xml:space="preserve"> </w:t>
      </w:r>
      <w:r>
        <w:rPr>
          <w:color w:val="231F20"/>
        </w:rPr>
        <w:t>policies</w:t>
      </w:r>
      <w:r>
        <w:rPr>
          <w:color w:val="231F20"/>
          <w:w w:val="99"/>
        </w:rPr>
        <w:t xml:space="preserve"> </w:t>
      </w:r>
      <w:r>
        <w:rPr>
          <w:color w:val="231F20"/>
        </w:rPr>
        <w:t xml:space="preserve">related to adolescent literacy. Examines the social and cognitive processes related to adolescent literacy. </w:t>
      </w:r>
      <w:proofErr w:type="gramStart"/>
      <w:r>
        <w:rPr>
          <w:color w:val="231F20"/>
        </w:rPr>
        <w:t>Study of methods to facilitate literacy learning for adolescents in all curricular areas.</w:t>
      </w:r>
      <w:proofErr w:type="gramEnd"/>
      <w:r>
        <w:rPr>
          <w:color w:val="231F20"/>
        </w:rPr>
        <w:t xml:space="preserve"> </w:t>
      </w:r>
      <w:proofErr w:type="gramStart"/>
      <w:r>
        <w:rPr>
          <w:color w:val="231F20"/>
        </w:rPr>
        <w:t xml:space="preserve">Re- </w:t>
      </w:r>
      <w:proofErr w:type="spellStart"/>
      <w:r>
        <w:rPr>
          <w:color w:val="231F20"/>
        </w:rPr>
        <w:t>stricted</w:t>
      </w:r>
      <w:proofErr w:type="spellEnd"/>
      <w:r>
        <w:rPr>
          <w:color w:val="231F20"/>
        </w:rPr>
        <w:t xml:space="preserve"> to MSE Reading major or permission of</w:t>
      </w:r>
      <w:r>
        <w:rPr>
          <w:color w:val="231F20"/>
          <w:spacing w:val="-10"/>
        </w:rPr>
        <w:t xml:space="preserve"> </w:t>
      </w:r>
      <w:r>
        <w:rPr>
          <w:color w:val="231F20"/>
        </w:rPr>
        <w:t>instructor.</w:t>
      </w:r>
      <w:proofErr w:type="gramEnd"/>
    </w:p>
    <w:p w:rsidR="001F5B49" w:rsidRDefault="001F5B49" w:rsidP="001F5B49">
      <w:pPr>
        <w:spacing w:before="90" w:line="249" w:lineRule="auto"/>
        <w:ind w:left="460" w:right="118" w:hanging="360"/>
        <w:jc w:val="both"/>
        <w:rPr>
          <w:sz w:val="16"/>
        </w:rPr>
      </w:pPr>
      <w:r>
        <w:rPr>
          <w:b/>
          <w:color w:val="231F20"/>
          <w:sz w:val="16"/>
        </w:rPr>
        <w:t xml:space="preserve">RDNG 6563. Principles of Literacy Cognition </w:t>
      </w:r>
      <w:r>
        <w:rPr>
          <w:color w:val="231F20"/>
          <w:sz w:val="16"/>
        </w:rPr>
        <w:t>An examination of current research on literacy cognition, reading disorders, and research - based methodologies for reading instruction, with implications for instruction.</w:t>
      </w:r>
    </w:p>
    <w:p w:rsidR="001F5B49" w:rsidRDefault="001F5B49" w:rsidP="001F5B49">
      <w:pPr>
        <w:pStyle w:val="BodyText"/>
        <w:spacing w:before="90" w:line="249" w:lineRule="auto"/>
        <w:ind w:left="460" w:right="119"/>
        <w:jc w:val="both"/>
      </w:pPr>
      <w:r>
        <w:rPr>
          <w:b/>
          <w:color w:val="231F20"/>
        </w:rPr>
        <w:t xml:space="preserve">RDNG 6573.  Action Research in Literacy Education   </w:t>
      </w:r>
      <w:r>
        <w:rPr>
          <w:color w:val="231F20"/>
        </w:rPr>
        <w:t xml:space="preserve">Examination of theory and practice </w:t>
      </w:r>
      <w:proofErr w:type="gramStart"/>
      <w:r>
        <w:rPr>
          <w:color w:val="231F20"/>
        </w:rPr>
        <w:t>in  action</w:t>
      </w:r>
      <w:proofErr w:type="gramEnd"/>
      <w:r>
        <w:rPr>
          <w:color w:val="231F20"/>
        </w:rPr>
        <w:t xml:space="preserve"> research as applied to literacy education with practical application in literacy settings. Pre- requisite: Admission to MSE-Reading program or approval by professor; ELFN 6773: Statistics and</w:t>
      </w:r>
      <w:r>
        <w:rPr>
          <w:color w:val="231F20"/>
          <w:spacing w:val="-1"/>
        </w:rPr>
        <w:t xml:space="preserve"> </w:t>
      </w:r>
      <w:r>
        <w:rPr>
          <w:color w:val="231F20"/>
        </w:rPr>
        <w:t>Research.</w:t>
      </w:r>
    </w:p>
    <w:p w:rsidR="001F5B49" w:rsidRDefault="001F5B49" w:rsidP="001F5B49">
      <w:pPr>
        <w:pStyle w:val="Heading4"/>
        <w:tabs>
          <w:tab w:val="left" w:pos="1239"/>
        </w:tabs>
        <w:spacing w:before="90"/>
      </w:pPr>
      <w:r>
        <w:rPr>
          <w:color w:val="231F20"/>
        </w:rPr>
        <w:t>RDNG</w:t>
      </w:r>
      <w:r>
        <w:rPr>
          <w:color w:val="231F20"/>
          <w:spacing w:val="-1"/>
        </w:rPr>
        <w:t xml:space="preserve"> </w:t>
      </w:r>
      <w:r>
        <w:rPr>
          <w:color w:val="231F20"/>
          <w:spacing w:val="-4"/>
        </w:rPr>
        <w:t>680V.</w:t>
      </w:r>
      <w:r>
        <w:rPr>
          <w:color w:val="231F20"/>
          <w:spacing w:val="-4"/>
        </w:rPr>
        <w:tab/>
      </w:r>
      <w:r>
        <w:rPr>
          <w:color w:val="231F20"/>
        </w:rPr>
        <w:t>Independent</w:t>
      </w:r>
      <w:r>
        <w:rPr>
          <w:color w:val="231F20"/>
          <w:spacing w:val="-1"/>
        </w:rPr>
        <w:t xml:space="preserve"> </w:t>
      </w:r>
      <w:r>
        <w:rPr>
          <w:color w:val="231F20"/>
        </w:rPr>
        <w:t>Study</w:t>
      </w:r>
    </w:p>
    <w:p w:rsidR="001F5B49" w:rsidRDefault="001F5B49" w:rsidP="001F5B49">
      <w:pPr>
        <w:pStyle w:val="BodyText"/>
        <w:tabs>
          <w:tab w:val="left" w:pos="5607"/>
        </w:tabs>
        <w:spacing w:before="97" w:line="249" w:lineRule="auto"/>
        <w:ind w:left="460" w:right="118"/>
        <w:jc w:val="both"/>
      </w:pPr>
      <w:r>
        <w:rPr>
          <w:b/>
          <w:color w:val="231F20"/>
        </w:rPr>
        <w:t xml:space="preserve">RDNG 7273.     </w:t>
      </w:r>
      <w:proofErr w:type="gramStart"/>
      <w:r>
        <w:rPr>
          <w:b/>
          <w:color w:val="231F20"/>
        </w:rPr>
        <w:t>Multicultural Influences in Reading</w:t>
      </w:r>
      <w:r>
        <w:rPr>
          <w:b/>
          <w:color w:val="231F20"/>
          <w:spacing w:val="-14"/>
        </w:rPr>
        <w:t xml:space="preserve"> </w:t>
      </w:r>
      <w:r>
        <w:rPr>
          <w:b/>
          <w:color w:val="231F20"/>
        </w:rPr>
        <w:t>and</w:t>
      </w:r>
      <w:r>
        <w:rPr>
          <w:b/>
          <w:color w:val="231F20"/>
          <w:spacing w:val="-3"/>
        </w:rPr>
        <w:t xml:space="preserve"> </w:t>
      </w:r>
      <w:r>
        <w:rPr>
          <w:b/>
          <w:color w:val="231F20"/>
        </w:rPr>
        <w:t>Literature</w:t>
      </w:r>
      <w:r>
        <w:rPr>
          <w:b/>
          <w:color w:val="231F20"/>
        </w:rPr>
        <w:tab/>
      </w:r>
      <w:r>
        <w:rPr>
          <w:color w:val="231F20"/>
        </w:rPr>
        <w:t>Survey</w:t>
      </w:r>
      <w:r>
        <w:rPr>
          <w:color w:val="231F20"/>
          <w:spacing w:val="-4"/>
        </w:rPr>
        <w:t xml:space="preserve"> </w:t>
      </w:r>
      <w:r>
        <w:rPr>
          <w:color w:val="231F20"/>
        </w:rPr>
        <w:t>of</w:t>
      </w:r>
      <w:r>
        <w:rPr>
          <w:color w:val="231F20"/>
          <w:spacing w:val="-4"/>
        </w:rPr>
        <w:t xml:space="preserve"> </w:t>
      </w:r>
      <w:r>
        <w:rPr>
          <w:color w:val="231F20"/>
        </w:rPr>
        <w:t>contemporary</w:t>
      </w:r>
      <w:r>
        <w:rPr>
          <w:color w:val="231F20"/>
          <w:w w:val="99"/>
        </w:rPr>
        <w:t xml:space="preserve"> </w:t>
      </w:r>
      <w:r>
        <w:rPr>
          <w:color w:val="231F20"/>
        </w:rPr>
        <w:t>literary theory and criticism including an examination of the role of multiple perspectives and di- verse voices in literature as a transformative agent in schools and society.</w:t>
      </w:r>
      <w:proofErr w:type="gramEnd"/>
      <w:r>
        <w:rPr>
          <w:color w:val="231F20"/>
        </w:rPr>
        <w:t xml:space="preserve"> Restricted to</w:t>
      </w:r>
      <w:r>
        <w:rPr>
          <w:color w:val="231F20"/>
          <w:spacing w:val="-13"/>
        </w:rPr>
        <w:t xml:space="preserve"> </w:t>
      </w:r>
      <w:r>
        <w:rPr>
          <w:color w:val="231F20"/>
        </w:rPr>
        <w:t>graduate students</w:t>
      </w:r>
      <w:r>
        <w:rPr>
          <w:color w:val="231F20"/>
          <w:spacing w:val="-7"/>
        </w:rPr>
        <w:t xml:space="preserve"> </w:t>
      </w:r>
      <w:r>
        <w:rPr>
          <w:color w:val="231F20"/>
        </w:rPr>
        <w:t>in</w:t>
      </w:r>
      <w:r>
        <w:rPr>
          <w:color w:val="231F20"/>
          <w:spacing w:val="-7"/>
        </w:rPr>
        <w:t xml:space="preserve"> </w:t>
      </w:r>
      <w:r>
        <w:rPr>
          <w:color w:val="231F20"/>
        </w:rPr>
        <w:t>education</w:t>
      </w:r>
      <w:r>
        <w:rPr>
          <w:color w:val="231F20"/>
          <w:spacing w:val="-7"/>
        </w:rPr>
        <w:t xml:space="preserve"> </w:t>
      </w:r>
      <w:r>
        <w:rPr>
          <w:color w:val="231F20"/>
        </w:rPr>
        <w:t>programs</w:t>
      </w:r>
      <w:r>
        <w:rPr>
          <w:color w:val="231F20"/>
          <w:spacing w:val="-7"/>
        </w:rPr>
        <w:t xml:space="preserve"> </w:t>
      </w:r>
      <w:r>
        <w:rPr>
          <w:color w:val="231F20"/>
        </w:rPr>
        <w:t>or</w:t>
      </w:r>
      <w:r>
        <w:rPr>
          <w:color w:val="231F20"/>
          <w:spacing w:val="-7"/>
        </w:rPr>
        <w:t xml:space="preserve"> </w:t>
      </w:r>
      <w:r>
        <w:rPr>
          <w:color w:val="231F20"/>
        </w:rPr>
        <w:t>permission</w:t>
      </w:r>
      <w:r>
        <w:rPr>
          <w:color w:val="231F20"/>
          <w:spacing w:val="-7"/>
        </w:rPr>
        <w:t xml:space="preserve"> </w:t>
      </w:r>
      <w:r>
        <w:rPr>
          <w:color w:val="231F20"/>
        </w:rPr>
        <w:t>of</w:t>
      </w:r>
      <w:r>
        <w:rPr>
          <w:color w:val="231F20"/>
          <w:spacing w:val="-7"/>
        </w:rPr>
        <w:t xml:space="preserve"> </w:t>
      </w:r>
      <w:r>
        <w:rPr>
          <w:color w:val="231F20"/>
        </w:rPr>
        <w:t>instructor.</w:t>
      </w:r>
    </w:p>
    <w:p w:rsidR="001F5B49" w:rsidRDefault="001F5B49" w:rsidP="001F5B49">
      <w:pPr>
        <w:pStyle w:val="BodyText"/>
        <w:tabs>
          <w:tab w:val="left" w:pos="5994"/>
        </w:tabs>
        <w:spacing w:before="90" w:line="249" w:lineRule="auto"/>
        <w:ind w:left="460" w:right="119"/>
        <w:jc w:val="both"/>
      </w:pPr>
      <w:r>
        <w:rPr>
          <w:b/>
          <w:color w:val="231F20"/>
        </w:rPr>
        <w:t>RDNG 7283.     Writing Pedagogy: Advanced Processes</w:t>
      </w:r>
      <w:r>
        <w:rPr>
          <w:b/>
          <w:color w:val="231F20"/>
          <w:spacing w:val="20"/>
        </w:rPr>
        <w:t xml:space="preserve"> </w:t>
      </w:r>
      <w:r>
        <w:rPr>
          <w:b/>
          <w:color w:val="231F20"/>
        </w:rPr>
        <w:t>of</w:t>
      </w:r>
      <w:r>
        <w:rPr>
          <w:b/>
          <w:color w:val="231F20"/>
          <w:spacing w:val="9"/>
        </w:rPr>
        <w:t xml:space="preserve"> </w:t>
      </w:r>
      <w:r>
        <w:rPr>
          <w:b/>
          <w:color w:val="231F20"/>
        </w:rPr>
        <w:t>Writing</w:t>
      </w:r>
      <w:r>
        <w:rPr>
          <w:b/>
          <w:color w:val="231F20"/>
        </w:rPr>
        <w:tab/>
      </w:r>
      <w:r>
        <w:rPr>
          <w:color w:val="231F20"/>
        </w:rPr>
        <w:t>An</w:t>
      </w:r>
      <w:r>
        <w:rPr>
          <w:color w:val="231F20"/>
          <w:spacing w:val="11"/>
        </w:rPr>
        <w:t xml:space="preserve"> </w:t>
      </w:r>
      <w:r>
        <w:rPr>
          <w:color w:val="231F20"/>
        </w:rPr>
        <w:t>examination</w:t>
      </w:r>
      <w:r>
        <w:rPr>
          <w:color w:val="231F20"/>
          <w:spacing w:val="11"/>
        </w:rPr>
        <w:t xml:space="preserve"> </w:t>
      </w:r>
      <w:r>
        <w:rPr>
          <w:color w:val="231F20"/>
        </w:rPr>
        <w:t xml:space="preserve">of varied perspectives of the processes of writing, with a focus on recursive practices in authentic, academic, and personal settings; reflection on personal and academic writing practices and re- search of writing pedagogy facilitating the study of effective application. This course is restricted to </w:t>
      </w:r>
      <w:proofErr w:type="spellStart"/>
      <w:r>
        <w:rPr>
          <w:color w:val="231F20"/>
        </w:rPr>
        <w:t>Ed.S</w:t>
      </w:r>
      <w:proofErr w:type="spellEnd"/>
      <w:r>
        <w:rPr>
          <w:color w:val="231F20"/>
        </w:rPr>
        <w:t xml:space="preserve">. </w:t>
      </w:r>
      <w:proofErr w:type="gramStart"/>
      <w:r>
        <w:rPr>
          <w:color w:val="231F20"/>
        </w:rPr>
        <w:t>degree</w:t>
      </w:r>
      <w:proofErr w:type="gramEnd"/>
      <w:r>
        <w:rPr>
          <w:color w:val="231F20"/>
        </w:rPr>
        <w:t xml:space="preserve"> Reading candidates or other graduate students with permission of the</w:t>
      </w:r>
      <w:r>
        <w:rPr>
          <w:color w:val="231F20"/>
          <w:spacing w:val="-10"/>
        </w:rPr>
        <w:t xml:space="preserve"> </w:t>
      </w:r>
      <w:r>
        <w:rPr>
          <w:color w:val="231F20"/>
        </w:rPr>
        <w:t>instructor.</w:t>
      </w:r>
    </w:p>
    <w:p w:rsidR="001F5B49" w:rsidRDefault="001F5B49" w:rsidP="001F5B49">
      <w:pPr>
        <w:pStyle w:val="BodyText"/>
        <w:tabs>
          <w:tab w:val="left" w:pos="5457"/>
        </w:tabs>
        <w:spacing w:before="90" w:line="249" w:lineRule="auto"/>
        <w:ind w:left="460" w:right="118"/>
        <w:jc w:val="both"/>
      </w:pPr>
      <w:r>
        <w:rPr>
          <w:b/>
          <w:color w:val="231F20"/>
        </w:rPr>
        <w:t>RDNG 7393.     Literacy Leaders as</w:t>
      </w:r>
      <w:r>
        <w:rPr>
          <w:b/>
          <w:color w:val="231F20"/>
          <w:spacing w:val="1"/>
        </w:rPr>
        <w:t xml:space="preserve"> </w:t>
      </w:r>
      <w:r>
        <w:rPr>
          <w:b/>
          <w:color w:val="231F20"/>
        </w:rPr>
        <w:t>Community</w:t>
      </w:r>
      <w:r>
        <w:rPr>
          <w:b/>
          <w:color w:val="231F20"/>
          <w:spacing w:val="-1"/>
        </w:rPr>
        <w:t xml:space="preserve"> </w:t>
      </w:r>
      <w:r>
        <w:rPr>
          <w:b/>
          <w:color w:val="231F20"/>
        </w:rPr>
        <w:t>Advocates</w:t>
      </w:r>
      <w:r>
        <w:rPr>
          <w:b/>
          <w:color w:val="231F20"/>
        </w:rPr>
        <w:tab/>
      </w:r>
      <w:r>
        <w:rPr>
          <w:color w:val="231F20"/>
        </w:rPr>
        <w:t>Examination of the</w:t>
      </w:r>
      <w:r>
        <w:rPr>
          <w:color w:val="231F20"/>
          <w:spacing w:val="18"/>
        </w:rPr>
        <w:t xml:space="preserve"> </w:t>
      </w:r>
      <w:r>
        <w:rPr>
          <w:color w:val="231F20"/>
        </w:rPr>
        <w:t>role</w:t>
      </w:r>
      <w:r>
        <w:rPr>
          <w:color w:val="231F20"/>
          <w:spacing w:val="5"/>
        </w:rPr>
        <w:t xml:space="preserve"> </w:t>
      </w:r>
      <w:r>
        <w:rPr>
          <w:color w:val="231F20"/>
        </w:rPr>
        <w:t>of literacy</w:t>
      </w:r>
      <w:r>
        <w:rPr>
          <w:color w:val="231F20"/>
          <w:spacing w:val="-7"/>
        </w:rPr>
        <w:t xml:space="preserve"> </w:t>
      </w:r>
      <w:r>
        <w:rPr>
          <w:color w:val="231F20"/>
        </w:rPr>
        <w:t>leaders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school,</w:t>
      </w:r>
      <w:r>
        <w:rPr>
          <w:color w:val="231F20"/>
          <w:spacing w:val="-7"/>
        </w:rPr>
        <w:t xml:space="preserve"> </w:t>
      </w:r>
      <w:r>
        <w:rPr>
          <w:color w:val="231F20"/>
        </w:rPr>
        <w:t>community,</w:t>
      </w:r>
      <w:r>
        <w:rPr>
          <w:color w:val="231F20"/>
          <w:spacing w:val="-7"/>
        </w:rPr>
        <w:t xml:space="preserve"> </w:t>
      </w:r>
      <w:r>
        <w:rPr>
          <w:color w:val="231F20"/>
        </w:rPr>
        <w:t>and</w:t>
      </w:r>
      <w:r>
        <w:rPr>
          <w:color w:val="231F20"/>
          <w:spacing w:val="-7"/>
        </w:rPr>
        <w:t xml:space="preserve"> </w:t>
      </w:r>
      <w:r>
        <w:rPr>
          <w:color w:val="231F20"/>
        </w:rPr>
        <w:t>family</w:t>
      </w:r>
      <w:r>
        <w:rPr>
          <w:color w:val="231F20"/>
          <w:spacing w:val="-7"/>
        </w:rPr>
        <w:t xml:space="preserve"> </w:t>
      </w:r>
      <w:r>
        <w:rPr>
          <w:color w:val="231F20"/>
        </w:rPr>
        <w:t>context</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focus</w:t>
      </w:r>
      <w:r>
        <w:rPr>
          <w:color w:val="231F20"/>
          <w:spacing w:val="-7"/>
        </w:rPr>
        <w:t xml:space="preserve"> </w:t>
      </w:r>
      <w:r>
        <w:rPr>
          <w:color w:val="231F20"/>
        </w:rPr>
        <w:t>on</w:t>
      </w:r>
      <w:r>
        <w:rPr>
          <w:color w:val="231F20"/>
          <w:spacing w:val="-7"/>
        </w:rPr>
        <w:t xml:space="preserve"> </w:t>
      </w:r>
      <w:r>
        <w:rPr>
          <w:color w:val="231F20"/>
        </w:rPr>
        <w:t>literacy</w:t>
      </w:r>
      <w:r>
        <w:rPr>
          <w:color w:val="231F20"/>
          <w:spacing w:val="-7"/>
        </w:rPr>
        <w:t xml:space="preserve"> </w:t>
      </w:r>
      <w:r>
        <w:rPr>
          <w:color w:val="231F20"/>
        </w:rPr>
        <w:t>advocacy project</w:t>
      </w:r>
      <w:r>
        <w:rPr>
          <w:color w:val="231F20"/>
          <w:spacing w:val="-6"/>
        </w:rPr>
        <w:t xml:space="preserve"> </w:t>
      </w:r>
      <w:r>
        <w:rPr>
          <w:color w:val="231F20"/>
        </w:rPr>
        <w:t>development,</w:t>
      </w:r>
      <w:r>
        <w:rPr>
          <w:color w:val="231F20"/>
          <w:spacing w:val="-6"/>
        </w:rPr>
        <w:t xml:space="preserve"> </w:t>
      </w:r>
      <w:r>
        <w:rPr>
          <w:color w:val="231F20"/>
        </w:rPr>
        <w:t>implementation,</w:t>
      </w:r>
      <w:r>
        <w:rPr>
          <w:color w:val="231F20"/>
          <w:spacing w:val="-6"/>
        </w:rPr>
        <w:t xml:space="preserve"> </w:t>
      </w:r>
      <w:r>
        <w:rPr>
          <w:color w:val="231F20"/>
        </w:rPr>
        <w:t>and</w:t>
      </w:r>
      <w:r>
        <w:rPr>
          <w:color w:val="231F20"/>
          <w:spacing w:val="-6"/>
        </w:rPr>
        <w:t xml:space="preserve"> </w:t>
      </w:r>
      <w:r>
        <w:rPr>
          <w:color w:val="231F20"/>
        </w:rPr>
        <w:t>evaluation.</w:t>
      </w:r>
      <w:r>
        <w:rPr>
          <w:color w:val="231F20"/>
          <w:spacing w:val="-6"/>
        </w:rPr>
        <w:t xml:space="preserve"> </w:t>
      </w:r>
      <w:r>
        <w:rPr>
          <w:color w:val="231F20"/>
        </w:rPr>
        <w:t>Restricted</w:t>
      </w:r>
      <w:r>
        <w:rPr>
          <w:color w:val="231F20"/>
          <w:spacing w:val="-6"/>
        </w:rPr>
        <w:t xml:space="preserve"> </w:t>
      </w:r>
      <w:r>
        <w:rPr>
          <w:color w:val="231F20"/>
        </w:rPr>
        <w:t>to</w:t>
      </w:r>
      <w:r>
        <w:rPr>
          <w:color w:val="231F20"/>
          <w:spacing w:val="-6"/>
        </w:rPr>
        <w:t xml:space="preserve"> </w:t>
      </w:r>
      <w:r>
        <w:rPr>
          <w:color w:val="231F20"/>
        </w:rPr>
        <w:t>MSE-Reading</w:t>
      </w:r>
      <w:r>
        <w:rPr>
          <w:color w:val="231F20"/>
          <w:spacing w:val="-6"/>
        </w:rPr>
        <w:t xml:space="preserve"> </w:t>
      </w:r>
      <w:r>
        <w:rPr>
          <w:color w:val="231F20"/>
        </w:rPr>
        <w:t>or</w:t>
      </w:r>
      <w:r>
        <w:rPr>
          <w:color w:val="231F20"/>
          <w:spacing w:val="-6"/>
        </w:rPr>
        <w:t xml:space="preserve"> </w:t>
      </w:r>
      <w:proofErr w:type="spellStart"/>
      <w:r>
        <w:rPr>
          <w:color w:val="231F20"/>
        </w:rPr>
        <w:t>Ed.S</w:t>
      </w:r>
      <w:proofErr w:type="spellEnd"/>
      <w:r>
        <w:rPr>
          <w:color w:val="231F20"/>
        </w:rPr>
        <w:t xml:space="preserve">.-Read- </w:t>
      </w:r>
      <w:proofErr w:type="spellStart"/>
      <w:r>
        <w:rPr>
          <w:color w:val="231F20"/>
        </w:rPr>
        <w:t>ing</w:t>
      </w:r>
      <w:proofErr w:type="spellEnd"/>
      <w:r>
        <w:rPr>
          <w:color w:val="231F20"/>
        </w:rPr>
        <w:t xml:space="preserve"> candidates or approval of the</w:t>
      </w:r>
      <w:r>
        <w:rPr>
          <w:color w:val="231F20"/>
          <w:spacing w:val="-23"/>
        </w:rPr>
        <w:t xml:space="preserve"> </w:t>
      </w:r>
      <w:r>
        <w:rPr>
          <w:color w:val="231F20"/>
        </w:rPr>
        <w:t>instructor</w:t>
      </w:r>
    </w:p>
    <w:p w:rsidR="001F5B49" w:rsidRPr="001F5B49" w:rsidRDefault="001F5B49" w:rsidP="001F5B49">
      <w:pPr>
        <w:tabs>
          <w:tab w:val="left" w:pos="315"/>
        </w:tabs>
        <w:ind w:left="120"/>
        <w:rPr>
          <w:rFonts w:ascii="Arial" w:hAnsi="Arial" w:cs="Arial"/>
          <w:sz w:val="20"/>
          <w:szCs w:val="20"/>
        </w:rPr>
      </w:pPr>
      <w:r w:rsidRPr="001F5B49">
        <w:rPr>
          <w:rFonts w:ascii="Arial" w:hAnsi="Arial" w:cs="Arial"/>
          <w:b/>
          <w:i/>
          <w:color w:val="4F81BD" w:themeColor="accent1"/>
        </w:rPr>
        <w:t>RDNG 7423.</w:t>
      </w:r>
      <w:r w:rsidRPr="001F5B49">
        <w:rPr>
          <w:rFonts w:ascii="Arial" w:hAnsi="Arial" w:cs="Arial"/>
          <w:b/>
          <w:i/>
          <w:color w:val="4F81BD" w:themeColor="accent1"/>
        </w:rPr>
        <w:tab/>
      </w:r>
      <w:proofErr w:type="gramStart"/>
      <w:r w:rsidRPr="001F5B49">
        <w:rPr>
          <w:rFonts w:ascii="Arial" w:hAnsi="Arial" w:cs="Arial"/>
          <w:b/>
          <w:i/>
          <w:color w:val="4F81BD" w:themeColor="accent1"/>
        </w:rPr>
        <w:t xml:space="preserve">Studies in Critical Literacy </w:t>
      </w:r>
      <w:r>
        <w:rPr>
          <w:rFonts w:ascii="Arial" w:hAnsi="Arial" w:cs="Arial"/>
          <w:b/>
          <w:i/>
          <w:color w:val="4F81BD" w:themeColor="accent1"/>
        </w:rPr>
        <w:t xml:space="preserve"> </w:t>
      </w:r>
      <w:r w:rsidRPr="001F5B49">
        <w:rPr>
          <w:rFonts w:ascii="Arial" w:hAnsi="Arial" w:cs="Arial"/>
          <w:b/>
          <w:i/>
          <w:color w:val="4F81BD" w:themeColor="accent1"/>
        </w:rPr>
        <w:t xml:space="preserve"> </w:t>
      </w:r>
      <w:r w:rsidRPr="001F5B49">
        <w:rPr>
          <w:rFonts w:ascii="Arial" w:hAnsi="Arial" w:cs="Arial"/>
          <w:b/>
          <w:i/>
          <w:color w:val="4F81BD" w:themeColor="accent1"/>
          <w:shd w:val="clear" w:color="auto" w:fill="FFFFFF"/>
        </w:rPr>
        <w:t>Explores literacy as a critical social practice that may be used to enact social change within the classroom and beyond.</w:t>
      </w:r>
      <w:proofErr w:type="gramEnd"/>
      <w:r w:rsidRPr="001F5B49">
        <w:rPr>
          <w:rFonts w:ascii="Arial" w:hAnsi="Arial" w:cs="Arial"/>
          <w:b/>
          <w:i/>
          <w:color w:val="4F81BD" w:themeColor="accent1"/>
          <w:shd w:val="clear" w:color="auto" w:fill="FFFFFF"/>
        </w:rPr>
        <w:t xml:space="preserve"> Applications include the social context of literacy, multiple literacies, and the role of literacy in the production of power.</w:t>
      </w:r>
      <w:r w:rsidRPr="001F5B49">
        <w:rPr>
          <w:rFonts w:ascii="Arial" w:hAnsi="Arial" w:cs="Arial"/>
          <w:color w:val="4F81BD" w:themeColor="accent1"/>
          <w:shd w:val="clear" w:color="auto" w:fill="FFFFFF"/>
        </w:rPr>
        <w:t xml:space="preserve"> </w:t>
      </w:r>
    </w:p>
    <w:p w:rsidR="001F5B49" w:rsidRPr="001F5B49" w:rsidRDefault="001F5B49" w:rsidP="001F5B49">
      <w:pPr>
        <w:pStyle w:val="ListParagraph"/>
        <w:ind w:left="160"/>
        <w:rPr>
          <w:rFonts w:ascii="Arial" w:hAnsi="Arial" w:cs="Arial"/>
          <w:b/>
          <w:i/>
          <w:color w:val="4F81BD" w:themeColor="accent1"/>
        </w:rPr>
      </w:pPr>
      <w:r w:rsidRPr="001F5B49">
        <w:rPr>
          <w:rFonts w:ascii="Arial" w:hAnsi="Arial" w:cs="Arial"/>
          <w:b/>
          <w:i/>
          <w:color w:val="4F81BD" w:themeColor="accent1"/>
        </w:rPr>
        <w:t>RDNG 7493.</w:t>
      </w:r>
      <w:r w:rsidRPr="001F5B49">
        <w:rPr>
          <w:rFonts w:ascii="Arial" w:hAnsi="Arial" w:cs="Arial"/>
          <w:b/>
          <w:i/>
          <w:color w:val="4F81BD" w:themeColor="accent1"/>
        </w:rPr>
        <w:tab/>
        <w:t>Reading and Writing Capstone</w:t>
      </w:r>
      <w:r>
        <w:rPr>
          <w:rFonts w:ascii="Arial" w:hAnsi="Arial" w:cs="Arial"/>
          <w:b/>
          <w:i/>
          <w:color w:val="4F81BD" w:themeColor="accent1"/>
        </w:rPr>
        <w:t xml:space="preserve">  </w:t>
      </w:r>
      <w:r w:rsidRPr="001F5B49">
        <w:rPr>
          <w:rFonts w:ascii="Arial" w:hAnsi="Arial" w:cs="Arial"/>
          <w:b/>
          <w:i/>
          <w:color w:val="4F81BD" w:themeColor="accent1"/>
        </w:rPr>
        <w:t>Serves as both the review and comprehensive examination of program content with a focus on developing descriptive, analytical, and reflective writings that demonstrate effective applications of practices for literacy instruction. Must be taken in final semester of coursework.</w:t>
      </w:r>
    </w:p>
    <w:p w:rsidR="001F5B49" w:rsidRDefault="001F5B49" w:rsidP="001F5B49">
      <w:pPr>
        <w:pStyle w:val="BodyText"/>
        <w:spacing w:before="90" w:line="249" w:lineRule="auto"/>
        <w:ind w:left="460" w:right="118"/>
        <w:jc w:val="both"/>
      </w:pPr>
      <w:r>
        <w:rPr>
          <w:b/>
          <w:color w:val="231F20"/>
        </w:rPr>
        <w:t xml:space="preserve">RDNG </w:t>
      </w:r>
      <w:r>
        <w:rPr>
          <w:b/>
          <w:color w:val="231F20"/>
          <w:spacing w:val="-4"/>
        </w:rPr>
        <w:t xml:space="preserve">745V. </w:t>
      </w:r>
      <w:proofErr w:type="gramStart"/>
      <w:r>
        <w:rPr>
          <w:b/>
          <w:color w:val="231F20"/>
        </w:rPr>
        <w:t xml:space="preserve">Thesis  </w:t>
      </w:r>
      <w:proofErr w:type="spellStart"/>
      <w:r>
        <w:rPr>
          <w:color w:val="231F20"/>
        </w:rPr>
        <w:t>Thesis</w:t>
      </w:r>
      <w:proofErr w:type="spellEnd"/>
      <w:proofErr w:type="gramEnd"/>
      <w:r>
        <w:rPr>
          <w:color w:val="231F20"/>
        </w:rPr>
        <w:t xml:space="preserve"> is specific as the capstone for the Specialist in Education Reading  (</w:t>
      </w:r>
      <w:proofErr w:type="spellStart"/>
      <w:r>
        <w:rPr>
          <w:color w:val="231F20"/>
        </w:rPr>
        <w:t>Ed.S</w:t>
      </w:r>
      <w:proofErr w:type="spellEnd"/>
      <w:r>
        <w:rPr>
          <w:color w:val="231F20"/>
        </w:rPr>
        <w:t>. Reading) Program and enrollment is restricted to those</w:t>
      </w:r>
      <w:r>
        <w:rPr>
          <w:color w:val="231F20"/>
          <w:spacing w:val="-1"/>
        </w:rPr>
        <w:t xml:space="preserve"> </w:t>
      </w:r>
      <w:r>
        <w:rPr>
          <w:color w:val="231F20"/>
        </w:rPr>
        <w:t>students.</w:t>
      </w:r>
    </w:p>
    <w:p w:rsidR="001F5B49" w:rsidRDefault="001F5B49" w:rsidP="001F5B49">
      <w:pPr>
        <w:pStyle w:val="BodyText"/>
        <w:tabs>
          <w:tab w:val="left" w:pos="4717"/>
        </w:tabs>
        <w:spacing w:before="90" w:line="249" w:lineRule="auto"/>
        <w:ind w:left="460" w:right="118"/>
        <w:jc w:val="both"/>
      </w:pPr>
      <w:r>
        <w:rPr>
          <w:b/>
          <w:color w:val="231F20"/>
        </w:rPr>
        <w:t>RDNG 7473.     Theories of</w:t>
      </w:r>
      <w:r>
        <w:rPr>
          <w:b/>
          <w:color w:val="231F20"/>
          <w:spacing w:val="-12"/>
        </w:rPr>
        <w:t xml:space="preserve"> </w:t>
      </w:r>
      <w:r>
        <w:rPr>
          <w:b/>
          <w:color w:val="231F20"/>
        </w:rPr>
        <w:t>Language</w:t>
      </w:r>
      <w:r>
        <w:rPr>
          <w:b/>
          <w:color w:val="231F20"/>
          <w:spacing w:val="-8"/>
        </w:rPr>
        <w:t xml:space="preserve"> </w:t>
      </w:r>
      <w:r>
        <w:rPr>
          <w:b/>
          <w:color w:val="231F20"/>
        </w:rPr>
        <w:t>Acquisition</w:t>
      </w:r>
      <w:r>
        <w:rPr>
          <w:b/>
          <w:color w:val="231F20"/>
        </w:rPr>
        <w:tab/>
      </w:r>
      <w:r>
        <w:rPr>
          <w:color w:val="231F20"/>
        </w:rPr>
        <w:t>Overview of theoretical</w:t>
      </w:r>
      <w:r>
        <w:rPr>
          <w:color w:val="231F20"/>
          <w:spacing w:val="-1"/>
        </w:rPr>
        <w:t xml:space="preserve"> </w:t>
      </w:r>
      <w:r>
        <w:rPr>
          <w:color w:val="231F20"/>
        </w:rPr>
        <w:t>and</w:t>
      </w:r>
      <w:r>
        <w:rPr>
          <w:color w:val="231F20"/>
          <w:spacing w:val="-1"/>
        </w:rPr>
        <w:t xml:space="preserve"> </w:t>
      </w:r>
      <w:r>
        <w:rPr>
          <w:color w:val="231F20"/>
        </w:rPr>
        <w:t>practical</w:t>
      </w:r>
      <w:r>
        <w:rPr>
          <w:color w:val="231F20"/>
          <w:w w:val="99"/>
        </w:rPr>
        <w:t xml:space="preserve"> </w:t>
      </w:r>
      <w:r>
        <w:rPr>
          <w:color w:val="231F20"/>
        </w:rPr>
        <w:t>orientations regarding language acquisition with a focus on English Language Learners</w:t>
      </w:r>
      <w:r>
        <w:rPr>
          <w:color w:val="231F20"/>
          <w:spacing w:val="-2"/>
        </w:rPr>
        <w:t xml:space="preserve"> </w:t>
      </w:r>
      <w:r>
        <w:rPr>
          <w:color w:val="231F20"/>
        </w:rPr>
        <w:t xml:space="preserve">including an examination of language acquisition models and their application in schools and classrooms. Limited to MSE-Reading and </w:t>
      </w:r>
      <w:proofErr w:type="spellStart"/>
      <w:r>
        <w:rPr>
          <w:color w:val="231F20"/>
        </w:rPr>
        <w:t>Ed.S</w:t>
      </w:r>
      <w:proofErr w:type="spellEnd"/>
      <w:proofErr w:type="gramStart"/>
      <w:r>
        <w:rPr>
          <w:color w:val="231F20"/>
        </w:rPr>
        <w:t>.-</w:t>
      </w:r>
      <w:proofErr w:type="gramEnd"/>
      <w:r>
        <w:rPr>
          <w:color w:val="231F20"/>
        </w:rPr>
        <w:t xml:space="preserve">Reading students or approval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rsidR="001F5B49" w:rsidRDefault="001F5B49" w:rsidP="001F5B49">
      <w:pPr>
        <w:pStyle w:val="BodyText"/>
        <w:tabs>
          <w:tab w:val="left" w:pos="3198"/>
        </w:tabs>
        <w:spacing w:before="90" w:line="249" w:lineRule="auto"/>
        <w:ind w:left="460" w:right="117"/>
        <w:jc w:val="both"/>
      </w:pPr>
      <w:r>
        <w:rPr>
          <w:b/>
          <w:color w:val="231F20"/>
        </w:rPr>
        <w:lastRenderedPageBreak/>
        <w:t xml:space="preserve">RDNG 7543.   </w:t>
      </w:r>
      <w:r>
        <w:rPr>
          <w:b/>
          <w:color w:val="231F20"/>
          <w:spacing w:val="39"/>
        </w:rPr>
        <w:t xml:space="preserve"> </w:t>
      </w:r>
      <w:proofErr w:type="gramStart"/>
      <w:r>
        <w:rPr>
          <w:b/>
          <w:color w:val="231F20"/>
        </w:rPr>
        <w:t>New</w:t>
      </w:r>
      <w:r>
        <w:rPr>
          <w:b/>
          <w:color w:val="231F20"/>
          <w:spacing w:val="-1"/>
        </w:rPr>
        <w:t xml:space="preserve"> </w:t>
      </w:r>
      <w:r>
        <w:rPr>
          <w:b/>
          <w:color w:val="231F20"/>
        </w:rPr>
        <w:t>Literacies</w:t>
      </w:r>
      <w:r>
        <w:rPr>
          <w:b/>
          <w:color w:val="231F20"/>
        </w:rPr>
        <w:tab/>
      </w:r>
      <w:r>
        <w:rPr>
          <w:color w:val="231F20"/>
        </w:rPr>
        <w:t>An overview of theoretical and pedagogical</w:t>
      </w:r>
      <w:r>
        <w:rPr>
          <w:color w:val="231F20"/>
          <w:spacing w:val="-1"/>
        </w:rPr>
        <w:t xml:space="preserve"> </w:t>
      </w:r>
      <w:r>
        <w:rPr>
          <w:color w:val="231F20"/>
        </w:rPr>
        <w:t>frameworks</w:t>
      </w:r>
      <w:r>
        <w:rPr>
          <w:color w:val="231F20"/>
          <w:spacing w:val="-1"/>
        </w:rPr>
        <w:t xml:space="preserve"> </w:t>
      </w:r>
      <w:r>
        <w:rPr>
          <w:color w:val="231F20"/>
        </w:rPr>
        <w:t>of the New Literacies with an emphasis on the intersection of student lives, culture, and</w:t>
      </w:r>
      <w:r>
        <w:rPr>
          <w:color w:val="231F20"/>
          <w:spacing w:val="-13"/>
        </w:rPr>
        <w:t xml:space="preserve"> </w:t>
      </w:r>
      <w:r>
        <w:rPr>
          <w:color w:val="231F20"/>
        </w:rPr>
        <w:t>technology.</w:t>
      </w:r>
      <w:proofErr w:type="gramEnd"/>
      <w:r>
        <w:rPr>
          <w:color w:val="231F20"/>
        </w:rPr>
        <w:t xml:space="preserve"> Restricted to </w:t>
      </w:r>
      <w:proofErr w:type="spellStart"/>
      <w:r>
        <w:rPr>
          <w:color w:val="231F20"/>
        </w:rPr>
        <w:t>Ed.S</w:t>
      </w:r>
      <w:proofErr w:type="spellEnd"/>
      <w:proofErr w:type="gramStart"/>
      <w:r>
        <w:rPr>
          <w:color w:val="231F20"/>
        </w:rPr>
        <w:t>.-</w:t>
      </w:r>
      <w:proofErr w:type="gramEnd"/>
      <w:r>
        <w:rPr>
          <w:color w:val="231F20"/>
        </w:rPr>
        <w:t xml:space="preserve">Reading Candidates or graduate students with permission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rsidR="001F5B49" w:rsidRDefault="001F5B49" w:rsidP="001F5B49">
      <w:pPr>
        <w:pStyle w:val="BodyText"/>
        <w:tabs>
          <w:tab w:val="left" w:pos="6233"/>
        </w:tabs>
        <w:spacing w:before="90" w:line="249" w:lineRule="auto"/>
        <w:ind w:left="460" w:right="119"/>
        <w:jc w:val="both"/>
      </w:pPr>
      <w:r>
        <w:rPr>
          <w:b/>
          <w:color w:val="231F20"/>
        </w:rPr>
        <w:t>RDNG 7613.     Survey of Quantitative and Qualitative</w:t>
      </w:r>
      <w:r>
        <w:rPr>
          <w:b/>
          <w:color w:val="231F20"/>
          <w:spacing w:val="29"/>
        </w:rPr>
        <w:t xml:space="preserve"> </w:t>
      </w:r>
      <w:proofErr w:type="gramStart"/>
      <w:r>
        <w:rPr>
          <w:b/>
          <w:color w:val="231F20"/>
        </w:rPr>
        <w:t xml:space="preserve">Literacy </w:t>
      </w:r>
      <w:r>
        <w:rPr>
          <w:b/>
          <w:color w:val="231F20"/>
          <w:spacing w:val="13"/>
        </w:rPr>
        <w:t xml:space="preserve"> </w:t>
      </w:r>
      <w:r>
        <w:rPr>
          <w:b/>
          <w:color w:val="231F20"/>
        </w:rPr>
        <w:t>Research</w:t>
      </w:r>
      <w:proofErr w:type="gramEnd"/>
      <w:r>
        <w:rPr>
          <w:b/>
          <w:color w:val="231F20"/>
        </w:rPr>
        <w:tab/>
      </w:r>
      <w:r>
        <w:rPr>
          <w:color w:val="231F20"/>
        </w:rPr>
        <w:t>An</w:t>
      </w:r>
      <w:r>
        <w:rPr>
          <w:color w:val="231F20"/>
          <w:spacing w:val="7"/>
        </w:rPr>
        <w:t xml:space="preserve"> </w:t>
      </w:r>
      <w:r>
        <w:rPr>
          <w:color w:val="231F20"/>
        </w:rPr>
        <w:t>overview</w:t>
      </w:r>
      <w:r>
        <w:rPr>
          <w:color w:val="231F20"/>
          <w:spacing w:val="7"/>
        </w:rPr>
        <w:t xml:space="preserve"> </w:t>
      </w:r>
      <w:r>
        <w:rPr>
          <w:color w:val="231F20"/>
        </w:rPr>
        <w:t>of research design, framework, and methodological approaches that spans qualitative and</w:t>
      </w:r>
      <w:r>
        <w:rPr>
          <w:color w:val="231F20"/>
          <w:spacing w:val="-22"/>
        </w:rPr>
        <w:t xml:space="preserve"> </w:t>
      </w:r>
      <w:proofErr w:type="spellStart"/>
      <w:r>
        <w:rPr>
          <w:color w:val="231F20"/>
        </w:rPr>
        <w:t>quantita</w:t>
      </w:r>
      <w:proofErr w:type="spellEnd"/>
      <w:r>
        <w:rPr>
          <w:color w:val="231F20"/>
        </w:rPr>
        <w:t xml:space="preserve">- </w:t>
      </w:r>
      <w:proofErr w:type="spellStart"/>
      <w:r>
        <w:rPr>
          <w:color w:val="231F20"/>
        </w:rPr>
        <w:t>tive</w:t>
      </w:r>
      <w:proofErr w:type="spellEnd"/>
      <w:r>
        <w:rPr>
          <w:color w:val="231F20"/>
        </w:rPr>
        <w:t xml:space="preserve"> paradigms, including a mixed methods approach, within the context of literacy. Restricted to </w:t>
      </w:r>
      <w:proofErr w:type="spellStart"/>
      <w:r>
        <w:rPr>
          <w:color w:val="231F20"/>
        </w:rPr>
        <w:t>Ed.S</w:t>
      </w:r>
      <w:proofErr w:type="spellEnd"/>
      <w:r>
        <w:rPr>
          <w:color w:val="231F20"/>
        </w:rPr>
        <w:t xml:space="preserve"> Candidates or graduate students with permission of the instructor Prerequisite: ELFN</w:t>
      </w:r>
      <w:r>
        <w:rPr>
          <w:color w:val="231F20"/>
          <w:spacing w:val="-12"/>
        </w:rPr>
        <w:t xml:space="preserve"> </w:t>
      </w:r>
      <w:r>
        <w:rPr>
          <w:color w:val="231F20"/>
        </w:rPr>
        <w:t>6773, Statistics and Research (or</w:t>
      </w:r>
      <w:r>
        <w:rPr>
          <w:color w:val="231F20"/>
          <w:spacing w:val="-1"/>
        </w:rPr>
        <w:t xml:space="preserve"> </w:t>
      </w:r>
      <w:r>
        <w:rPr>
          <w:color w:val="231F20"/>
        </w:rPr>
        <w:t>equivalent).</w:t>
      </w:r>
    </w:p>
    <w:p w:rsidR="00950B21" w:rsidRDefault="00950B21">
      <w:r>
        <w:br w:type="page"/>
      </w:r>
    </w:p>
    <w:p w:rsidR="00950B21" w:rsidRPr="00231E6D" w:rsidRDefault="00950B21" w:rsidP="00950B21">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11C</w:t>
      </w:r>
    </w:p>
    <w:p w:rsidR="00950B21" w:rsidRPr="00231E6D" w:rsidRDefault="00950B21" w:rsidP="00950B21">
      <w:pPr>
        <w:tabs>
          <w:tab w:val="num" w:pos="342"/>
          <w:tab w:val="left" w:pos="513"/>
        </w:tabs>
        <w:spacing w:after="0" w:line="240" w:lineRule="auto"/>
        <w:ind w:left="342" w:hanging="285"/>
        <w:jc w:val="center"/>
        <w:rPr>
          <w:rFonts w:ascii="Arial" w:eastAsia="Times New Roman" w:hAnsi="Arial" w:cs="Arial"/>
          <w:b/>
          <w:bCs/>
          <w:sz w:val="28"/>
          <w:szCs w:val="24"/>
        </w:rPr>
      </w:pPr>
    </w:p>
    <w:p w:rsidR="00950B21" w:rsidRPr="00231E6D" w:rsidRDefault="00950B21" w:rsidP="00950B21">
      <w:pPr>
        <w:tabs>
          <w:tab w:val="num" w:pos="342"/>
          <w:tab w:val="left" w:pos="513"/>
        </w:tabs>
        <w:spacing w:after="0" w:line="240" w:lineRule="auto"/>
        <w:ind w:left="342" w:hanging="285"/>
        <w:jc w:val="center"/>
        <w:rPr>
          <w:rFonts w:ascii="Arial" w:eastAsia="Times New Roman" w:hAnsi="Arial" w:cs="Arial"/>
          <w:b/>
          <w:bCs/>
          <w:sz w:val="24"/>
          <w:szCs w:val="24"/>
        </w:rPr>
      </w:pPr>
      <w:r w:rsidRPr="00231E6D">
        <w:rPr>
          <w:rFonts w:ascii="Arial" w:eastAsia="Times New Roman" w:hAnsi="Arial" w:cs="Arial"/>
          <w:b/>
          <w:bCs/>
          <w:sz w:val="24"/>
          <w:szCs w:val="24"/>
        </w:rPr>
        <w:t>CURRICULUM REVISION OF EXISTING CERTIFICATE OR DEGREE PROGRAM</w:t>
      </w:r>
    </w:p>
    <w:p w:rsidR="00950B21" w:rsidRPr="00231E6D" w:rsidRDefault="00950B21" w:rsidP="00950B21">
      <w:pPr>
        <w:tabs>
          <w:tab w:val="num" w:pos="342"/>
          <w:tab w:val="left" w:pos="513"/>
        </w:tabs>
        <w:spacing w:after="0" w:line="240" w:lineRule="auto"/>
        <w:ind w:left="342" w:hanging="285"/>
        <w:jc w:val="center"/>
        <w:rPr>
          <w:rFonts w:ascii="Arial" w:eastAsia="Times New Roman" w:hAnsi="Arial" w:cs="Arial"/>
          <w:b/>
          <w:bCs/>
          <w:sz w:val="28"/>
          <w:szCs w:val="24"/>
        </w:rPr>
      </w:pPr>
    </w:p>
    <w:p w:rsidR="00950B21" w:rsidRPr="00231E6D"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Pr>
          <w:rFonts w:ascii="Arial" w:eastAsia="Times New Roman" w:hAnsi="Arial" w:cs="Arial"/>
          <w:sz w:val="20"/>
          <w:szCs w:val="24"/>
        </w:rPr>
        <w:t xml:space="preserve"> </w:t>
      </w:r>
      <w:r>
        <w:rPr>
          <w:rFonts w:ascii="Arial" w:eastAsia="Times New Roman" w:hAnsi="Arial" w:cs="Arial"/>
          <w:i/>
          <w:sz w:val="20"/>
          <w:szCs w:val="24"/>
        </w:rPr>
        <w:t>Arkansas State University</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Pr="00231E6D"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w:t>
      </w:r>
      <w:r w:rsidRPr="00A027EA">
        <w:rPr>
          <w:rFonts w:ascii="Arial" w:eastAsia="Times New Roman" w:hAnsi="Arial" w:cs="Arial"/>
          <w:i/>
          <w:sz w:val="20"/>
          <w:szCs w:val="24"/>
        </w:rPr>
        <w:t xml:space="preserve">Dr. </w:t>
      </w:r>
      <w:proofErr w:type="spellStart"/>
      <w:r w:rsidRPr="00A027EA">
        <w:rPr>
          <w:rFonts w:ascii="Arial" w:eastAsia="Times New Roman" w:hAnsi="Arial" w:cs="Arial"/>
          <w:i/>
          <w:sz w:val="20"/>
          <w:szCs w:val="24"/>
        </w:rPr>
        <w:t>LaToshia</w:t>
      </w:r>
      <w:proofErr w:type="spellEnd"/>
      <w:r w:rsidRPr="00A027EA">
        <w:rPr>
          <w:rFonts w:ascii="Arial" w:eastAsia="Times New Roman" w:hAnsi="Arial" w:cs="Arial"/>
          <w:i/>
          <w:sz w:val="20"/>
          <w:szCs w:val="24"/>
        </w:rPr>
        <w:t xml:space="preserve"> Woods, Assistant Professor of Reading</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Default="00950B21" w:rsidP="00950B21">
      <w:pPr>
        <w:numPr>
          <w:ilvl w:val="0"/>
          <w:numId w:val="7"/>
        </w:numPr>
        <w:tabs>
          <w:tab w:val="left" w:pos="720"/>
        </w:tabs>
        <w:spacing w:after="0" w:line="240" w:lineRule="auto"/>
        <w:ind w:hanging="720"/>
        <w:contextualSpacing/>
        <w:rPr>
          <w:rFonts w:ascii="Arial" w:eastAsia="Times New Roman" w:hAnsi="Arial" w:cs="Arial"/>
          <w:sz w:val="20"/>
          <w:szCs w:val="24"/>
        </w:rPr>
      </w:pPr>
      <w:r w:rsidRPr="00231E6D">
        <w:rPr>
          <w:rFonts w:ascii="Arial" w:eastAsia="Times New Roman" w:hAnsi="Arial" w:cs="Arial"/>
          <w:sz w:val="20"/>
          <w:szCs w:val="24"/>
        </w:rPr>
        <w:t>Title of certificate/degree program:</w:t>
      </w:r>
      <w:r>
        <w:rPr>
          <w:rFonts w:ascii="Arial" w:eastAsia="Times New Roman" w:hAnsi="Arial" w:cs="Arial"/>
          <w:sz w:val="20"/>
          <w:szCs w:val="24"/>
        </w:rPr>
        <w:t xml:space="preserve"> Specialist in Education in Reading</w:t>
      </w:r>
    </w:p>
    <w:p w:rsidR="00950B21" w:rsidRDefault="00950B21" w:rsidP="00950B21">
      <w:pPr>
        <w:pStyle w:val="ListParagraph"/>
        <w:spacing w:line="240" w:lineRule="auto"/>
        <w:rPr>
          <w:rFonts w:ascii="Arial" w:eastAsia="Times New Roman" w:hAnsi="Arial" w:cs="Arial"/>
          <w:sz w:val="20"/>
          <w:szCs w:val="24"/>
        </w:rPr>
      </w:pPr>
    </w:p>
    <w:p w:rsidR="00950B21" w:rsidRPr="00231E6D" w:rsidRDefault="00950B21" w:rsidP="00950B21">
      <w:pPr>
        <w:numPr>
          <w:ilvl w:val="0"/>
          <w:numId w:val="7"/>
        </w:numPr>
        <w:tabs>
          <w:tab w:val="left" w:pos="720"/>
        </w:tabs>
        <w:spacing w:after="0" w:line="240" w:lineRule="auto"/>
        <w:ind w:hanging="720"/>
        <w:contextualSpacing/>
        <w:rPr>
          <w:rFonts w:ascii="Arial" w:eastAsia="Times New Roman" w:hAnsi="Arial" w:cs="Arial"/>
          <w:sz w:val="20"/>
          <w:szCs w:val="24"/>
        </w:rPr>
      </w:pPr>
      <w:r w:rsidRPr="00231E6D">
        <w:rPr>
          <w:rFonts w:ascii="Arial" w:eastAsia="Times New Roman" w:hAnsi="Arial" w:cs="Arial"/>
          <w:sz w:val="20"/>
          <w:szCs w:val="24"/>
        </w:rPr>
        <w:t>CIP Code:</w:t>
      </w:r>
      <w:r>
        <w:rPr>
          <w:rFonts w:ascii="Arial" w:eastAsia="Times New Roman" w:hAnsi="Arial" w:cs="Arial"/>
          <w:sz w:val="20"/>
          <w:szCs w:val="24"/>
        </w:rPr>
        <w:t xml:space="preserve"> </w:t>
      </w:r>
      <w:r w:rsidRPr="00235447">
        <w:rPr>
          <w:rFonts w:ascii="Arial" w:eastAsia="Times New Roman" w:hAnsi="Arial" w:cs="Arial"/>
          <w:i/>
          <w:sz w:val="20"/>
          <w:szCs w:val="24"/>
        </w:rPr>
        <w:t>13.1315</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Pr="00231E6D"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Pr>
          <w:rFonts w:ascii="Arial" w:eastAsia="Times New Roman" w:hAnsi="Arial" w:cs="Arial"/>
          <w:sz w:val="20"/>
          <w:szCs w:val="24"/>
        </w:rPr>
        <w:t xml:space="preserve"> </w:t>
      </w:r>
      <w:r w:rsidRPr="00235447">
        <w:rPr>
          <w:rFonts w:ascii="Arial" w:eastAsia="Times New Roman" w:hAnsi="Arial" w:cs="Arial"/>
          <w:i/>
          <w:sz w:val="20"/>
          <w:szCs w:val="24"/>
        </w:rPr>
        <w:t>6915</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Pr="00231E6D"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Effective Date:</w:t>
      </w:r>
      <w:r>
        <w:rPr>
          <w:rFonts w:ascii="Arial" w:eastAsia="Times New Roman" w:hAnsi="Arial" w:cs="Arial"/>
          <w:sz w:val="20"/>
          <w:szCs w:val="24"/>
        </w:rPr>
        <w:t xml:space="preserve"> Spring 2018</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change:</w:t>
      </w:r>
    </w:p>
    <w:p w:rsidR="00950B21" w:rsidRDefault="00950B21" w:rsidP="00950B21">
      <w:pPr>
        <w:tabs>
          <w:tab w:val="left" w:pos="1440"/>
        </w:tabs>
        <w:spacing w:after="0" w:line="240" w:lineRule="auto"/>
        <w:rPr>
          <w:rFonts w:ascii="Arial" w:eastAsia="Times New Roman" w:hAnsi="Arial" w:cs="Arial"/>
          <w:i/>
          <w:sz w:val="20"/>
          <w:szCs w:val="24"/>
        </w:rPr>
      </w:pPr>
    </w:p>
    <w:p w:rsidR="00950B21" w:rsidRPr="00231E6D" w:rsidRDefault="00950B21" w:rsidP="00950B21">
      <w:pPr>
        <w:tabs>
          <w:tab w:val="left" w:pos="1440"/>
        </w:tabs>
        <w:spacing w:after="0" w:line="240" w:lineRule="auto"/>
        <w:rPr>
          <w:rFonts w:ascii="Arial" w:eastAsia="Times New Roman" w:hAnsi="Arial" w:cs="Arial"/>
          <w:sz w:val="20"/>
          <w:szCs w:val="24"/>
        </w:rPr>
      </w:pPr>
      <w:r>
        <w:rPr>
          <w:rFonts w:ascii="Arial" w:eastAsia="Times New Roman" w:hAnsi="Arial" w:cs="Arial"/>
          <w:i/>
          <w:sz w:val="20"/>
          <w:szCs w:val="24"/>
        </w:rPr>
        <w:t xml:space="preserve">Although the current Ed.S.in </w:t>
      </w:r>
      <w:r w:rsidRPr="00692872">
        <w:rPr>
          <w:rFonts w:ascii="Arial" w:eastAsia="Times New Roman" w:hAnsi="Arial" w:cs="Arial"/>
          <w:i/>
          <w:sz w:val="20"/>
          <w:szCs w:val="24"/>
        </w:rPr>
        <w:t xml:space="preserve">Reading degree program at Arkansas State University </w:t>
      </w:r>
      <w:r>
        <w:rPr>
          <w:rFonts w:ascii="Arial" w:eastAsia="Times New Roman" w:hAnsi="Arial" w:cs="Arial"/>
          <w:i/>
          <w:sz w:val="20"/>
          <w:szCs w:val="24"/>
        </w:rPr>
        <w:t>allows students opportunities to gain</w:t>
      </w:r>
      <w:r w:rsidRPr="00692872">
        <w:rPr>
          <w:rFonts w:ascii="Arial" w:eastAsia="Times New Roman" w:hAnsi="Arial" w:cs="Arial"/>
          <w:i/>
          <w:sz w:val="20"/>
          <w:szCs w:val="24"/>
        </w:rPr>
        <w:t xml:space="preserve"> theory and skills to advance in their career and life goals</w:t>
      </w:r>
      <w:r>
        <w:rPr>
          <w:rFonts w:ascii="Arial" w:eastAsia="Times New Roman" w:hAnsi="Arial" w:cs="Arial"/>
          <w:i/>
          <w:sz w:val="20"/>
          <w:szCs w:val="24"/>
        </w:rPr>
        <w:t xml:space="preserve"> in reading and literacy, its format necessitates revisions in order to remain up-to-date and to maintain its comprehensive scope. Currently, students take comprehensive exams outside of their coursework and complete thesis hours as part of their coursework. Within the proposed revision to the current program, students will be offered a capstone course in place of the comprehensive exam and additional course that addresses updated content based on advances in research in reading and literacy. By revising the curriculum to support advances in reading and literacy and for the online offering, </w:t>
      </w:r>
      <w:r w:rsidRPr="00692872">
        <w:rPr>
          <w:rFonts w:ascii="Arial" w:eastAsia="Times New Roman" w:hAnsi="Arial" w:cs="Arial"/>
          <w:i/>
          <w:sz w:val="20"/>
          <w:szCs w:val="24"/>
        </w:rPr>
        <w:t xml:space="preserve">the </w:t>
      </w:r>
      <w:r>
        <w:rPr>
          <w:rFonts w:ascii="Arial" w:eastAsia="Times New Roman" w:hAnsi="Arial" w:cs="Arial"/>
          <w:i/>
          <w:sz w:val="20"/>
          <w:szCs w:val="24"/>
        </w:rPr>
        <w:t>content of the program will be updated and access to</w:t>
      </w:r>
      <w:r w:rsidRPr="00692872">
        <w:rPr>
          <w:rFonts w:ascii="Arial" w:eastAsia="Times New Roman" w:hAnsi="Arial" w:cs="Arial"/>
          <w:i/>
          <w:sz w:val="20"/>
          <w:szCs w:val="24"/>
        </w:rPr>
        <w:t xml:space="preserve"> the de</w:t>
      </w:r>
      <w:r>
        <w:rPr>
          <w:rFonts w:ascii="Arial" w:eastAsia="Times New Roman" w:hAnsi="Arial" w:cs="Arial"/>
          <w:i/>
          <w:sz w:val="20"/>
          <w:szCs w:val="24"/>
        </w:rPr>
        <w:t xml:space="preserve">gree will be expanded. </w:t>
      </w:r>
    </w:p>
    <w:p w:rsidR="00950B21" w:rsidRPr="00231E6D" w:rsidRDefault="00950B21" w:rsidP="00950B21">
      <w:pPr>
        <w:tabs>
          <w:tab w:val="left" w:pos="720"/>
        </w:tabs>
        <w:spacing w:after="0" w:line="240" w:lineRule="auto"/>
        <w:ind w:hanging="720"/>
        <w:rPr>
          <w:rFonts w:ascii="Arial" w:eastAsia="Times New Roman" w:hAnsi="Arial" w:cs="Arial"/>
          <w:b/>
          <w:bCs/>
          <w:sz w:val="24"/>
          <w:szCs w:val="24"/>
        </w:rPr>
      </w:pPr>
    </w:p>
    <w:p w:rsidR="00950B21"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Provide </w:t>
      </w:r>
      <w:r w:rsidRPr="00231E6D">
        <w:rPr>
          <w:rFonts w:ascii="Arial" w:eastAsia="Times New Roman" w:hAnsi="Arial" w:cs="Arial"/>
          <w:b/>
          <w:bCs/>
          <w:sz w:val="20"/>
          <w:szCs w:val="24"/>
          <w:u w:val="single"/>
        </w:rPr>
        <w:t>current</w:t>
      </w:r>
      <w:r w:rsidRPr="00231E6D">
        <w:rPr>
          <w:rFonts w:ascii="Arial" w:eastAsia="Times New Roman" w:hAnsi="Arial" w:cs="Arial"/>
          <w:sz w:val="20"/>
          <w:szCs w:val="24"/>
        </w:rPr>
        <w:t xml:space="preserve"> and </w:t>
      </w:r>
      <w:r w:rsidRPr="00231E6D">
        <w:rPr>
          <w:rFonts w:ascii="Arial" w:eastAsia="Times New Roman" w:hAnsi="Arial" w:cs="Arial"/>
          <w:b/>
          <w:bCs/>
          <w:sz w:val="20"/>
          <w:szCs w:val="24"/>
          <w:u w:val="single"/>
        </w:rPr>
        <w:t>revised</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 xml:space="preserve">curriculum outline. (Indicate total credit hours for current certificate/degree and total credit hours for revised certificate/degree.)  </w:t>
      </w:r>
    </w:p>
    <w:p w:rsidR="00950B21" w:rsidRDefault="00950B21" w:rsidP="00950B21">
      <w:pPr>
        <w:tabs>
          <w:tab w:val="left" w:pos="720"/>
        </w:tabs>
        <w:spacing w:after="0" w:line="240" w:lineRule="auto"/>
        <w:ind w:left="720"/>
        <w:rPr>
          <w:rFonts w:ascii="Arial" w:eastAsia="Times New Roman" w:hAnsi="Arial" w:cs="Arial"/>
          <w:sz w:val="20"/>
          <w:szCs w:val="24"/>
        </w:rPr>
      </w:pPr>
    </w:p>
    <w:p w:rsidR="00950B21" w:rsidRPr="00CD08E4" w:rsidRDefault="00950B21" w:rsidP="00950B21">
      <w:pPr>
        <w:tabs>
          <w:tab w:val="left" w:pos="720"/>
        </w:tabs>
        <w:spacing w:after="0" w:line="240" w:lineRule="auto"/>
        <w:ind w:left="720"/>
        <w:jc w:val="center"/>
        <w:rPr>
          <w:rFonts w:ascii="Arial" w:eastAsia="Times New Roman" w:hAnsi="Arial" w:cs="Arial"/>
          <w:b/>
          <w:sz w:val="20"/>
          <w:szCs w:val="24"/>
        </w:rPr>
      </w:pPr>
      <w:r w:rsidRPr="00CD08E4">
        <w:rPr>
          <w:rFonts w:ascii="Arial" w:eastAsia="Times New Roman" w:hAnsi="Arial" w:cs="Arial"/>
          <w:b/>
          <w:sz w:val="20"/>
          <w:szCs w:val="24"/>
        </w:rPr>
        <w:t>CURRENT</w:t>
      </w:r>
      <w:r>
        <w:rPr>
          <w:rFonts w:ascii="Arial" w:eastAsia="Times New Roman" w:hAnsi="Arial" w:cs="Arial"/>
          <w:b/>
          <w:sz w:val="20"/>
          <w:szCs w:val="24"/>
        </w:rPr>
        <w:t xml:space="preserve"> CURRICULUM OUTLINE</w:t>
      </w:r>
    </w:p>
    <w:tbl>
      <w:tblPr>
        <w:tblStyle w:val="TableGrid"/>
        <w:tblW w:w="0" w:type="auto"/>
        <w:tblInd w:w="720" w:type="dxa"/>
        <w:tblLook w:val="04A0" w:firstRow="1" w:lastRow="0" w:firstColumn="1" w:lastColumn="0" w:noHBand="0" w:noVBand="1"/>
      </w:tblPr>
      <w:tblGrid>
        <w:gridCol w:w="2842"/>
        <w:gridCol w:w="2984"/>
        <w:gridCol w:w="2804"/>
      </w:tblGrid>
      <w:tr w:rsidR="00950B21" w:rsidTr="00B368A7">
        <w:tc>
          <w:tcPr>
            <w:tcW w:w="8630" w:type="dxa"/>
            <w:gridSpan w:val="3"/>
          </w:tcPr>
          <w:p w:rsidR="00950B21" w:rsidRPr="005572F8" w:rsidRDefault="00950B21" w:rsidP="00B368A7">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Core Courses</w:t>
            </w:r>
          </w:p>
        </w:tc>
      </w:tr>
      <w:tr w:rsidR="00950B21" w:rsidTr="00B368A7">
        <w:tc>
          <w:tcPr>
            <w:tcW w:w="2842" w:type="dxa"/>
          </w:tcPr>
          <w:p w:rsidR="00950B21" w:rsidRPr="005572F8" w:rsidRDefault="00950B21" w:rsidP="00B368A7">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Course Number</w:t>
            </w:r>
          </w:p>
        </w:tc>
        <w:tc>
          <w:tcPr>
            <w:tcW w:w="2984" w:type="dxa"/>
          </w:tcPr>
          <w:p w:rsidR="00950B21" w:rsidRPr="005572F8" w:rsidRDefault="00950B21" w:rsidP="00B368A7">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Course Title</w:t>
            </w:r>
          </w:p>
        </w:tc>
        <w:tc>
          <w:tcPr>
            <w:tcW w:w="2804" w:type="dxa"/>
          </w:tcPr>
          <w:p w:rsidR="00950B21" w:rsidRPr="005572F8" w:rsidRDefault="00950B21" w:rsidP="00B368A7">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Credit Hours</w:t>
            </w:r>
          </w:p>
        </w:tc>
      </w:tr>
      <w:tr w:rsidR="00950B21" w:rsidTr="00B368A7">
        <w:tc>
          <w:tcPr>
            <w:tcW w:w="8630" w:type="dxa"/>
            <w:gridSpan w:val="3"/>
          </w:tcPr>
          <w:p w:rsidR="00950B21" w:rsidRPr="005572F8" w:rsidRDefault="00950B21" w:rsidP="00B368A7">
            <w:pPr>
              <w:tabs>
                <w:tab w:val="num" w:pos="720"/>
                <w:tab w:val="left" w:pos="1440"/>
              </w:tabs>
              <w:rPr>
                <w:rFonts w:ascii="Arial" w:eastAsia="Times New Roman" w:hAnsi="Arial" w:cs="Arial"/>
                <w:b/>
                <w:sz w:val="20"/>
                <w:szCs w:val="24"/>
              </w:rPr>
            </w:pPr>
            <w:r>
              <w:rPr>
                <w:rFonts w:ascii="Arial" w:eastAsia="Times New Roman" w:hAnsi="Arial" w:cs="Arial"/>
                <w:b/>
                <w:sz w:val="20"/>
                <w:szCs w:val="24"/>
              </w:rPr>
              <w:t xml:space="preserve">Core Courses for all </w:t>
            </w:r>
            <w:proofErr w:type="spellStart"/>
            <w:r>
              <w:rPr>
                <w:rFonts w:ascii="Arial" w:eastAsia="Times New Roman" w:hAnsi="Arial" w:cs="Arial"/>
                <w:b/>
                <w:sz w:val="20"/>
                <w:szCs w:val="24"/>
              </w:rPr>
              <w:t>Ed.S</w:t>
            </w:r>
            <w:proofErr w:type="spellEnd"/>
            <w:r>
              <w:rPr>
                <w:rFonts w:ascii="Arial" w:eastAsia="Times New Roman" w:hAnsi="Arial" w:cs="Arial"/>
                <w:b/>
                <w:sz w:val="20"/>
                <w:szCs w:val="24"/>
              </w:rPr>
              <w:t>.</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7613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Survey of Quantitative and Qualitative Literacy</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7473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Theories of Language Acquisition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7653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Advanced Studies in Reading Comprehension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7283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Writing Pedagogy: Advanced Processes in Writing</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8630" w:type="dxa"/>
            <w:gridSpan w:val="3"/>
          </w:tcPr>
          <w:p w:rsidR="00950B21" w:rsidRPr="00F57ACB" w:rsidRDefault="00950B21" w:rsidP="00B368A7">
            <w:pPr>
              <w:tabs>
                <w:tab w:val="num" w:pos="720"/>
                <w:tab w:val="left" w:pos="1440"/>
              </w:tabs>
              <w:jc w:val="center"/>
              <w:rPr>
                <w:rFonts w:ascii="Arial" w:eastAsia="Times New Roman" w:hAnsi="Arial" w:cs="Arial"/>
                <w:b/>
                <w:sz w:val="20"/>
                <w:szCs w:val="24"/>
              </w:rPr>
            </w:pPr>
            <w:r>
              <w:rPr>
                <w:rFonts w:ascii="Arial" w:eastAsia="Times New Roman" w:hAnsi="Arial" w:cs="Arial"/>
                <w:b/>
                <w:sz w:val="20"/>
                <w:szCs w:val="24"/>
              </w:rPr>
              <w:t xml:space="preserve">                                                                              </w:t>
            </w:r>
            <w:r w:rsidRPr="00F57ACB">
              <w:rPr>
                <w:rFonts w:ascii="Arial" w:eastAsia="Times New Roman" w:hAnsi="Arial" w:cs="Arial"/>
                <w:b/>
                <w:sz w:val="20"/>
                <w:szCs w:val="24"/>
              </w:rPr>
              <w:t>12 H</w:t>
            </w:r>
            <w:r>
              <w:rPr>
                <w:rFonts w:ascii="Arial" w:eastAsia="Times New Roman" w:hAnsi="Arial" w:cs="Arial"/>
                <w:b/>
                <w:sz w:val="20"/>
                <w:szCs w:val="24"/>
              </w:rPr>
              <w:t>OURS</w:t>
            </w:r>
          </w:p>
        </w:tc>
      </w:tr>
      <w:tr w:rsidR="00950B21" w:rsidTr="00B368A7">
        <w:tc>
          <w:tcPr>
            <w:tcW w:w="8630" w:type="dxa"/>
            <w:gridSpan w:val="3"/>
          </w:tcPr>
          <w:p w:rsidR="00950B21" w:rsidRPr="005572F8" w:rsidRDefault="00950B21" w:rsidP="00B368A7">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Track 1: Advanced Perspective</w:t>
            </w:r>
            <w:r>
              <w:rPr>
                <w:rFonts w:ascii="Arial" w:eastAsia="Times New Roman" w:hAnsi="Arial" w:cs="Arial"/>
                <w:b/>
                <w:sz w:val="20"/>
                <w:szCs w:val="24"/>
              </w:rPr>
              <w:t>s (students who hold a MSE in Reading)</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7273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Multicultural Influences in Reading and Literature</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7543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New Literacies</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7643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Social Foundations of Literacy</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RDNG 7393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Literacy Leaders as Community Advocates</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8630" w:type="dxa"/>
            <w:gridSpan w:val="3"/>
          </w:tcPr>
          <w:p w:rsidR="00950B21" w:rsidRPr="008B40B8" w:rsidRDefault="00950B21" w:rsidP="00B368A7">
            <w:pPr>
              <w:tabs>
                <w:tab w:val="num" w:pos="720"/>
                <w:tab w:val="left" w:pos="1440"/>
              </w:tabs>
              <w:rPr>
                <w:rFonts w:ascii="Arial" w:eastAsia="Times New Roman" w:hAnsi="Arial" w:cs="Arial"/>
                <w:b/>
                <w:sz w:val="20"/>
                <w:szCs w:val="24"/>
              </w:rPr>
            </w:pPr>
            <w:r>
              <w:rPr>
                <w:rFonts w:ascii="Arial" w:eastAsia="Times New Roman" w:hAnsi="Arial" w:cs="Arial"/>
                <w:b/>
                <w:sz w:val="20"/>
                <w:szCs w:val="24"/>
              </w:rPr>
              <w:t xml:space="preserve">                                                                                                          </w:t>
            </w:r>
            <w:r w:rsidRPr="008B40B8">
              <w:rPr>
                <w:rFonts w:ascii="Arial" w:eastAsia="Times New Roman" w:hAnsi="Arial" w:cs="Arial"/>
                <w:b/>
                <w:sz w:val="20"/>
                <w:szCs w:val="24"/>
              </w:rPr>
              <w:t>12 HOURS</w:t>
            </w:r>
          </w:p>
        </w:tc>
      </w:tr>
      <w:tr w:rsidR="00950B21" w:rsidTr="00B368A7">
        <w:tc>
          <w:tcPr>
            <w:tcW w:w="8630" w:type="dxa"/>
            <w:gridSpan w:val="3"/>
          </w:tcPr>
          <w:p w:rsidR="00950B21" w:rsidRPr="007473CA" w:rsidRDefault="00950B21" w:rsidP="00B368A7">
            <w:pPr>
              <w:tabs>
                <w:tab w:val="num" w:pos="720"/>
                <w:tab w:val="left" w:pos="1440"/>
              </w:tabs>
              <w:jc w:val="center"/>
              <w:rPr>
                <w:rFonts w:ascii="Arial" w:eastAsia="Times New Roman" w:hAnsi="Arial" w:cs="Arial"/>
                <w:b/>
                <w:sz w:val="20"/>
                <w:szCs w:val="24"/>
              </w:rPr>
            </w:pPr>
            <w:r w:rsidRPr="007473CA">
              <w:rPr>
                <w:rFonts w:ascii="Arial" w:eastAsia="Times New Roman" w:hAnsi="Arial" w:cs="Arial"/>
                <w:b/>
                <w:sz w:val="20"/>
                <w:szCs w:val="24"/>
              </w:rPr>
              <w:t>Track 2: Professional Practice (students who hold a master’s degree in another field)</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6333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 xml:space="preserve">Reading Practicum I: </w:t>
            </w:r>
            <w:r>
              <w:rPr>
                <w:rFonts w:ascii="Arial" w:eastAsia="Times New Roman" w:hAnsi="Arial" w:cs="Arial"/>
                <w:sz w:val="20"/>
                <w:szCs w:val="24"/>
              </w:rPr>
              <w:lastRenderedPageBreak/>
              <w:t>Diagnosis &amp; Intervention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lastRenderedPageBreak/>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lastRenderedPageBreak/>
              <w:t>RDNG 6</w:t>
            </w:r>
            <w:r>
              <w:rPr>
                <w:rFonts w:ascii="Arial" w:eastAsia="Times New Roman" w:hAnsi="Arial" w:cs="Arial"/>
                <w:sz w:val="20"/>
                <w:szCs w:val="24"/>
              </w:rPr>
              <w:t>243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in the Digital Age</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w:t>
            </w:r>
            <w:r>
              <w:rPr>
                <w:rFonts w:ascii="Arial" w:eastAsia="Times New Roman" w:hAnsi="Arial" w:cs="Arial"/>
                <w:sz w:val="20"/>
                <w:szCs w:val="24"/>
              </w:rPr>
              <w:t>353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Practicum II: Leadership in Literacy</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w:t>
            </w:r>
            <w:r>
              <w:rPr>
                <w:rFonts w:ascii="Arial" w:eastAsia="Times New Roman" w:hAnsi="Arial" w:cs="Arial"/>
                <w:sz w:val="20"/>
                <w:szCs w:val="24"/>
              </w:rPr>
              <w:t>313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 xml:space="preserve">Theory and Practice in Teaching Reading </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6563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Principles of Literacy Cognition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8630" w:type="dxa"/>
            <w:gridSpan w:val="3"/>
          </w:tcPr>
          <w:p w:rsidR="00950B21" w:rsidRPr="008B40B8" w:rsidRDefault="00950B21" w:rsidP="00B368A7">
            <w:pPr>
              <w:tabs>
                <w:tab w:val="num" w:pos="720"/>
                <w:tab w:val="left" w:pos="1440"/>
              </w:tabs>
              <w:jc w:val="right"/>
              <w:rPr>
                <w:rFonts w:ascii="Arial" w:eastAsia="Times New Roman" w:hAnsi="Arial" w:cs="Arial"/>
                <w:b/>
                <w:sz w:val="20"/>
                <w:szCs w:val="24"/>
              </w:rPr>
            </w:pPr>
            <w:r w:rsidRPr="008B40B8">
              <w:rPr>
                <w:rFonts w:ascii="Arial" w:eastAsia="Times New Roman" w:hAnsi="Arial" w:cs="Arial"/>
                <w:b/>
                <w:sz w:val="20"/>
                <w:szCs w:val="24"/>
              </w:rPr>
              <w:t>15 HOURS</w:t>
            </w:r>
          </w:p>
        </w:tc>
      </w:tr>
      <w:tr w:rsidR="00950B21" w:rsidTr="00B368A7">
        <w:tc>
          <w:tcPr>
            <w:tcW w:w="8630" w:type="dxa"/>
            <w:gridSpan w:val="3"/>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All candidates must complete a thesis under the supervision of the Department of Teacher Education graduate reading faculty and enroll in 6 hours of RDNG 7451-6.</w:t>
            </w:r>
          </w:p>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 xml:space="preserve">Thesis:                                                                                             </w:t>
            </w:r>
            <w:r w:rsidRPr="008B40B8">
              <w:rPr>
                <w:rFonts w:ascii="Arial" w:eastAsia="Times New Roman" w:hAnsi="Arial" w:cs="Arial"/>
                <w:b/>
                <w:sz w:val="20"/>
                <w:szCs w:val="24"/>
              </w:rPr>
              <w:t>6 HOURS</w:t>
            </w:r>
          </w:p>
        </w:tc>
      </w:tr>
    </w:tbl>
    <w:p w:rsidR="00950B21" w:rsidRPr="001910FB" w:rsidRDefault="00950B21" w:rsidP="00950B21">
      <w:pPr>
        <w:tabs>
          <w:tab w:val="left" w:pos="720"/>
        </w:tabs>
        <w:spacing w:after="0" w:line="240" w:lineRule="auto"/>
        <w:ind w:left="720"/>
        <w:rPr>
          <w:rFonts w:ascii="Arial" w:eastAsia="Times New Roman" w:hAnsi="Arial" w:cs="Arial"/>
          <w:b/>
          <w:sz w:val="20"/>
          <w:szCs w:val="24"/>
        </w:rPr>
      </w:pPr>
      <w:r w:rsidRPr="001910FB">
        <w:rPr>
          <w:rFonts w:ascii="Arial" w:eastAsia="Times New Roman" w:hAnsi="Arial" w:cs="Arial"/>
          <w:b/>
          <w:sz w:val="20"/>
          <w:szCs w:val="24"/>
        </w:rPr>
        <w:t>TOTAL</w:t>
      </w:r>
      <w:r w:rsidRPr="001910FB">
        <w:rPr>
          <w:rFonts w:ascii="Arial" w:eastAsia="Times New Roman" w:hAnsi="Arial" w:cs="Arial"/>
          <w:b/>
          <w:sz w:val="20"/>
          <w:szCs w:val="24"/>
        </w:rPr>
        <w:tab/>
      </w:r>
      <w:r>
        <w:rPr>
          <w:rFonts w:ascii="Arial" w:eastAsia="Times New Roman" w:hAnsi="Arial" w:cs="Arial"/>
          <w:b/>
          <w:sz w:val="20"/>
          <w:szCs w:val="24"/>
        </w:rPr>
        <w:t>PROGRAM HOURS:</w:t>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t>30</w:t>
      </w:r>
      <w:r>
        <w:rPr>
          <w:rFonts w:ascii="Arial" w:eastAsia="Times New Roman" w:hAnsi="Arial" w:cs="Arial"/>
          <w:b/>
          <w:sz w:val="20"/>
          <w:szCs w:val="24"/>
        </w:rPr>
        <w:t>-33</w:t>
      </w:r>
      <w:r w:rsidRPr="001910FB">
        <w:rPr>
          <w:rFonts w:ascii="Arial" w:eastAsia="Times New Roman" w:hAnsi="Arial" w:cs="Arial"/>
          <w:b/>
          <w:sz w:val="20"/>
          <w:szCs w:val="24"/>
        </w:rPr>
        <w:t xml:space="preserve"> </w:t>
      </w:r>
    </w:p>
    <w:p w:rsidR="00950B21" w:rsidRDefault="00950B21" w:rsidP="00950B21">
      <w:pPr>
        <w:spacing w:after="160" w:line="259" w:lineRule="auto"/>
        <w:jc w:val="center"/>
        <w:rPr>
          <w:rFonts w:ascii="Arial" w:eastAsia="Times New Roman" w:hAnsi="Arial" w:cs="Arial"/>
          <w:b/>
          <w:sz w:val="20"/>
          <w:szCs w:val="24"/>
        </w:rPr>
      </w:pPr>
      <w:r>
        <w:rPr>
          <w:rFonts w:ascii="Arial" w:eastAsia="Times New Roman" w:hAnsi="Arial" w:cs="Arial"/>
          <w:sz w:val="20"/>
          <w:szCs w:val="24"/>
        </w:rPr>
        <w:br w:type="page"/>
      </w:r>
      <w:r w:rsidRPr="005C605C">
        <w:rPr>
          <w:rFonts w:ascii="Arial" w:eastAsia="Times New Roman" w:hAnsi="Arial" w:cs="Arial"/>
          <w:b/>
          <w:sz w:val="20"/>
          <w:szCs w:val="24"/>
        </w:rPr>
        <w:lastRenderedPageBreak/>
        <w:t>REVISED</w:t>
      </w:r>
      <w:r>
        <w:rPr>
          <w:rFonts w:ascii="Arial" w:eastAsia="Times New Roman" w:hAnsi="Arial" w:cs="Arial"/>
          <w:b/>
          <w:sz w:val="20"/>
          <w:szCs w:val="24"/>
        </w:rPr>
        <w:t xml:space="preserve"> CURRICULUM OUTLINE</w:t>
      </w:r>
    </w:p>
    <w:tbl>
      <w:tblPr>
        <w:tblStyle w:val="TableGrid"/>
        <w:tblW w:w="0" w:type="auto"/>
        <w:tblInd w:w="720" w:type="dxa"/>
        <w:tblLook w:val="04A0" w:firstRow="1" w:lastRow="0" w:firstColumn="1" w:lastColumn="0" w:noHBand="0" w:noVBand="1"/>
      </w:tblPr>
      <w:tblGrid>
        <w:gridCol w:w="2842"/>
        <w:gridCol w:w="2984"/>
        <w:gridCol w:w="2804"/>
      </w:tblGrid>
      <w:tr w:rsidR="00950B21" w:rsidTr="00B368A7">
        <w:tc>
          <w:tcPr>
            <w:tcW w:w="8630" w:type="dxa"/>
            <w:gridSpan w:val="3"/>
          </w:tcPr>
          <w:p w:rsidR="00950B21" w:rsidRPr="005C605C" w:rsidRDefault="00950B21" w:rsidP="00B368A7">
            <w:pPr>
              <w:tabs>
                <w:tab w:val="num" w:pos="720"/>
                <w:tab w:val="left" w:pos="1440"/>
              </w:tabs>
              <w:rPr>
                <w:rFonts w:ascii="Arial" w:eastAsia="Times New Roman" w:hAnsi="Arial" w:cs="Arial"/>
                <w:b/>
                <w:sz w:val="20"/>
                <w:szCs w:val="24"/>
              </w:rPr>
            </w:pPr>
            <w:r w:rsidRPr="005C605C">
              <w:rPr>
                <w:rFonts w:ascii="Arial" w:eastAsia="Times New Roman" w:hAnsi="Arial" w:cs="Arial"/>
                <w:b/>
                <w:sz w:val="20"/>
                <w:szCs w:val="24"/>
              </w:rPr>
              <w:t>Core Courses</w:t>
            </w:r>
            <w:r>
              <w:rPr>
                <w:rFonts w:ascii="Arial" w:eastAsia="Times New Roman" w:hAnsi="Arial" w:cs="Arial"/>
                <w:b/>
                <w:sz w:val="20"/>
                <w:szCs w:val="24"/>
              </w:rPr>
              <w:t xml:space="preserve"> for all </w:t>
            </w:r>
            <w:proofErr w:type="spellStart"/>
            <w:r>
              <w:rPr>
                <w:rFonts w:ascii="Arial" w:eastAsia="Times New Roman" w:hAnsi="Arial" w:cs="Arial"/>
                <w:b/>
                <w:sz w:val="20"/>
                <w:szCs w:val="24"/>
              </w:rPr>
              <w:t>Ed.S</w:t>
            </w:r>
            <w:proofErr w:type="spellEnd"/>
            <w:r>
              <w:rPr>
                <w:rFonts w:ascii="Arial" w:eastAsia="Times New Roman" w:hAnsi="Arial" w:cs="Arial"/>
                <w:b/>
                <w:sz w:val="20"/>
                <w:szCs w:val="24"/>
              </w:rPr>
              <w:t>. students</w:t>
            </w:r>
          </w:p>
        </w:tc>
      </w:tr>
      <w:tr w:rsidR="00950B21" w:rsidTr="00B368A7">
        <w:tc>
          <w:tcPr>
            <w:tcW w:w="2842" w:type="dxa"/>
          </w:tcPr>
          <w:p w:rsidR="00950B21" w:rsidRPr="005C605C" w:rsidRDefault="00950B21" w:rsidP="00B368A7">
            <w:pPr>
              <w:tabs>
                <w:tab w:val="num" w:pos="720"/>
                <w:tab w:val="left" w:pos="1440"/>
              </w:tabs>
              <w:jc w:val="center"/>
              <w:rPr>
                <w:rFonts w:ascii="Arial" w:eastAsia="Times New Roman" w:hAnsi="Arial" w:cs="Arial"/>
                <w:b/>
                <w:sz w:val="20"/>
                <w:szCs w:val="24"/>
              </w:rPr>
            </w:pPr>
            <w:r w:rsidRPr="005C605C">
              <w:rPr>
                <w:rFonts w:ascii="Arial" w:eastAsia="Times New Roman" w:hAnsi="Arial" w:cs="Arial"/>
                <w:b/>
                <w:sz w:val="20"/>
                <w:szCs w:val="24"/>
              </w:rPr>
              <w:t>Course Number</w:t>
            </w:r>
          </w:p>
        </w:tc>
        <w:tc>
          <w:tcPr>
            <w:tcW w:w="2984" w:type="dxa"/>
          </w:tcPr>
          <w:p w:rsidR="00950B21" w:rsidRPr="005C605C" w:rsidRDefault="00950B21" w:rsidP="00B368A7">
            <w:pPr>
              <w:tabs>
                <w:tab w:val="num" w:pos="720"/>
                <w:tab w:val="left" w:pos="1440"/>
              </w:tabs>
              <w:jc w:val="center"/>
              <w:rPr>
                <w:rFonts w:ascii="Arial" w:eastAsia="Times New Roman" w:hAnsi="Arial" w:cs="Arial"/>
                <w:b/>
                <w:sz w:val="20"/>
                <w:szCs w:val="24"/>
              </w:rPr>
            </w:pPr>
            <w:r w:rsidRPr="005C605C">
              <w:rPr>
                <w:rFonts w:ascii="Arial" w:eastAsia="Times New Roman" w:hAnsi="Arial" w:cs="Arial"/>
                <w:b/>
                <w:sz w:val="20"/>
                <w:szCs w:val="24"/>
              </w:rPr>
              <w:t>Course Title</w:t>
            </w:r>
          </w:p>
        </w:tc>
        <w:tc>
          <w:tcPr>
            <w:tcW w:w="2804" w:type="dxa"/>
          </w:tcPr>
          <w:p w:rsidR="00950B21" w:rsidRPr="005C605C" w:rsidRDefault="00950B21" w:rsidP="00B368A7">
            <w:pPr>
              <w:tabs>
                <w:tab w:val="num" w:pos="720"/>
                <w:tab w:val="left" w:pos="1440"/>
              </w:tabs>
              <w:jc w:val="center"/>
              <w:rPr>
                <w:rFonts w:ascii="Arial" w:eastAsia="Times New Roman" w:hAnsi="Arial" w:cs="Arial"/>
                <w:b/>
                <w:sz w:val="20"/>
                <w:szCs w:val="24"/>
              </w:rPr>
            </w:pPr>
            <w:r w:rsidRPr="005C605C">
              <w:rPr>
                <w:rFonts w:ascii="Arial" w:eastAsia="Times New Roman" w:hAnsi="Arial" w:cs="Arial"/>
                <w:b/>
                <w:sz w:val="20"/>
                <w:szCs w:val="24"/>
              </w:rPr>
              <w:t>Credit Hours</w:t>
            </w:r>
          </w:p>
        </w:tc>
      </w:tr>
      <w:tr w:rsidR="00950B21" w:rsidTr="00B368A7">
        <w:tc>
          <w:tcPr>
            <w:tcW w:w="2842"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RDNG 6573</w:t>
            </w:r>
          </w:p>
        </w:tc>
        <w:tc>
          <w:tcPr>
            <w:tcW w:w="298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Action Research in Literacy Education</w:t>
            </w:r>
          </w:p>
        </w:tc>
        <w:tc>
          <w:tcPr>
            <w:tcW w:w="280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3</w:t>
            </w:r>
          </w:p>
        </w:tc>
      </w:tr>
      <w:tr w:rsidR="00950B21" w:rsidTr="00B368A7">
        <w:tc>
          <w:tcPr>
            <w:tcW w:w="2842"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RDNG 7423</w:t>
            </w:r>
          </w:p>
        </w:tc>
        <w:tc>
          <w:tcPr>
            <w:tcW w:w="298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Studies in Critical Literacy</w:t>
            </w:r>
          </w:p>
        </w:tc>
        <w:tc>
          <w:tcPr>
            <w:tcW w:w="280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3</w:t>
            </w:r>
          </w:p>
        </w:tc>
      </w:tr>
      <w:tr w:rsidR="00950B21" w:rsidTr="00B368A7">
        <w:tc>
          <w:tcPr>
            <w:tcW w:w="2842"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RDNG 7493</w:t>
            </w:r>
          </w:p>
        </w:tc>
        <w:tc>
          <w:tcPr>
            <w:tcW w:w="298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Reading and Writing Capstone</w:t>
            </w:r>
          </w:p>
        </w:tc>
        <w:tc>
          <w:tcPr>
            <w:tcW w:w="280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3</w:t>
            </w:r>
          </w:p>
        </w:tc>
      </w:tr>
      <w:tr w:rsidR="00950B21" w:rsidTr="00B368A7">
        <w:tc>
          <w:tcPr>
            <w:tcW w:w="2842"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RDNG 7613</w:t>
            </w:r>
          </w:p>
        </w:tc>
        <w:tc>
          <w:tcPr>
            <w:tcW w:w="298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Survey of Quantitative and Qualitative Literacy Research</w:t>
            </w:r>
          </w:p>
        </w:tc>
        <w:tc>
          <w:tcPr>
            <w:tcW w:w="280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3</w:t>
            </w:r>
          </w:p>
        </w:tc>
      </w:tr>
      <w:tr w:rsidR="00950B21" w:rsidTr="00B368A7">
        <w:tc>
          <w:tcPr>
            <w:tcW w:w="2842"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RDNG 7653</w:t>
            </w:r>
          </w:p>
        </w:tc>
        <w:tc>
          <w:tcPr>
            <w:tcW w:w="298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Advanced Studies in Reading Comprehension</w:t>
            </w:r>
          </w:p>
        </w:tc>
        <w:tc>
          <w:tcPr>
            <w:tcW w:w="2804" w:type="dxa"/>
          </w:tcPr>
          <w:p w:rsidR="00950B21" w:rsidRPr="005C605C" w:rsidRDefault="00950B21" w:rsidP="00B368A7">
            <w:pPr>
              <w:tabs>
                <w:tab w:val="num" w:pos="720"/>
                <w:tab w:val="left" w:pos="1440"/>
              </w:tabs>
              <w:rPr>
                <w:rFonts w:ascii="Arial" w:eastAsia="Times New Roman" w:hAnsi="Arial" w:cs="Arial"/>
                <w:sz w:val="20"/>
                <w:szCs w:val="24"/>
              </w:rPr>
            </w:pPr>
            <w:r w:rsidRPr="005C605C">
              <w:rPr>
                <w:rFonts w:ascii="Arial" w:eastAsia="Times New Roman" w:hAnsi="Arial" w:cs="Arial"/>
                <w:sz w:val="20"/>
                <w:szCs w:val="24"/>
              </w:rPr>
              <w:t>3</w:t>
            </w:r>
          </w:p>
        </w:tc>
      </w:tr>
      <w:tr w:rsidR="00950B21" w:rsidTr="00B368A7">
        <w:tc>
          <w:tcPr>
            <w:tcW w:w="8630" w:type="dxa"/>
            <w:gridSpan w:val="3"/>
          </w:tcPr>
          <w:p w:rsidR="00950B21" w:rsidRPr="00334DED" w:rsidRDefault="00950B21" w:rsidP="00B368A7">
            <w:pPr>
              <w:tabs>
                <w:tab w:val="num" w:pos="720"/>
                <w:tab w:val="left" w:pos="1440"/>
              </w:tabs>
              <w:jc w:val="right"/>
              <w:rPr>
                <w:rFonts w:ascii="Arial" w:eastAsia="Times New Roman" w:hAnsi="Arial" w:cs="Arial"/>
                <w:b/>
                <w:sz w:val="20"/>
                <w:szCs w:val="24"/>
              </w:rPr>
            </w:pPr>
            <w:r w:rsidRPr="00334DED">
              <w:rPr>
                <w:rFonts w:ascii="Arial" w:eastAsia="Times New Roman" w:hAnsi="Arial" w:cs="Arial"/>
                <w:b/>
                <w:sz w:val="20"/>
                <w:szCs w:val="24"/>
              </w:rPr>
              <w:t>15 HOURS</w:t>
            </w:r>
          </w:p>
        </w:tc>
      </w:tr>
      <w:tr w:rsidR="00950B21" w:rsidTr="00B368A7">
        <w:tc>
          <w:tcPr>
            <w:tcW w:w="8630" w:type="dxa"/>
            <w:gridSpan w:val="3"/>
          </w:tcPr>
          <w:p w:rsidR="00950B21" w:rsidRPr="001C2843" w:rsidRDefault="00950B21" w:rsidP="00B368A7">
            <w:pPr>
              <w:tabs>
                <w:tab w:val="num" w:pos="720"/>
                <w:tab w:val="left" w:pos="1440"/>
              </w:tabs>
              <w:rPr>
                <w:rFonts w:ascii="Arial" w:eastAsia="Times New Roman" w:hAnsi="Arial" w:cs="Arial"/>
                <w:b/>
                <w:sz w:val="20"/>
                <w:szCs w:val="24"/>
                <w:highlight w:val="cyan"/>
              </w:rPr>
            </w:pPr>
            <w:r w:rsidRPr="005C605C">
              <w:rPr>
                <w:rFonts w:ascii="Arial" w:eastAsia="Times New Roman" w:hAnsi="Arial" w:cs="Arial"/>
                <w:b/>
                <w:sz w:val="20"/>
                <w:szCs w:val="24"/>
              </w:rPr>
              <w:t>Track 1: Advanced Perspective (students who hold a MSE in Reading)</w:t>
            </w:r>
          </w:p>
        </w:tc>
      </w:tr>
      <w:tr w:rsidR="00950B21"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RDNG 7473</w:t>
            </w: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Theories of Language Acquisition</w:t>
            </w:r>
          </w:p>
        </w:tc>
        <w:tc>
          <w:tcPr>
            <w:tcW w:w="2804" w:type="dxa"/>
          </w:tcPr>
          <w:p w:rsidR="00950B21" w:rsidRPr="00B73043"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RDNG 7283</w:t>
            </w: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Writing Pedagogy: Advanced Process in Writing</w:t>
            </w:r>
          </w:p>
        </w:tc>
        <w:tc>
          <w:tcPr>
            <w:tcW w:w="280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3</w:t>
            </w:r>
          </w:p>
        </w:tc>
      </w:tr>
      <w:tr w:rsidR="00950B21"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RDNG 7643</w:t>
            </w: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Social Foundations of Literacy</w:t>
            </w:r>
          </w:p>
        </w:tc>
        <w:tc>
          <w:tcPr>
            <w:tcW w:w="280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3</w:t>
            </w:r>
          </w:p>
        </w:tc>
      </w:tr>
      <w:tr w:rsidR="00950B21"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RDNG 7</w:t>
            </w:r>
            <w:r>
              <w:rPr>
                <w:rFonts w:ascii="Arial" w:eastAsia="Times New Roman" w:hAnsi="Arial" w:cs="Arial"/>
                <w:sz w:val="20"/>
                <w:szCs w:val="24"/>
              </w:rPr>
              <w:t>543</w:t>
            </w: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New Literacies</w:t>
            </w:r>
          </w:p>
        </w:tc>
        <w:tc>
          <w:tcPr>
            <w:tcW w:w="2804" w:type="dxa"/>
          </w:tcPr>
          <w:p w:rsidR="00950B21" w:rsidRPr="00B73043"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RDNG 7393</w:t>
            </w: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Literacy Leaders as Community Advocates</w:t>
            </w:r>
          </w:p>
        </w:tc>
        <w:tc>
          <w:tcPr>
            <w:tcW w:w="2804" w:type="dxa"/>
          </w:tcPr>
          <w:p w:rsidR="00950B21" w:rsidRPr="00B73043" w:rsidRDefault="00950B21" w:rsidP="00B368A7">
            <w:pPr>
              <w:tabs>
                <w:tab w:val="num" w:pos="720"/>
                <w:tab w:val="left" w:pos="1440"/>
              </w:tabs>
              <w:rPr>
                <w:rFonts w:ascii="Arial" w:eastAsia="Times New Roman" w:hAnsi="Arial" w:cs="Arial"/>
                <w:sz w:val="20"/>
                <w:szCs w:val="24"/>
              </w:rPr>
            </w:pPr>
            <w:r w:rsidRPr="00B73043">
              <w:rPr>
                <w:rFonts w:ascii="Arial" w:eastAsia="Times New Roman" w:hAnsi="Arial" w:cs="Arial"/>
                <w:sz w:val="20"/>
                <w:szCs w:val="24"/>
              </w:rPr>
              <w:t>3</w:t>
            </w:r>
          </w:p>
        </w:tc>
      </w:tr>
      <w:tr w:rsidR="00950B21" w:rsidRPr="008B40B8" w:rsidTr="00B368A7">
        <w:tc>
          <w:tcPr>
            <w:tcW w:w="2842" w:type="dxa"/>
          </w:tcPr>
          <w:p w:rsidR="00950B21" w:rsidRPr="00B73043" w:rsidRDefault="00950B21" w:rsidP="00B368A7">
            <w:pPr>
              <w:tabs>
                <w:tab w:val="num" w:pos="720"/>
                <w:tab w:val="left" w:pos="1440"/>
              </w:tabs>
              <w:rPr>
                <w:rFonts w:ascii="Arial" w:eastAsia="Times New Roman" w:hAnsi="Arial" w:cs="Arial"/>
                <w:sz w:val="20"/>
                <w:szCs w:val="24"/>
              </w:rPr>
            </w:pPr>
          </w:p>
        </w:tc>
        <w:tc>
          <w:tcPr>
            <w:tcW w:w="2984" w:type="dxa"/>
          </w:tcPr>
          <w:p w:rsidR="00950B21" w:rsidRPr="00B73043" w:rsidRDefault="00950B21" w:rsidP="00B368A7">
            <w:pPr>
              <w:tabs>
                <w:tab w:val="num" w:pos="720"/>
                <w:tab w:val="left" w:pos="1440"/>
              </w:tabs>
              <w:rPr>
                <w:rFonts w:ascii="Arial" w:eastAsia="Times New Roman" w:hAnsi="Arial" w:cs="Arial"/>
                <w:sz w:val="20"/>
                <w:szCs w:val="24"/>
              </w:rPr>
            </w:pPr>
          </w:p>
        </w:tc>
        <w:tc>
          <w:tcPr>
            <w:tcW w:w="2804" w:type="dxa"/>
          </w:tcPr>
          <w:p w:rsidR="00950B21" w:rsidRPr="00B73043" w:rsidRDefault="00950B21" w:rsidP="00B368A7">
            <w:pPr>
              <w:tabs>
                <w:tab w:val="num" w:pos="720"/>
                <w:tab w:val="left" w:pos="1440"/>
              </w:tabs>
              <w:rPr>
                <w:rFonts w:ascii="Arial" w:eastAsia="Times New Roman" w:hAnsi="Arial" w:cs="Arial"/>
                <w:b/>
                <w:sz w:val="20"/>
                <w:szCs w:val="24"/>
              </w:rPr>
            </w:pPr>
            <w:r w:rsidRPr="00B73043">
              <w:rPr>
                <w:rFonts w:ascii="Arial" w:eastAsia="Times New Roman" w:hAnsi="Arial" w:cs="Arial"/>
                <w:b/>
                <w:sz w:val="20"/>
                <w:szCs w:val="24"/>
              </w:rPr>
              <w:t>15 HOURS</w:t>
            </w:r>
          </w:p>
        </w:tc>
      </w:tr>
      <w:tr w:rsidR="00950B21" w:rsidTr="00B368A7">
        <w:tc>
          <w:tcPr>
            <w:tcW w:w="8630" w:type="dxa"/>
            <w:gridSpan w:val="3"/>
          </w:tcPr>
          <w:p w:rsidR="00950B21" w:rsidRPr="007473CA" w:rsidRDefault="00950B21" w:rsidP="00B368A7">
            <w:pPr>
              <w:tabs>
                <w:tab w:val="num" w:pos="720"/>
                <w:tab w:val="left" w:pos="1440"/>
              </w:tabs>
              <w:rPr>
                <w:rFonts w:ascii="Arial" w:eastAsia="Times New Roman" w:hAnsi="Arial" w:cs="Arial"/>
                <w:b/>
                <w:sz w:val="20"/>
                <w:szCs w:val="24"/>
              </w:rPr>
            </w:pPr>
            <w:r w:rsidRPr="007473CA">
              <w:rPr>
                <w:rFonts w:ascii="Arial" w:eastAsia="Times New Roman" w:hAnsi="Arial" w:cs="Arial"/>
                <w:b/>
                <w:sz w:val="20"/>
                <w:szCs w:val="24"/>
              </w:rPr>
              <w:t>Track 2: Professional Practice (students who hold a master’s degree in another field)</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6333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Practicum I: Diagnosis &amp; Intervention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6513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Emergent Literacy (Birth – Primary)</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6533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Literacy for Diverse Learners</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6553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Adolescent Literacy</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6563</w:t>
            </w:r>
          </w:p>
        </w:tc>
        <w:tc>
          <w:tcPr>
            <w:tcW w:w="298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Principles of Literacy Cognition</w:t>
            </w:r>
          </w:p>
        </w:tc>
        <w:tc>
          <w:tcPr>
            <w:tcW w:w="2804" w:type="dxa"/>
          </w:tcPr>
          <w:p w:rsidR="00950B21" w:rsidRDefault="00950B21" w:rsidP="00B368A7">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950B21" w:rsidTr="00B368A7">
        <w:tc>
          <w:tcPr>
            <w:tcW w:w="2842" w:type="dxa"/>
          </w:tcPr>
          <w:p w:rsidR="00950B21" w:rsidRPr="00881B68" w:rsidRDefault="00950B21" w:rsidP="00B368A7">
            <w:pPr>
              <w:tabs>
                <w:tab w:val="num" w:pos="720"/>
                <w:tab w:val="left" w:pos="1440"/>
              </w:tabs>
              <w:rPr>
                <w:rFonts w:ascii="Arial" w:eastAsia="Times New Roman" w:hAnsi="Arial" w:cs="Arial"/>
                <w:sz w:val="20"/>
                <w:szCs w:val="24"/>
              </w:rPr>
            </w:pPr>
          </w:p>
        </w:tc>
        <w:tc>
          <w:tcPr>
            <w:tcW w:w="2984" w:type="dxa"/>
          </w:tcPr>
          <w:p w:rsidR="00950B21" w:rsidRDefault="00950B21" w:rsidP="00B368A7">
            <w:pPr>
              <w:tabs>
                <w:tab w:val="num" w:pos="720"/>
                <w:tab w:val="left" w:pos="1440"/>
              </w:tabs>
              <w:rPr>
                <w:rFonts w:ascii="Arial" w:eastAsia="Times New Roman" w:hAnsi="Arial" w:cs="Arial"/>
                <w:sz w:val="20"/>
                <w:szCs w:val="24"/>
              </w:rPr>
            </w:pPr>
          </w:p>
        </w:tc>
        <w:tc>
          <w:tcPr>
            <w:tcW w:w="2804" w:type="dxa"/>
          </w:tcPr>
          <w:p w:rsidR="00950B21" w:rsidRPr="001C2843" w:rsidRDefault="00950B21" w:rsidP="00B368A7">
            <w:pPr>
              <w:tabs>
                <w:tab w:val="num" w:pos="720"/>
                <w:tab w:val="left" w:pos="1440"/>
              </w:tabs>
              <w:rPr>
                <w:rFonts w:ascii="Arial" w:eastAsia="Times New Roman" w:hAnsi="Arial" w:cs="Arial"/>
                <w:b/>
                <w:sz w:val="20"/>
                <w:szCs w:val="24"/>
              </w:rPr>
            </w:pPr>
            <w:r>
              <w:rPr>
                <w:rFonts w:ascii="Arial" w:eastAsia="Times New Roman" w:hAnsi="Arial" w:cs="Arial"/>
                <w:b/>
                <w:sz w:val="20"/>
                <w:szCs w:val="24"/>
              </w:rPr>
              <w:t>15</w:t>
            </w:r>
            <w:r w:rsidRPr="001C2843">
              <w:rPr>
                <w:rFonts w:ascii="Arial" w:eastAsia="Times New Roman" w:hAnsi="Arial" w:cs="Arial"/>
                <w:b/>
                <w:sz w:val="20"/>
                <w:szCs w:val="24"/>
              </w:rPr>
              <w:t xml:space="preserve"> HOURS</w:t>
            </w:r>
          </w:p>
        </w:tc>
      </w:tr>
    </w:tbl>
    <w:p w:rsidR="00950B21" w:rsidRPr="001910FB" w:rsidRDefault="00950B21" w:rsidP="00950B21">
      <w:pPr>
        <w:tabs>
          <w:tab w:val="left" w:pos="720"/>
        </w:tabs>
        <w:spacing w:after="0" w:line="240" w:lineRule="auto"/>
        <w:ind w:left="720"/>
        <w:rPr>
          <w:rFonts w:ascii="Arial" w:eastAsia="Times New Roman" w:hAnsi="Arial" w:cs="Arial"/>
          <w:b/>
          <w:sz w:val="20"/>
          <w:szCs w:val="24"/>
        </w:rPr>
      </w:pPr>
      <w:r w:rsidRPr="001910FB">
        <w:rPr>
          <w:rFonts w:ascii="Arial" w:eastAsia="Times New Roman" w:hAnsi="Arial" w:cs="Arial"/>
          <w:b/>
          <w:sz w:val="20"/>
          <w:szCs w:val="24"/>
        </w:rPr>
        <w:t>TOTAL</w:t>
      </w:r>
      <w:r w:rsidRPr="001910FB">
        <w:rPr>
          <w:rFonts w:ascii="Arial" w:eastAsia="Times New Roman" w:hAnsi="Arial" w:cs="Arial"/>
          <w:b/>
          <w:sz w:val="20"/>
          <w:szCs w:val="24"/>
        </w:rPr>
        <w:tab/>
      </w:r>
      <w:r>
        <w:rPr>
          <w:rFonts w:ascii="Arial" w:eastAsia="Times New Roman" w:hAnsi="Arial" w:cs="Arial"/>
          <w:b/>
          <w:sz w:val="20"/>
          <w:szCs w:val="24"/>
        </w:rPr>
        <w:t>PROGRAM HOURS:</w:t>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r>
      <w:r w:rsidRPr="001910FB">
        <w:rPr>
          <w:rFonts w:ascii="Arial" w:eastAsia="Times New Roman" w:hAnsi="Arial" w:cs="Arial"/>
          <w:b/>
          <w:sz w:val="20"/>
          <w:szCs w:val="24"/>
        </w:rPr>
        <w:tab/>
        <w:t>30</w:t>
      </w:r>
      <w:r>
        <w:rPr>
          <w:rFonts w:ascii="Arial" w:eastAsia="Times New Roman" w:hAnsi="Arial" w:cs="Arial"/>
          <w:b/>
          <w:sz w:val="20"/>
          <w:szCs w:val="24"/>
        </w:rPr>
        <w:t xml:space="preserve"> HOURS </w:t>
      </w:r>
      <w:r w:rsidRPr="001910FB">
        <w:rPr>
          <w:rFonts w:ascii="Arial" w:eastAsia="Times New Roman" w:hAnsi="Arial" w:cs="Arial"/>
          <w:b/>
          <w:sz w:val="20"/>
          <w:szCs w:val="24"/>
        </w:rPr>
        <w:t xml:space="preserve"> </w:t>
      </w:r>
    </w:p>
    <w:p w:rsidR="00950B21" w:rsidRDefault="00950B21" w:rsidP="00950B21">
      <w:pPr>
        <w:spacing w:after="160" w:line="259" w:lineRule="auto"/>
        <w:rPr>
          <w:rFonts w:ascii="Arial" w:eastAsia="Times New Roman" w:hAnsi="Arial" w:cs="Arial"/>
          <w:sz w:val="20"/>
          <w:szCs w:val="24"/>
        </w:rPr>
      </w:pPr>
    </w:p>
    <w:p w:rsidR="00950B21" w:rsidRPr="00CD08E4"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CD08E4">
        <w:rPr>
          <w:rFonts w:ascii="Arial" w:eastAsia="Times New Roman" w:hAnsi="Arial" w:cs="Arial"/>
          <w:sz w:val="20"/>
          <w:szCs w:val="24"/>
        </w:rPr>
        <w:t>Institutional curriculum committee review/approval date for revised degree:</w:t>
      </w:r>
    </w:p>
    <w:p w:rsidR="00950B21" w:rsidRPr="00231E6D" w:rsidRDefault="00950B21" w:rsidP="00950B21">
      <w:pPr>
        <w:tabs>
          <w:tab w:val="left" w:pos="720"/>
        </w:tabs>
        <w:spacing w:after="0" w:line="240" w:lineRule="auto"/>
        <w:ind w:hanging="720"/>
        <w:rPr>
          <w:rFonts w:ascii="Arial" w:eastAsia="Times New Roman" w:hAnsi="Arial" w:cs="Arial"/>
          <w:sz w:val="20"/>
          <w:szCs w:val="24"/>
        </w:rPr>
      </w:pPr>
    </w:p>
    <w:p w:rsidR="00950B21" w:rsidRPr="00231E6D" w:rsidRDefault="00950B21" w:rsidP="00950B21">
      <w:pPr>
        <w:numPr>
          <w:ilvl w:val="0"/>
          <w:numId w:val="7"/>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requested by ADHE staff.</w:t>
      </w:r>
    </w:p>
    <w:p w:rsidR="00950B21" w:rsidRPr="00231E6D" w:rsidRDefault="00950B21" w:rsidP="00950B21">
      <w:pPr>
        <w:tabs>
          <w:tab w:val="left" w:pos="456"/>
        </w:tabs>
        <w:spacing w:after="0" w:line="240" w:lineRule="auto"/>
        <w:ind w:hanging="720"/>
        <w:rPr>
          <w:rFonts w:ascii="Arial" w:eastAsia="Times New Roman" w:hAnsi="Arial" w:cs="Arial"/>
          <w:sz w:val="20"/>
          <w:szCs w:val="24"/>
        </w:rPr>
      </w:pPr>
    </w:p>
    <w:p w:rsidR="00950B21" w:rsidRPr="00231E6D" w:rsidRDefault="00950B21" w:rsidP="00950B21">
      <w:pPr>
        <w:tabs>
          <w:tab w:val="left" w:pos="456"/>
        </w:tabs>
        <w:spacing w:after="0" w:line="240" w:lineRule="auto"/>
        <w:rPr>
          <w:rFonts w:ascii="Arial" w:eastAsia="Times New Roman" w:hAnsi="Arial" w:cs="Arial"/>
          <w:sz w:val="20"/>
          <w:szCs w:val="24"/>
        </w:rPr>
      </w:pPr>
    </w:p>
    <w:p w:rsidR="00950B21" w:rsidRPr="00231E6D" w:rsidRDefault="00950B21" w:rsidP="00950B21">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950B21" w:rsidRPr="00231E6D" w:rsidRDefault="00950B21" w:rsidP="00950B21">
      <w:pPr>
        <w:tabs>
          <w:tab w:val="left" w:pos="456"/>
        </w:tabs>
        <w:spacing w:after="0" w:line="240" w:lineRule="auto"/>
        <w:rPr>
          <w:rFonts w:ascii="Arial" w:eastAsia="Times New Roman" w:hAnsi="Arial" w:cs="Arial"/>
          <w:sz w:val="20"/>
          <w:szCs w:val="24"/>
        </w:rPr>
      </w:pPr>
    </w:p>
    <w:p w:rsidR="00950B21" w:rsidRPr="00231E6D" w:rsidRDefault="00950B21" w:rsidP="00950B21">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950B21" w:rsidRPr="00231E6D" w:rsidRDefault="00950B21" w:rsidP="00950B21">
      <w:pPr>
        <w:tabs>
          <w:tab w:val="left" w:pos="456"/>
        </w:tabs>
        <w:spacing w:after="0" w:line="240" w:lineRule="auto"/>
        <w:rPr>
          <w:rFonts w:ascii="Arial" w:eastAsia="Times New Roman" w:hAnsi="Arial" w:cs="Arial"/>
          <w:sz w:val="20"/>
          <w:szCs w:val="24"/>
        </w:rPr>
      </w:pPr>
    </w:p>
    <w:p w:rsidR="00950B21" w:rsidRPr="00231E6D" w:rsidRDefault="00950B21" w:rsidP="00950B21">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 xml:space="preserve">   Date:</w:t>
      </w:r>
    </w:p>
    <w:p w:rsidR="00950B21" w:rsidRPr="0004434D" w:rsidRDefault="00950B21" w:rsidP="00960E95">
      <w:pPr>
        <w:rPr>
          <w:rFonts w:ascii="Times New Roman" w:hAnsi="Times New Roman" w:cs="Times New Roman"/>
          <w:sz w:val="18"/>
          <w:szCs w:val="18"/>
        </w:rPr>
      </w:pPr>
    </w:p>
    <w:sectPr w:rsidR="00950B21" w:rsidRPr="0004434D" w:rsidSect="004C211A">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BC" w:rsidRDefault="001736BC" w:rsidP="00AF3758">
      <w:pPr>
        <w:spacing w:after="0" w:line="240" w:lineRule="auto"/>
      </w:pPr>
      <w:r>
        <w:separator/>
      </w:r>
    </w:p>
  </w:endnote>
  <w:endnote w:type="continuationSeparator" w:id="0">
    <w:p w:rsidR="001736BC" w:rsidRDefault="001736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E3" w:rsidRDefault="00852DE3"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DE3" w:rsidRDefault="00852DE3"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E3" w:rsidRDefault="00852DE3"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7FF">
      <w:rPr>
        <w:rStyle w:val="PageNumber"/>
        <w:noProof/>
      </w:rPr>
      <w:t>4</w:t>
    </w:r>
    <w:r>
      <w:rPr>
        <w:rStyle w:val="PageNumber"/>
      </w:rPr>
      <w:fldChar w:fldCharType="end"/>
    </w:r>
  </w:p>
  <w:p w:rsidR="00852DE3" w:rsidRDefault="00852DE3">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BC" w:rsidRDefault="001736BC" w:rsidP="00AF3758">
      <w:pPr>
        <w:spacing w:after="0" w:line="240" w:lineRule="auto"/>
      </w:pPr>
      <w:r>
        <w:separator/>
      </w:r>
    </w:p>
  </w:footnote>
  <w:footnote w:type="continuationSeparator" w:id="0">
    <w:p w:rsidR="001736BC" w:rsidRDefault="001736B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698D"/>
    <w:multiLevelType w:val="hybridMultilevel"/>
    <w:tmpl w:val="2252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3FE455AE"/>
    <w:multiLevelType w:val="hybridMultilevel"/>
    <w:tmpl w:val="B3C06816"/>
    <w:lvl w:ilvl="0" w:tplc="9EBAB396">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nsid w:val="515B57F3"/>
    <w:multiLevelType w:val="hybridMultilevel"/>
    <w:tmpl w:val="A4607A62"/>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755D3C8D"/>
    <w:multiLevelType w:val="hybridMultilevel"/>
    <w:tmpl w:val="4184C14E"/>
    <w:lvl w:ilvl="0" w:tplc="0409000F">
      <w:start w:val="1"/>
      <w:numFmt w:val="decimal"/>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6">
    <w:nsid w:val="75BC78A8"/>
    <w:multiLevelType w:val="hybridMultilevel"/>
    <w:tmpl w:val="4C5CE466"/>
    <w:lvl w:ilvl="0" w:tplc="9EEEAC20">
      <w:numFmt w:val="bullet"/>
      <w:lvlText w:val="•"/>
      <w:lvlJc w:val="left"/>
      <w:pPr>
        <w:ind w:left="640" w:hanging="190"/>
      </w:pPr>
      <w:rPr>
        <w:rFonts w:ascii="Arial" w:eastAsia="Arial" w:hAnsi="Arial" w:cs="Arial" w:hint="default"/>
        <w:color w:val="231F20"/>
        <w:w w:val="99"/>
        <w:sz w:val="16"/>
        <w:szCs w:val="16"/>
      </w:rPr>
    </w:lvl>
    <w:lvl w:ilvl="1" w:tplc="CC5EADA6">
      <w:numFmt w:val="bullet"/>
      <w:lvlText w:val="•"/>
      <w:lvlJc w:val="left"/>
      <w:pPr>
        <w:ind w:left="740" w:hanging="149"/>
      </w:pPr>
      <w:rPr>
        <w:rFonts w:ascii="Arial" w:eastAsia="Arial" w:hAnsi="Arial" w:cs="Arial" w:hint="default"/>
        <w:color w:val="231F20"/>
        <w:w w:val="99"/>
        <w:sz w:val="16"/>
        <w:szCs w:val="16"/>
      </w:rPr>
    </w:lvl>
    <w:lvl w:ilvl="2" w:tplc="2D603B0A">
      <w:numFmt w:val="bullet"/>
      <w:lvlText w:val="•"/>
      <w:lvlJc w:val="left"/>
      <w:pPr>
        <w:ind w:left="1482" w:hanging="149"/>
      </w:pPr>
      <w:rPr>
        <w:rFonts w:hint="default"/>
      </w:rPr>
    </w:lvl>
    <w:lvl w:ilvl="3" w:tplc="5E38250E">
      <w:numFmt w:val="bullet"/>
      <w:lvlText w:val="•"/>
      <w:lvlJc w:val="left"/>
      <w:pPr>
        <w:ind w:left="2224" w:hanging="149"/>
      </w:pPr>
      <w:rPr>
        <w:rFonts w:hint="default"/>
      </w:rPr>
    </w:lvl>
    <w:lvl w:ilvl="4" w:tplc="EE4A32D6">
      <w:numFmt w:val="bullet"/>
      <w:lvlText w:val="•"/>
      <w:lvlJc w:val="left"/>
      <w:pPr>
        <w:ind w:left="2966" w:hanging="149"/>
      </w:pPr>
      <w:rPr>
        <w:rFonts w:hint="default"/>
      </w:rPr>
    </w:lvl>
    <w:lvl w:ilvl="5" w:tplc="B4D6FAF0">
      <w:numFmt w:val="bullet"/>
      <w:lvlText w:val="•"/>
      <w:lvlJc w:val="left"/>
      <w:pPr>
        <w:ind w:left="3708" w:hanging="149"/>
      </w:pPr>
      <w:rPr>
        <w:rFonts w:hint="default"/>
      </w:rPr>
    </w:lvl>
    <w:lvl w:ilvl="6" w:tplc="92DCA69C">
      <w:numFmt w:val="bullet"/>
      <w:lvlText w:val="•"/>
      <w:lvlJc w:val="left"/>
      <w:pPr>
        <w:ind w:left="4451" w:hanging="149"/>
      </w:pPr>
      <w:rPr>
        <w:rFonts w:hint="default"/>
      </w:rPr>
    </w:lvl>
    <w:lvl w:ilvl="7" w:tplc="3550C794">
      <w:numFmt w:val="bullet"/>
      <w:lvlText w:val="•"/>
      <w:lvlJc w:val="left"/>
      <w:pPr>
        <w:ind w:left="5193" w:hanging="149"/>
      </w:pPr>
      <w:rPr>
        <w:rFonts w:hint="default"/>
      </w:rPr>
    </w:lvl>
    <w:lvl w:ilvl="8" w:tplc="EE34D5D0">
      <w:numFmt w:val="bullet"/>
      <w:lvlText w:val="•"/>
      <w:lvlJc w:val="left"/>
      <w:pPr>
        <w:ind w:left="5935" w:hanging="149"/>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Y2MTQ1MDQxMjIwsTBW0lEKTi0uzszPAykwqwUAuIlQ2iwAAAA="/>
  </w:docVars>
  <w:rsids>
    <w:rsidRoot w:val="00AF3758"/>
    <w:rsid w:val="000021AE"/>
    <w:rsid w:val="00016FE7"/>
    <w:rsid w:val="0002482B"/>
    <w:rsid w:val="00024BA5"/>
    <w:rsid w:val="000259EF"/>
    <w:rsid w:val="0004434D"/>
    <w:rsid w:val="00074149"/>
    <w:rsid w:val="000755E2"/>
    <w:rsid w:val="00080A52"/>
    <w:rsid w:val="000842D2"/>
    <w:rsid w:val="000A7985"/>
    <w:rsid w:val="000B11F8"/>
    <w:rsid w:val="000C7FBD"/>
    <w:rsid w:val="000D06F1"/>
    <w:rsid w:val="000E1A06"/>
    <w:rsid w:val="0010279A"/>
    <w:rsid w:val="00102DDC"/>
    <w:rsid w:val="00103070"/>
    <w:rsid w:val="001042B6"/>
    <w:rsid w:val="00141A9C"/>
    <w:rsid w:val="00151451"/>
    <w:rsid w:val="0015426F"/>
    <w:rsid w:val="001639AC"/>
    <w:rsid w:val="001736BC"/>
    <w:rsid w:val="00183D01"/>
    <w:rsid w:val="00185D67"/>
    <w:rsid w:val="00186D3C"/>
    <w:rsid w:val="00196E4A"/>
    <w:rsid w:val="001A09B3"/>
    <w:rsid w:val="001A5DD5"/>
    <w:rsid w:val="001A7639"/>
    <w:rsid w:val="001C4FDD"/>
    <w:rsid w:val="001D037D"/>
    <w:rsid w:val="001D43DA"/>
    <w:rsid w:val="001E6568"/>
    <w:rsid w:val="001E70C7"/>
    <w:rsid w:val="001F5B49"/>
    <w:rsid w:val="002016D1"/>
    <w:rsid w:val="00212A76"/>
    <w:rsid w:val="00222AE5"/>
    <w:rsid w:val="002233E8"/>
    <w:rsid w:val="002239A8"/>
    <w:rsid w:val="0022455D"/>
    <w:rsid w:val="00227596"/>
    <w:rsid w:val="002315B0"/>
    <w:rsid w:val="00231E6D"/>
    <w:rsid w:val="002351D0"/>
    <w:rsid w:val="00236EDC"/>
    <w:rsid w:val="00251356"/>
    <w:rsid w:val="00254447"/>
    <w:rsid w:val="00256410"/>
    <w:rsid w:val="00256DF6"/>
    <w:rsid w:val="00261ACE"/>
    <w:rsid w:val="00262EF1"/>
    <w:rsid w:val="00265C17"/>
    <w:rsid w:val="0028276B"/>
    <w:rsid w:val="00284BC9"/>
    <w:rsid w:val="00285023"/>
    <w:rsid w:val="00293722"/>
    <w:rsid w:val="00295250"/>
    <w:rsid w:val="002B59C7"/>
    <w:rsid w:val="002C0430"/>
    <w:rsid w:val="002C7E6E"/>
    <w:rsid w:val="00313A22"/>
    <w:rsid w:val="003302AD"/>
    <w:rsid w:val="00333D38"/>
    <w:rsid w:val="00341B0D"/>
    <w:rsid w:val="00342408"/>
    <w:rsid w:val="00342D52"/>
    <w:rsid w:val="00346CC3"/>
    <w:rsid w:val="00347296"/>
    <w:rsid w:val="0034767C"/>
    <w:rsid w:val="00361089"/>
    <w:rsid w:val="00362414"/>
    <w:rsid w:val="00366499"/>
    <w:rsid w:val="00374D72"/>
    <w:rsid w:val="00381C42"/>
    <w:rsid w:val="00383F47"/>
    <w:rsid w:val="00384538"/>
    <w:rsid w:val="00385F34"/>
    <w:rsid w:val="00387380"/>
    <w:rsid w:val="003A11BC"/>
    <w:rsid w:val="003C220A"/>
    <w:rsid w:val="003D3FD3"/>
    <w:rsid w:val="003E110D"/>
    <w:rsid w:val="003F32F3"/>
    <w:rsid w:val="003F37F5"/>
    <w:rsid w:val="00404564"/>
    <w:rsid w:val="00404D82"/>
    <w:rsid w:val="004072F1"/>
    <w:rsid w:val="00407B20"/>
    <w:rsid w:val="00424FAB"/>
    <w:rsid w:val="004257B6"/>
    <w:rsid w:val="00436F3A"/>
    <w:rsid w:val="00455AAF"/>
    <w:rsid w:val="004642EF"/>
    <w:rsid w:val="00473252"/>
    <w:rsid w:val="004813C5"/>
    <w:rsid w:val="00481E79"/>
    <w:rsid w:val="004865E2"/>
    <w:rsid w:val="00487771"/>
    <w:rsid w:val="00490DBB"/>
    <w:rsid w:val="00491F76"/>
    <w:rsid w:val="004A268E"/>
    <w:rsid w:val="004A7706"/>
    <w:rsid w:val="004B7C94"/>
    <w:rsid w:val="004C156C"/>
    <w:rsid w:val="004C211A"/>
    <w:rsid w:val="004D4180"/>
    <w:rsid w:val="004D4607"/>
    <w:rsid w:val="004E302E"/>
    <w:rsid w:val="004E3C2D"/>
    <w:rsid w:val="004F3C87"/>
    <w:rsid w:val="0050159D"/>
    <w:rsid w:val="00513D6F"/>
    <w:rsid w:val="005150C6"/>
    <w:rsid w:val="00522E96"/>
    <w:rsid w:val="005268B8"/>
    <w:rsid w:val="00526B81"/>
    <w:rsid w:val="0053245F"/>
    <w:rsid w:val="00533BB1"/>
    <w:rsid w:val="00543B53"/>
    <w:rsid w:val="005464C5"/>
    <w:rsid w:val="00551221"/>
    <w:rsid w:val="005522E4"/>
    <w:rsid w:val="0056577C"/>
    <w:rsid w:val="00566F0B"/>
    <w:rsid w:val="00584C22"/>
    <w:rsid w:val="00592A95"/>
    <w:rsid w:val="00594AF5"/>
    <w:rsid w:val="005B0535"/>
    <w:rsid w:val="005B3CA3"/>
    <w:rsid w:val="005C0CF4"/>
    <w:rsid w:val="005C12DD"/>
    <w:rsid w:val="005D61A5"/>
    <w:rsid w:val="005E43FE"/>
    <w:rsid w:val="005F6563"/>
    <w:rsid w:val="0061153D"/>
    <w:rsid w:val="006179CB"/>
    <w:rsid w:val="006263B7"/>
    <w:rsid w:val="006318E6"/>
    <w:rsid w:val="0063441B"/>
    <w:rsid w:val="00636DB3"/>
    <w:rsid w:val="00651865"/>
    <w:rsid w:val="0065532A"/>
    <w:rsid w:val="0066203A"/>
    <w:rsid w:val="006657FB"/>
    <w:rsid w:val="00677A48"/>
    <w:rsid w:val="006908B0"/>
    <w:rsid w:val="00695468"/>
    <w:rsid w:val="00696070"/>
    <w:rsid w:val="006A4A6D"/>
    <w:rsid w:val="006B1394"/>
    <w:rsid w:val="006B52C0"/>
    <w:rsid w:val="006C08B3"/>
    <w:rsid w:val="006D0246"/>
    <w:rsid w:val="006D238A"/>
    <w:rsid w:val="006D62A2"/>
    <w:rsid w:val="006E6117"/>
    <w:rsid w:val="007002A1"/>
    <w:rsid w:val="00712045"/>
    <w:rsid w:val="0073025F"/>
    <w:rsid w:val="0073125A"/>
    <w:rsid w:val="00732FEB"/>
    <w:rsid w:val="00736F2F"/>
    <w:rsid w:val="00750AF6"/>
    <w:rsid w:val="0076722D"/>
    <w:rsid w:val="0079240B"/>
    <w:rsid w:val="00794940"/>
    <w:rsid w:val="007A06B9"/>
    <w:rsid w:val="007A14BA"/>
    <w:rsid w:val="007C1F6B"/>
    <w:rsid w:val="007C242E"/>
    <w:rsid w:val="007D05BB"/>
    <w:rsid w:val="007D1ED1"/>
    <w:rsid w:val="007E37E8"/>
    <w:rsid w:val="007E481A"/>
    <w:rsid w:val="00807303"/>
    <w:rsid w:val="0081685D"/>
    <w:rsid w:val="0083170D"/>
    <w:rsid w:val="0083463F"/>
    <w:rsid w:val="008374F4"/>
    <w:rsid w:val="008401E0"/>
    <w:rsid w:val="00852DE3"/>
    <w:rsid w:val="00856198"/>
    <w:rsid w:val="00857F53"/>
    <w:rsid w:val="008644F1"/>
    <w:rsid w:val="00880A0E"/>
    <w:rsid w:val="00883618"/>
    <w:rsid w:val="008A198F"/>
    <w:rsid w:val="008A201D"/>
    <w:rsid w:val="008A6E44"/>
    <w:rsid w:val="008B60CC"/>
    <w:rsid w:val="008C68AB"/>
    <w:rsid w:val="008C703B"/>
    <w:rsid w:val="008D3553"/>
    <w:rsid w:val="008E6C1C"/>
    <w:rsid w:val="008F3F4D"/>
    <w:rsid w:val="008F7811"/>
    <w:rsid w:val="00903372"/>
    <w:rsid w:val="009063B6"/>
    <w:rsid w:val="00913CCB"/>
    <w:rsid w:val="00914F48"/>
    <w:rsid w:val="0092555A"/>
    <w:rsid w:val="00937B41"/>
    <w:rsid w:val="00950B21"/>
    <w:rsid w:val="00953239"/>
    <w:rsid w:val="00960E95"/>
    <w:rsid w:val="00971C58"/>
    <w:rsid w:val="0098226A"/>
    <w:rsid w:val="00990763"/>
    <w:rsid w:val="00995B6B"/>
    <w:rsid w:val="009977A9"/>
    <w:rsid w:val="009A529F"/>
    <w:rsid w:val="009A533E"/>
    <w:rsid w:val="009B1FE3"/>
    <w:rsid w:val="009F38CC"/>
    <w:rsid w:val="009F7CE5"/>
    <w:rsid w:val="00A01035"/>
    <w:rsid w:val="00A0329C"/>
    <w:rsid w:val="00A0421D"/>
    <w:rsid w:val="00A04919"/>
    <w:rsid w:val="00A1383B"/>
    <w:rsid w:val="00A14AD3"/>
    <w:rsid w:val="00A16BB1"/>
    <w:rsid w:val="00A17840"/>
    <w:rsid w:val="00A5089E"/>
    <w:rsid w:val="00A5317E"/>
    <w:rsid w:val="00A56D36"/>
    <w:rsid w:val="00A61C44"/>
    <w:rsid w:val="00A67677"/>
    <w:rsid w:val="00A70F27"/>
    <w:rsid w:val="00A832C2"/>
    <w:rsid w:val="00A8456B"/>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15A6"/>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D5031"/>
    <w:rsid w:val="00CE5155"/>
    <w:rsid w:val="00CF6968"/>
    <w:rsid w:val="00D0686A"/>
    <w:rsid w:val="00D1235B"/>
    <w:rsid w:val="00D23594"/>
    <w:rsid w:val="00D34B13"/>
    <w:rsid w:val="00D3547B"/>
    <w:rsid w:val="00D44960"/>
    <w:rsid w:val="00D44977"/>
    <w:rsid w:val="00D4784D"/>
    <w:rsid w:val="00D51205"/>
    <w:rsid w:val="00D57620"/>
    <w:rsid w:val="00D57716"/>
    <w:rsid w:val="00D67AC4"/>
    <w:rsid w:val="00D747B9"/>
    <w:rsid w:val="00D75334"/>
    <w:rsid w:val="00D779A1"/>
    <w:rsid w:val="00D874E1"/>
    <w:rsid w:val="00D87BDA"/>
    <w:rsid w:val="00D92284"/>
    <w:rsid w:val="00D95DBE"/>
    <w:rsid w:val="00D979DD"/>
    <w:rsid w:val="00DA0F68"/>
    <w:rsid w:val="00DB24A8"/>
    <w:rsid w:val="00DC7207"/>
    <w:rsid w:val="00DD6B4B"/>
    <w:rsid w:val="00DD768A"/>
    <w:rsid w:val="00DE4CF4"/>
    <w:rsid w:val="00DE4F59"/>
    <w:rsid w:val="00DF57FF"/>
    <w:rsid w:val="00DF5FD5"/>
    <w:rsid w:val="00E01C88"/>
    <w:rsid w:val="00E02148"/>
    <w:rsid w:val="00E05AD1"/>
    <w:rsid w:val="00E42ED6"/>
    <w:rsid w:val="00E4378C"/>
    <w:rsid w:val="00E45868"/>
    <w:rsid w:val="00E475FC"/>
    <w:rsid w:val="00E63382"/>
    <w:rsid w:val="00E63573"/>
    <w:rsid w:val="00E75D9A"/>
    <w:rsid w:val="00E80181"/>
    <w:rsid w:val="00E90322"/>
    <w:rsid w:val="00EA0B3E"/>
    <w:rsid w:val="00EB160E"/>
    <w:rsid w:val="00EB3744"/>
    <w:rsid w:val="00EC6970"/>
    <w:rsid w:val="00EE1658"/>
    <w:rsid w:val="00EE2924"/>
    <w:rsid w:val="00EF1C04"/>
    <w:rsid w:val="00EF2A44"/>
    <w:rsid w:val="00F0235A"/>
    <w:rsid w:val="00F15A9C"/>
    <w:rsid w:val="00F473AF"/>
    <w:rsid w:val="00F645B5"/>
    <w:rsid w:val="00F808AF"/>
    <w:rsid w:val="00F80F05"/>
    <w:rsid w:val="00F84F77"/>
    <w:rsid w:val="00F85A46"/>
    <w:rsid w:val="00F87231"/>
    <w:rsid w:val="00FA2E75"/>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link w:val="Heading4Char"/>
    <w:uiPriority w:val="9"/>
    <w:semiHidden/>
    <w:unhideWhenUsed/>
    <w:qFormat/>
    <w:rsid w:val="001F5B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366499"/>
    <w:rPr>
      <w:color w:val="808080"/>
      <w:shd w:val="clear" w:color="auto" w:fill="E6E6E6"/>
    </w:rPr>
  </w:style>
  <w:style w:type="character" w:customStyle="1" w:styleId="apple-tab-span">
    <w:name w:val="apple-tab-span"/>
    <w:basedOn w:val="DefaultParagraphFont"/>
    <w:rsid w:val="000755E2"/>
  </w:style>
  <w:style w:type="character" w:customStyle="1" w:styleId="apple-converted-space">
    <w:name w:val="apple-converted-space"/>
    <w:basedOn w:val="DefaultParagraphFont"/>
    <w:rsid w:val="000755E2"/>
  </w:style>
  <w:style w:type="character" w:customStyle="1" w:styleId="Heading4Char">
    <w:name w:val="Heading 4 Char"/>
    <w:basedOn w:val="DefaultParagraphFont"/>
    <w:link w:val="Heading4"/>
    <w:uiPriority w:val="9"/>
    <w:semiHidden/>
    <w:rsid w:val="001F5B49"/>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link w:val="Heading4Char"/>
    <w:uiPriority w:val="9"/>
    <w:semiHidden/>
    <w:unhideWhenUsed/>
    <w:qFormat/>
    <w:rsid w:val="001F5B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366499"/>
    <w:rPr>
      <w:color w:val="808080"/>
      <w:shd w:val="clear" w:color="auto" w:fill="E6E6E6"/>
    </w:rPr>
  </w:style>
  <w:style w:type="character" w:customStyle="1" w:styleId="apple-tab-span">
    <w:name w:val="apple-tab-span"/>
    <w:basedOn w:val="DefaultParagraphFont"/>
    <w:rsid w:val="000755E2"/>
  </w:style>
  <w:style w:type="character" w:customStyle="1" w:styleId="apple-converted-space">
    <w:name w:val="apple-converted-space"/>
    <w:basedOn w:val="DefaultParagraphFont"/>
    <w:rsid w:val="000755E2"/>
  </w:style>
  <w:style w:type="character" w:customStyle="1" w:styleId="Heading4Char">
    <w:name w:val="Heading 4 Char"/>
    <w:basedOn w:val="DefaultParagraphFont"/>
    <w:link w:val="Heading4"/>
    <w:uiPriority w:val="9"/>
    <w:semiHidden/>
    <w:rsid w:val="001F5B4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587420350">
      <w:bodyDiv w:val="1"/>
      <w:marLeft w:val="0"/>
      <w:marRight w:val="0"/>
      <w:marTop w:val="0"/>
      <w:marBottom w:val="0"/>
      <w:divBdr>
        <w:top w:val="none" w:sz="0" w:space="0" w:color="auto"/>
        <w:left w:val="none" w:sz="0" w:space="0" w:color="auto"/>
        <w:bottom w:val="none" w:sz="0" w:space="0" w:color="auto"/>
        <w:right w:val="none" w:sz="0" w:space="0" w:color="auto"/>
      </w:divBdr>
    </w:div>
    <w:div w:id="1623726871">
      <w:bodyDiv w:val="1"/>
      <w:marLeft w:val="0"/>
      <w:marRight w:val="0"/>
      <w:marTop w:val="0"/>
      <w:marBottom w:val="0"/>
      <w:divBdr>
        <w:top w:val="none" w:sz="0" w:space="0" w:color="auto"/>
        <w:left w:val="none" w:sz="0" w:space="0" w:color="auto"/>
        <w:bottom w:val="none" w:sz="0" w:space="0" w:color="auto"/>
        <w:right w:val="none" w:sz="0" w:space="0" w:color="auto"/>
      </w:divBdr>
    </w:div>
    <w:div w:id="20588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twoods@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21585"/>
    <w:rsid w:val="00244A14"/>
    <w:rsid w:val="002A258E"/>
    <w:rsid w:val="002D04B0"/>
    <w:rsid w:val="0037714D"/>
    <w:rsid w:val="003E1CB1"/>
    <w:rsid w:val="003F3E80"/>
    <w:rsid w:val="004335B1"/>
    <w:rsid w:val="004B3805"/>
    <w:rsid w:val="004C7217"/>
    <w:rsid w:val="004E1A75"/>
    <w:rsid w:val="00546CC9"/>
    <w:rsid w:val="00551375"/>
    <w:rsid w:val="00580ECA"/>
    <w:rsid w:val="00587536"/>
    <w:rsid w:val="005B194A"/>
    <w:rsid w:val="005D5D2F"/>
    <w:rsid w:val="00602EE2"/>
    <w:rsid w:val="00623293"/>
    <w:rsid w:val="007206DE"/>
    <w:rsid w:val="007562FE"/>
    <w:rsid w:val="00757AAF"/>
    <w:rsid w:val="007A0210"/>
    <w:rsid w:val="00822EE1"/>
    <w:rsid w:val="00843D69"/>
    <w:rsid w:val="00875A38"/>
    <w:rsid w:val="0090371E"/>
    <w:rsid w:val="009234DB"/>
    <w:rsid w:val="009856DC"/>
    <w:rsid w:val="009B6AB6"/>
    <w:rsid w:val="009C008A"/>
    <w:rsid w:val="009F4C18"/>
    <w:rsid w:val="00AD5D56"/>
    <w:rsid w:val="00AF6B44"/>
    <w:rsid w:val="00B2559E"/>
    <w:rsid w:val="00B46AFF"/>
    <w:rsid w:val="00BC15A2"/>
    <w:rsid w:val="00BF37CC"/>
    <w:rsid w:val="00CC59D1"/>
    <w:rsid w:val="00CD4EF8"/>
    <w:rsid w:val="00DE6862"/>
    <w:rsid w:val="00E05783"/>
    <w:rsid w:val="00E32206"/>
    <w:rsid w:val="00E37A95"/>
    <w:rsid w:val="00E43DA1"/>
    <w:rsid w:val="00E959AA"/>
    <w:rsid w:val="00EC74A9"/>
    <w:rsid w:val="00F15B5D"/>
    <w:rsid w:val="00FC654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C725-F310-4245-8478-8DD5BFDE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2503</Words>
  <Characters>14269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2017-10-29T02:42:00Z</cp:lastPrinted>
  <dcterms:created xsi:type="dcterms:W3CDTF">2018-02-15T21:57:00Z</dcterms:created>
  <dcterms:modified xsi:type="dcterms:W3CDTF">2018-02-15T21:57:00Z</dcterms:modified>
</cp:coreProperties>
</file>