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0AA6365" w:rsidR="00424133" w:rsidRDefault="00F113B7"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F1482A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00F113B7">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7777777" w:rsidR="00001C04" w:rsidRPr="008426D1" w:rsidRDefault="009A0B2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A0B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597218AE" w:rsidR="00001C04" w:rsidRPr="008426D1" w:rsidRDefault="009A0B2B" w:rsidP="00517AB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17ABF">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7T00:00:00Z">
                  <w:dateFormat w:val="M/d/yyyy"/>
                  <w:lid w:val="en-US"/>
                  <w:storeMappedDataAs w:val="dateTime"/>
                  <w:calendar w:val="gregorian"/>
                </w:date>
              </w:sdtPr>
              <w:sdtEndPr/>
              <w:sdtContent>
                <w:r w:rsidR="00517ABF">
                  <w:rPr>
                    <w:rFonts w:asciiTheme="majorHAnsi" w:hAnsiTheme="majorHAnsi"/>
                    <w:smallCaps/>
                    <w:sz w:val="20"/>
                    <w:szCs w:val="20"/>
                  </w:rPr>
                  <w:t>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A0B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9A0B2B"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9A0B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6B96342" w:rsidR="00D66C39" w:rsidRPr="008426D1" w:rsidRDefault="009A0B2B" w:rsidP="00517ABF">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17ABF">
                      <w:rPr>
                        <w:rFonts w:asciiTheme="majorHAnsi" w:hAnsiTheme="majorHAnsi"/>
                        <w:sz w:val="20"/>
                        <w:szCs w:val="20"/>
                      </w:rPr>
                      <w:t>Brandon Kemp</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07T00:00:00Z">
                  <w:dateFormat w:val="M/d/yyyy"/>
                  <w:lid w:val="en-US"/>
                  <w:storeMappedDataAs w:val="dateTime"/>
                  <w:calendar w:val="gregorian"/>
                </w:date>
              </w:sdtPr>
              <w:sdtEndPr/>
              <w:sdtContent>
                <w:r w:rsidR="00517ABF">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9A0B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294EDD0" w:rsidR="00D66C39" w:rsidRPr="008426D1" w:rsidRDefault="009A0B2B" w:rsidP="00517AB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17ABF">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07T00:00:00Z">
                  <w:dateFormat w:val="M/d/yyyy"/>
                  <w:lid w:val="en-US"/>
                  <w:storeMappedDataAs w:val="dateTime"/>
                  <w:calendar w:val="gregorian"/>
                </w:date>
              </w:sdtPr>
              <w:sdtEndPr/>
              <w:sdtContent>
                <w:r w:rsidR="00517ABF">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A0B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9A0B2B"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4B357FE" w14:textId="14EA1F38" w:rsidR="00F113B7" w:rsidRDefault="00F113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D0FEFD5" w14:textId="2A19337F" w:rsidR="00F113B7" w:rsidRDefault="009A0B2B" w:rsidP="007D371A">
          <w:pPr>
            <w:tabs>
              <w:tab w:val="left" w:pos="360"/>
              <w:tab w:val="left" w:pos="720"/>
            </w:tabs>
            <w:spacing w:after="0" w:line="240" w:lineRule="auto"/>
            <w:rPr>
              <w:rFonts w:asciiTheme="majorHAnsi" w:hAnsiTheme="majorHAnsi" w:cs="Arial"/>
              <w:sz w:val="20"/>
              <w:szCs w:val="20"/>
            </w:rPr>
          </w:pPr>
          <w:hyperlink r:id="rId8" w:history="1">
            <w:r w:rsidR="00F113B7" w:rsidRPr="00045BE4">
              <w:rPr>
                <w:rStyle w:val="Hyperlink"/>
                <w:rFonts w:asciiTheme="majorHAnsi" w:hAnsiTheme="majorHAnsi" w:cs="Arial"/>
                <w:sz w:val="20"/>
                <w:szCs w:val="20"/>
              </w:rPr>
              <w:t>asokolov@astate.edu</w:t>
            </w:r>
          </w:hyperlink>
        </w:p>
        <w:p w14:paraId="76E25B1E" w14:textId="121E3A2D" w:rsidR="007D371A" w:rsidRPr="008426D1" w:rsidRDefault="00F113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763C3532" w:rsidR="00A865C3" w:rsidRDefault="00F113B7" w:rsidP="00CB4B5A">
      <w:pPr>
        <w:tabs>
          <w:tab w:val="left" w:pos="360"/>
          <w:tab w:val="left" w:pos="720"/>
        </w:tabs>
        <w:spacing w:after="0" w:line="240" w:lineRule="auto"/>
        <w:rPr>
          <w:rStyle w:val="PlaceholderText"/>
          <w:shd w:val="clear" w:color="auto" w:fill="D9D9D9" w:themeFill="background1" w:themeFillShade="D9"/>
        </w:rPr>
      </w:pPr>
      <w:r>
        <w:rPr>
          <w:rStyle w:val="PlaceholderText"/>
          <w:shd w:val="clear" w:color="auto" w:fill="D9D9D9" w:themeFill="background1" w:themeFillShade="D9"/>
        </w:rPr>
        <w:t>Fall 2020</w:t>
      </w:r>
    </w:p>
    <w:p w14:paraId="7ED1B4B9" w14:textId="77777777" w:rsidR="00F113B7" w:rsidRDefault="00F113B7"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99"/>
        <w:gridCol w:w="4098"/>
        <w:gridCol w:w="4519"/>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343EB27" w:rsidR="00A865C3" w:rsidRDefault="00F113B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196B821C" w:rsidR="00A865C3" w:rsidRDefault="00F113B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A0B512B" w:rsidR="00A865C3" w:rsidRDefault="00F113B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6053</w:t>
            </w:r>
          </w:p>
        </w:tc>
        <w:tc>
          <w:tcPr>
            <w:tcW w:w="2051" w:type="pct"/>
          </w:tcPr>
          <w:p w14:paraId="4C031803" w14:textId="3F9624CB" w:rsidR="00A865C3" w:rsidRDefault="00F113B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911FDA1" w:rsidR="00A865C3" w:rsidRDefault="00F113B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Engineering Economy</w:t>
            </w:r>
          </w:p>
        </w:tc>
        <w:tc>
          <w:tcPr>
            <w:tcW w:w="2051" w:type="pct"/>
          </w:tcPr>
          <w:p w14:paraId="147E32A6" w14:textId="27A00F4E" w:rsidR="00A865C3" w:rsidRDefault="00F113B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Advanced Engineering Economy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D3A9F93" w:rsidR="00A865C3" w:rsidRDefault="00F113B7" w:rsidP="00CB4B5A">
            <w:pPr>
              <w:tabs>
                <w:tab w:val="left" w:pos="360"/>
                <w:tab w:val="left" w:pos="720"/>
              </w:tabs>
              <w:rPr>
                <w:rFonts w:asciiTheme="majorHAnsi" w:hAnsiTheme="majorHAnsi" w:cs="Arial"/>
                <w:b/>
                <w:sz w:val="20"/>
                <w:szCs w:val="20"/>
              </w:rPr>
            </w:pPr>
            <w:r w:rsidRPr="00F113B7">
              <w:rPr>
                <w:rFonts w:asciiTheme="majorHAnsi" w:hAnsiTheme="majorHAnsi" w:cs="Arial"/>
                <w:b/>
                <w:sz w:val="20"/>
                <w:szCs w:val="20"/>
              </w:rPr>
              <w:t>Methodical assessment of the economic benefits and expenditures of projects concerning engineering design and analysis, including economic analysis for decision-making among contending opportunities.</w:t>
            </w:r>
          </w:p>
        </w:tc>
        <w:tc>
          <w:tcPr>
            <w:tcW w:w="2051" w:type="pct"/>
          </w:tcPr>
          <w:p w14:paraId="2FB04444" w14:textId="21EDF85A" w:rsidR="00A865C3" w:rsidRDefault="00F113B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563DE7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113B7">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9A0B2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A0B2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9A0B2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007D30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F113B7">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1CDE84F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113B7">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D67953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113B7">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B18E87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113B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DB8F4F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113B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A70B93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113B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558A5C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113B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438242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113B7">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D0554D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113B7">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B1FA272" w:rsidR="00A966C5" w:rsidRPr="008426D1" w:rsidRDefault="00F113B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2B3FB6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113B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39B376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F113B7">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5AC5BD8" w:rsidR="00D4202C" w:rsidRPr="00D4202C" w:rsidRDefault="009A0B2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F113B7">
            <w:rPr>
              <w:rFonts w:asciiTheme="majorHAnsi" w:hAnsiTheme="majorHAnsi" w:cs="Arial"/>
              <w:sz w:val="20"/>
              <w:szCs w:val="20"/>
            </w:rPr>
            <w:t>We need to change the title so that it is not implying it is the same as the Undergraduate level. The material and topics are all graduate level.</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A51F0F6"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113B7">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A0B2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A0B2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E99DD94" w14:textId="77777777" w:rsidR="00CF3E16" w:rsidRDefault="00CF3E16" w:rsidP="00CF3E16">
      <w:pPr>
        <w:tabs>
          <w:tab w:val="left" w:pos="360"/>
          <w:tab w:val="left" w:pos="720"/>
        </w:tabs>
        <w:spacing w:after="0" w:line="240" w:lineRule="auto"/>
        <w:rPr>
          <w:rFonts w:asciiTheme="majorHAnsi" w:hAnsiTheme="majorHAnsi" w:cs="Arial"/>
          <w:sz w:val="20"/>
          <w:szCs w:val="20"/>
        </w:rPr>
      </w:pPr>
    </w:p>
    <w:p w14:paraId="0FD6370F" w14:textId="77777777" w:rsidR="00CF3E16" w:rsidRPr="00476A4D" w:rsidRDefault="00CF3E16" w:rsidP="00CF3E16">
      <w:pPr>
        <w:tabs>
          <w:tab w:val="left" w:pos="360"/>
          <w:tab w:val="left" w:pos="720"/>
        </w:tabs>
        <w:spacing w:after="0" w:line="240" w:lineRule="auto"/>
        <w:rPr>
          <w:rFonts w:asciiTheme="majorHAnsi" w:hAnsiTheme="majorHAnsi" w:cs="Arial"/>
          <w:b/>
          <w:sz w:val="20"/>
          <w:szCs w:val="20"/>
        </w:rPr>
      </w:pPr>
      <w:r w:rsidRPr="00476A4D">
        <w:rPr>
          <w:rFonts w:asciiTheme="majorHAnsi" w:hAnsiTheme="majorHAnsi" w:cs="Arial"/>
          <w:sz w:val="20"/>
          <w:szCs w:val="20"/>
        </w:rPr>
        <w:t xml:space="preserve"> </w:t>
      </w:r>
    </w:p>
    <w:tbl>
      <w:tblPr>
        <w:tblW w:w="7060" w:type="dxa"/>
        <w:jc w:val="center"/>
        <w:tblLook w:val="04A0" w:firstRow="1" w:lastRow="0" w:firstColumn="1" w:lastColumn="0" w:noHBand="0" w:noVBand="1"/>
      </w:tblPr>
      <w:tblGrid>
        <w:gridCol w:w="6100"/>
        <w:gridCol w:w="960"/>
      </w:tblGrid>
      <w:tr w:rsidR="00CF3E16" w:rsidRPr="00476A4D" w14:paraId="6370117B" w14:textId="77777777" w:rsidTr="0058583E">
        <w:trPr>
          <w:trHeight w:val="300"/>
          <w:jc w:val="center"/>
        </w:trPr>
        <w:tc>
          <w:tcPr>
            <w:tcW w:w="61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80AE815"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University Requirements: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457638DB"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4B21E2B6"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D5B9969" w14:textId="77777777" w:rsidR="00CF3E16" w:rsidRPr="00476A4D" w:rsidRDefault="00CF3E16" w:rsidP="0058583E">
            <w:pPr>
              <w:spacing w:after="0" w:line="240" w:lineRule="auto"/>
              <w:ind w:firstLineChars="100" w:firstLine="220"/>
              <w:rPr>
                <w:rFonts w:ascii="Calibri" w:eastAsia="Times New Roman" w:hAnsi="Calibri" w:cs="Calibri"/>
                <w:color w:val="000000"/>
              </w:rPr>
            </w:pPr>
            <w:r w:rsidRPr="00476A4D">
              <w:rPr>
                <w:rFonts w:ascii="Calibri" w:eastAsia="Times New Roman" w:hAnsi="Calibri" w:cs="Calibri"/>
                <w:color w:val="000000"/>
              </w:rPr>
              <w:t>See Graduate Degree Policies for additional information (p. 39)</w:t>
            </w:r>
          </w:p>
        </w:tc>
        <w:tc>
          <w:tcPr>
            <w:tcW w:w="960" w:type="dxa"/>
            <w:tcBorders>
              <w:top w:val="nil"/>
              <w:left w:val="nil"/>
              <w:bottom w:val="single" w:sz="4" w:space="0" w:color="auto"/>
              <w:right w:val="single" w:sz="4" w:space="0" w:color="auto"/>
            </w:tcBorders>
            <w:shd w:val="clear" w:color="auto" w:fill="auto"/>
            <w:noWrap/>
            <w:vAlign w:val="bottom"/>
            <w:hideMark/>
          </w:tcPr>
          <w:p w14:paraId="1E194968"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53C15A65"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6E034857"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Program Requirements:</w:t>
            </w:r>
          </w:p>
        </w:tc>
        <w:tc>
          <w:tcPr>
            <w:tcW w:w="960" w:type="dxa"/>
            <w:tcBorders>
              <w:top w:val="nil"/>
              <w:left w:val="nil"/>
              <w:bottom w:val="single" w:sz="4" w:space="0" w:color="auto"/>
              <w:right w:val="single" w:sz="4" w:space="0" w:color="auto"/>
            </w:tcBorders>
            <w:shd w:val="clear" w:color="000000" w:fill="D0CECE"/>
            <w:noWrap/>
            <w:vAlign w:val="bottom"/>
            <w:hideMark/>
          </w:tcPr>
          <w:p w14:paraId="0EFB24D9"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Sem. Hrs.</w:t>
            </w:r>
          </w:p>
        </w:tc>
      </w:tr>
      <w:tr w:rsidR="00CF3E16" w:rsidRPr="00476A4D" w14:paraId="01B95744"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BB5AC0F" w14:textId="77777777" w:rsidR="00CF3E16" w:rsidRPr="00476A4D" w:rsidRDefault="00CF3E16"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6003, Engineering Statistics</w:t>
            </w:r>
          </w:p>
        </w:tc>
        <w:tc>
          <w:tcPr>
            <w:tcW w:w="960" w:type="dxa"/>
            <w:tcBorders>
              <w:top w:val="nil"/>
              <w:left w:val="nil"/>
              <w:bottom w:val="single" w:sz="4" w:space="0" w:color="auto"/>
              <w:right w:val="single" w:sz="4" w:space="0" w:color="auto"/>
            </w:tcBorders>
            <w:shd w:val="clear" w:color="auto" w:fill="auto"/>
            <w:noWrap/>
            <w:vAlign w:val="bottom"/>
            <w:hideMark/>
          </w:tcPr>
          <w:p w14:paraId="43968D59" w14:textId="77777777" w:rsidR="00CF3E16" w:rsidRPr="00476A4D" w:rsidRDefault="00CF3E16"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CF3E16" w:rsidRPr="00476A4D" w14:paraId="63FBE000"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E558D91" w14:textId="77777777" w:rsidR="00CF3E16" w:rsidRPr="00476A4D" w:rsidRDefault="00CF3E16"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6013, Quality Control and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7324C08D" w14:textId="77777777" w:rsidR="00CF3E16" w:rsidRPr="00476A4D" w:rsidRDefault="00CF3E16"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CF3E16" w:rsidRPr="00476A4D" w14:paraId="3C62D6E1"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0CD46BA" w14:textId="77777777" w:rsidR="00CF3E16" w:rsidRPr="00476A4D" w:rsidRDefault="00CF3E16"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6083, Project Management for Engineers</w:t>
            </w:r>
          </w:p>
        </w:tc>
        <w:tc>
          <w:tcPr>
            <w:tcW w:w="960" w:type="dxa"/>
            <w:tcBorders>
              <w:top w:val="nil"/>
              <w:left w:val="nil"/>
              <w:bottom w:val="single" w:sz="4" w:space="0" w:color="auto"/>
              <w:right w:val="single" w:sz="4" w:space="0" w:color="auto"/>
            </w:tcBorders>
            <w:shd w:val="clear" w:color="auto" w:fill="auto"/>
            <w:noWrap/>
            <w:vAlign w:val="bottom"/>
            <w:hideMark/>
          </w:tcPr>
          <w:p w14:paraId="6E1F2888" w14:textId="77777777" w:rsidR="00CF3E16" w:rsidRPr="00476A4D" w:rsidRDefault="00CF3E16"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CF3E16" w:rsidRPr="00476A4D" w14:paraId="5BF1C2D8"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6DA37C0" w14:textId="77777777" w:rsidR="00CF3E16" w:rsidRPr="00C86507"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6053, Advanced Engineering Economy</w:t>
            </w:r>
          </w:p>
        </w:tc>
        <w:tc>
          <w:tcPr>
            <w:tcW w:w="960" w:type="dxa"/>
            <w:tcBorders>
              <w:top w:val="nil"/>
              <w:left w:val="nil"/>
              <w:bottom w:val="single" w:sz="4" w:space="0" w:color="auto"/>
              <w:right w:val="single" w:sz="4" w:space="0" w:color="auto"/>
            </w:tcBorders>
            <w:shd w:val="clear" w:color="auto" w:fill="auto"/>
            <w:noWrap/>
            <w:vAlign w:val="bottom"/>
            <w:hideMark/>
          </w:tcPr>
          <w:p w14:paraId="6C999B90" w14:textId="77777777" w:rsidR="00CF3E16" w:rsidRPr="00C86507" w:rsidRDefault="00CF3E16"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CF3E16" w:rsidRPr="00476A4D" w14:paraId="21BF9EAA"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64CCC916" w14:textId="77777777" w:rsidR="00CF3E16" w:rsidRPr="00C86507"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 xml:space="preserve">EGRM 600V, Engineering </w:t>
            </w:r>
            <w:r w:rsidRPr="00C86507">
              <w:rPr>
                <w:rFonts w:ascii="Times New Roman" w:hAnsi="Times New Roman" w:cs="Times New Roman"/>
                <w:b/>
                <w:i/>
                <w:color w:val="548DD4" w:themeColor="text2" w:themeTint="99"/>
                <w:sz w:val="28"/>
                <w:szCs w:val="24"/>
              </w:rPr>
              <w:t>Capstone</w:t>
            </w:r>
          </w:p>
        </w:tc>
        <w:tc>
          <w:tcPr>
            <w:tcW w:w="960" w:type="dxa"/>
            <w:tcBorders>
              <w:top w:val="nil"/>
              <w:left w:val="nil"/>
              <w:bottom w:val="single" w:sz="4" w:space="0" w:color="auto"/>
              <w:right w:val="single" w:sz="4" w:space="0" w:color="auto"/>
            </w:tcBorders>
            <w:shd w:val="clear" w:color="auto" w:fill="auto"/>
            <w:noWrap/>
            <w:vAlign w:val="bottom"/>
            <w:hideMark/>
          </w:tcPr>
          <w:p w14:paraId="1F4B2B0F" w14:textId="77777777" w:rsidR="00CF3E16" w:rsidRPr="00C86507" w:rsidRDefault="00CF3E16"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CF3E16" w:rsidRPr="00476A4D" w14:paraId="3BF07FB3"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4F36ACC9" w14:textId="77777777" w:rsidR="00CF3E16" w:rsidRPr="00C86507" w:rsidRDefault="00CF3E16"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6023, Engineering Management I</w:t>
            </w:r>
          </w:p>
        </w:tc>
        <w:tc>
          <w:tcPr>
            <w:tcW w:w="960" w:type="dxa"/>
            <w:tcBorders>
              <w:top w:val="nil"/>
              <w:left w:val="nil"/>
              <w:bottom w:val="single" w:sz="4" w:space="0" w:color="auto"/>
              <w:right w:val="single" w:sz="4" w:space="0" w:color="auto"/>
            </w:tcBorders>
            <w:shd w:val="clear" w:color="auto" w:fill="auto"/>
            <w:noWrap/>
            <w:vAlign w:val="bottom"/>
          </w:tcPr>
          <w:p w14:paraId="7F8F6A5D" w14:textId="77777777" w:rsidR="00CF3E16" w:rsidRPr="00C86507" w:rsidRDefault="00CF3E16"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F3E16" w:rsidRPr="00476A4D" w14:paraId="628E466D"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145FD111" w14:textId="77777777" w:rsidR="00CF3E16" w:rsidRPr="00C86507" w:rsidRDefault="00CF3E16"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6043, Operations Research</w:t>
            </w:r>
          </w:p>
        </w:tc>
        <w:tc>
          <w:tcPr>
            <w:tcW w:w="960" w:type="dxa"/>
            <w:tcBorders>
              <w:top w:val="nil"/>
              <w:left w:val="nil"/>
              <w:bottom w:val="single" w:sz="4" w:space="0" w:color="auto"/>
              <w:right w:val="single" w:sz="4" w:space="0" w:color="auto"/>
            </w:tcBorders>
            <w:shd w:val="clear" w:color="auto" w:fill="auto"/>
            <w:noWrap/>
            <w:vAlign w:val="bottom"/>
          </w:tcPr>
          <w:p w14:paraId="3AE44740" w14:textId="77777777" w:rsidR="00CF3E16" w:rsidRPr="00C86507" w:rsidRDefault="00CF3E16"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F3E16" w:rsidRPr="00476A4D" w14:paraId="43FE9C08"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0730BE2F" w14:textId="77777777" w:rsidR="00CF3E16" w:rsidRPr="00C86507" w:rsidRDefault="00CF3E16"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6063, Engineering Law and Ethics</w:t>
            </w:r>
          </w:p>
        </w:tc>
        <w:tc>
          <w:tcPr>
            <w:tcW w:w="960" w:type="dxa"/>
            <w:tcBorders>
              <w:top w:val="nil"/>
              <w:left w:val="nil"/>
              <w:bottom w:val="single" w:sz="4" w:space="0" w:color="auto"/>
              <w:right w:val="single" w:sz="4" w:space="0" w:color="auto"/>
            </w:tcBorders>
            <w:shd w:val="clear" w:color="auto" w:fill="auto"/>
            <w:noWrap/>
            <w:vAlign w:val="bottom"/>
          </w:tcPr>
          <w:p w14:paraId="73FCCAD7" w14:textId="77777777" w:rsidR="00CF3E16" w:rsidRPr="00C86507" w:rsidRDefault="00CF3E16"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F3E16" w:rsidRPr="00476A4D" w14:paraId="1E38FF97"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19B4B78D" w14:textId="77777777" w:rsidR="00CF3E16" w:rsidRPr="00C86507" w:rsidRDefault="00CF3E16"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6113, Engineering Finance and Budgeting</w:t>
            </w:r>
          </w:p>
        </w:tc>
        <w:tc>
          <w:tcPr>
            <w:tcW w:w="960" w:type="dxa"/>
            <w:tcBorders>
              <w:top w:val="nil"/>
              <w:left w:val="nil"/>
              <w:bottom w:val="single" w:sz="4" w:space="0" w:color="auto"/>
              <w:right w:val="single" w:sz="4" w:space="0" w:color="auto"/>
            </w:tcBorders>
            <w:shd w:val="clear" w:color="auto" w:fill="auto"/>
            <w:noWrap/>
            <w:vAlign w:val="bottom"/>
          </w:tcPr>
          <w:p w14:paraId="44F24B21" w14:textId="77777777" w:rsidR="00CF3E16" w:rsidRPr="00C86507" w:rsidRDefault="00CF3E16"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F3E16" w:rsidRPr="00476A4D" w14:paraId="6BC51353"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noWrap/>
            <w:vAlign w:val="bottom"/>
            <w:hideMark/>
          </w:tcPr>
          <w:p w14:paraId="0BB20C17"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Select</w:t>
            </w:r>
            <w:r>
              <w:rPr>
                <w:rFonts w:ascii="Calibri" w:eastAsia="Times New Roman" w:hAnsi="Calibri" w:cs="Calibri"/>
                <w:color w:val="000000"/>
              </w:rPr>
              <w:t xml:space="preserve"> </w:t>
            </w:r>
            <w:r w:rsidRPr="00C86507">
              <w:rPr>
                <w:rFonts w:ascii="Times New Roman" w:hAnsi="Times New Roman" w:cs="Times New Roman"/>
                <w:strike/>
                <w:color w:val="FF0000"/>
                <w:sz w:val="24"/>
                <w:szCs w:val="24"/>
              </w:rPr>
              <w:t>nine</w:t>
            </w:r>
            <w:r w:rsidRPr="00476A4D">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fifteen</w:t>
            </w:r>
            <w:r w:rsidRPr="00476A4D">
              <w:rPr>
                <w:rFonts w:ascii="Calibri" w:eastAsia="Times New Roman" w:hAnsi="Calibri" w:cs="Calibri"/>
                <w:color w:val="000000"/>
              </w:rPr>
              <w:t xml:space="preserve"> hours from following:</w:t>
            </w:r>
          </w:p>
        </w:tc>
        <w:tc>
          <w:tcPr>
            <w:tcW w:w="960" w:type="dxa"/>
            <w:tcBorders>
              <w:top w:val="nil"/>
              <w:left w:val="nil"/>
              <w:bottom w:val="nil"/>
              <w:right w:val="single" w:sz="4" w:space="0" w:color="auto"/>
            </w:tcBorders>
            <w:shd w:val="clear" w:color="auto" w:fill="auto"/>
            <w:noWrap/>
            <w:vAlign w:val="bottom"/>
            <w:hideMark/>
          </w:tcPr>
          <w:p w14:paraId="488685BA" w14:textId="77777777" w:rsidR="00CF3E16" w:rsidRPr="00476A4D" w:rsidRDefault="00CF3E16" w:rsidP="0058583E">
            <w:pPr>
              <w:spacing w:after="0" w:line="240" w:lineRule="auto"/>
              <w:jc w:val="right"/>
              <w:rPr>
                <w:rFonts w:ascii="Calibri" w:eastAsia="Times New Roman" w:hAnsi="Calibri" w:cs="Calibri"/>
                <w:color w:val="000000"/>
              </w:rPr>
            </w:pPr>
            <w:r w:rsidRPr="00C86507">
              <w:rPr>
                <w:rFonts w:ascii="Times New Roman" w:hAnsi="Times New Roman" w:cs="Times New Roman"/>
                <w:strike/>
                <w:color w:val="FF0000"/>
                <w:sz w:val="24"/>
                <w:szCs w:val="24"/>
              </w:rPr>
              <w:t>9</w:t>
            </w:r>
            <w:r>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15</w:t>
            </w:r>
          </w:p>
        </w:tc>
      </w:tr>
      <w:tr w:rsidR="00CF3E16" w:rsidRPr="00476A4D" w14:paraId="400CAB38"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0283406E" w14:textId="77777777" w:rsidR="00CF3E16" w:rsidRPr="00C86507" w:rsidRDefault="00CF3E16"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6053, Engineering Economy</w:t>
            </w:r>
          </w:p>
          <w:p w14:paraId="004B7762" w14:textId="77777777" w:rsidR="00CF3E16" w:rsidRPr="00476A4D" w:rsidRDefault="00CF3E16"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6023, Engineering Management I</w:t>
            </w:r>
          </w:p>
        </w:tc>
        <w:tc>
          <w:tcPr>
            <w:tcW w:w="960" w:type="dxa"/>
            <w:tcBorders>
              <w:top w:val="nil"/>
              <w:left w:val="nil"/>
              <w:bottom w:val="nil"/>
              <w:right w:val="single" w:sz="4" w:space="0" w:color="auto"/>
            </w:tcBorders>
            <w:shd w:val="clear" w:color="auto" w:fill="auto"/>
            <w:noWrap/>
            <w:vAlign w:val="bottom"/>
            <w:hideMark/>
          </w:tcPr>
          <w:p w14:paraId="6A2F9FA7"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1F80B7BC"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41115FF5" w14:textId="77777777" w:rsidR="00CF3E16" w:rsidRPr="00476A4D" w:rsidRDefault="00CF3E16" w:rsidP="0058583E">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6033, Engineering Management II</w:t>
            </w:r>
          </w:p>
        </w:tc>
        <w:tc>
          <w:tcPr>
            <w:tcW w:w="960" w:type="dxa"/>
            <w:tcBorders>
              <w:top w:val="nil"/>
              <w:left w:val="nil"/>
              <w:bottom w:val="nil"/>
              <w:right w:val="single" w:sz="4" w:space="0" w:color="auto"/>
            </w:tcBorders>
            <w:shd w:val="clear" w:color="auto" w:fill="auto"/>
            <w:noWrap/>
            <w:vAlign w:val="bottom"/>
            <w:hideMark/>
          </w:tcPr>
          <w:p w14:paraId="529B00F6"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1697690F"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28155D06" w14:textId="77777777" w:rsidR="00CF3E16" w:rsidRPr="00C86507"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6043, Operations Research</w:t>
            </w:r>
          </w:p>
        </w:tc>
        <w:tc>
          <w:tcPr>
            <w:tcW w:w="960" w:type="dxa"/>
            <w:tcBorders>
              <w:top w:val="nil"/>
              <w:left w:val="nil"/>
              <w:bottom w:val="nil"/>
              <w:right w:val="single" w:sz="4" w:space="0" w:color="auto"/>
            </w:tcBorders>
            <w:shd w:val="clear" w:color="auto" w:fill="auto"/>
            <w:noWrap/>
            <w:vAlign w:val="bottom"/>
            <w:hideMark/>
          </w:tcPr>
          <w:p w14:paraId="569E6BB8"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4CF64A37"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49A6178D" w14:textId="77777777" w:rsidR="00CF3E16"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6063, Engineering Law and Ethics</w:t>
            </w:r>
          </w:p>
          <w:p w14:paraId="03E2516C" w14:textId="77777777" w:rsidR="00CF3E16" w:rsidRPr="007E63FA" w:rsidRDefault="00CF3E16" w:rsidP="0058583E">
            <w:pPr>
              <w:spacing w:after="0" w:line="240" w:lineRule="auto"/>
              <w:ind w:firstLineChars="200" w:firstLine="440"/>
              <w:rPr>
                <w:rFonts w:ascii="Calibri" w:eastAsia="Times New Roman" w:hAnsi="Calibri" w:cs="Calibri"/>
                <w:color w:val="000000"/>
              </w:rPr>
            </w:pPr>
            <w:r w:rsidRPr="007E63FA">
              <w:rPr>
                <w:rFonts w:ascii="Calibri" w:eastAsia="Times New Roman" w:hAnsi="Calibri" w:cs="Calibri"/>
                <w:color w:val="000000"/>
              </w:rPr>
              <w:t xml:space="preserve">EGRM 6073, </w:t>
            </w:r>
            <w:r>
              <w:rPr>
                <w:rFonts w:ascii="Calibri" w:eastAsia="Times New Roman" w:hAnsi="Calibri" w:cs="Calibri"/>
                <w:color w:val="000000"/>
              </w:rPr>
              <w:t>Special Problems in Engineering Management</w:t>
            </w:r>
          </w:p>
        </w:tc>
        <w:tc>
          <w:tcPr>
            <w:tcW w:w="960" w:type="dxa"/>
            <w:tcBorders>
              <w:top w:val="nil"/>
              <w:left w:val="nil"/>
              <w:bottom w:val="nil"/>
              <w:right w:val="single" w:sz="4" w:space="0" w:color="auto"/>
            </w:tcBorders>
            <w:shd w:val="clear" w:color="auto" w:fill="auto"/>
            <w:noWrap/>
            <w:vAlign w:val="bottom"/>
            <w:hideMark/>
          </w:tcPr>
          <w:p w14:paraId="1C5A3D81"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33352D9E"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F89FD58" w14:textId="77777777" w:rsidR="00CF3E16" w:rsidRPr="00C86507"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6093, Value Engineering</w:t>
            </w:r>
          </w:p>
        </w:tc>
        <w:tc>
          <w:tcPr>
            <w:tcW w:w="960" w:type="dxa"/>
            <w:tcBorders>
              <w:top w:val="nil"/>
              <w:left w:val="nil"/>
              <w:bottom w:val="nil"/>
              <w:right w:val="single" w:sz="4" w:space="0" w:color="auto"/>
            </w:tcBorders>
            <w:shd w:val="clear" w:color="auto" w:fill="auto"/>
            <w:noWrap/>
            <w:vAlign w:val="bottom"/>
            <w:hideMark/>
          </w:tcPr>
          <w:p w14:paraId="0BC8D8E3"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4D10BD05"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A23E63C" w14:textId="77777777" w:rsidR="00CF3E16" w:rsidRPr="00476A4D" w:rsidRDefault="00CF3E16"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6103, Entrepreneurship for Engineers</w:t>
            </w:r>
          </w:p>
        </w:tc>
        <w:tc>
          <w:tcPr>
            <w:tcW w:w="960" w:type="dxa"/>
            <w:tcBorders>
              <w:top w:val="nil"/>
              <w:left w:val="nil"/>
              <w:bottom w:val="nil"/>
              <w:right w:val="single" w:sz="4" w:space="0" w:color="auto"/>
            </w:tcBorders>
            <w:shd w:val="clear" w:color="auto" w:fill="auto"/>
            <w:noWrap/>
            <w:vAlign w:val="bottom"/>
            <w:hideMark/>
          </w:tcPr>
          <w:p w14:paraId="6E444B7C"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5DF0ABE2"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6305517" w14:textId="77777777" w:rsidR="00CF3E16" w:rsidRPr="00476A4D" w:rsidRDefault="00CF3E16" w:rsidP="0058583E">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6113, Finance and Budgeting for Engineering</w:t>
            </w:r>
          </w:p>
        </w:tc>
        <w:tc>
          <w:tcPr>
            <w:tcW w:w="960" w:type="dxa"/>
            <w:tcBorders>
              <w:top w:val="nil"/>
              <w:left w:val="nil"/>
              <w:bottom w:val="nil"/>
              <w:right w:val="single" w:sz="4" w:space="0" w:color="auto"/>
            </w:tcBorders>
            <w:shd w:val="clear" w:color="auto" w:fill="auto"/>
            <w:noWrap/>
            <w:vAlign w:val="bottom"/>
            <w:hideMark/>
          </w:tcPr>
          <w:p w14:paraId="573D18E3"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6D9E453A"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74FEDAC2" w14:textId="77777777" w:rsidR="00CF3E16" w:rsidRDefault="00CF3E16"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6123, Human Resource Management for Engineers</w:t>
            </w:r>
          </w:p>
          <w:p w14:paraId="701B46A0" w14:textId="77777777" w:rsidR="00CF3E16" w:rsidRPr="00C86507"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 xml:space="preserve">EGRM </w:t>
            </w:r>
            <w:r>
              <w:rPr>
                <w:rFonts w:ascii="Times New Roman" w:hAnsi="Times New Roman" w:cs="Times New Roman"/>
                <w:b/>
                <w:i/>
                <w:color w:val="548DD4" w:themeColor="text2" w:themeTint="99"/>
                <w:sz w:val="28"/>
                <w:szCs w:val="24"/>
              </w:rPr>
              <w:t>6133, Internship in Engineering</w:t>
            </w:r>
          </w:p>
          <w:p w14:paraId="61715598" w14:textId="77777777" w:rsidR="00CF3E16" w:rsidRPr="00C86507"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lastRenderedPageBreak/>
              <w:t>EGRM 6143, Industrial Material Handling</w:t>
            </w:r>
          </w:p>
          <w:p w14:paraId="53ED9098" w14:textId="77777777" w:rsidR="00CF3E16"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6153, Facilities Management</w:t>
            </w:r>
          </w:p>
          <w:p w14:paraId="5BD0F208" w14:textId="77777777" w:rsidR="00CF3E16" w:rsidRPr="00F45446" w:rsidRDefault="00CF3E16" w:rsidP="0058583E">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w:t>
            </w:r>
            <w:r>
              <w:rPr>
                <w:rFonts w:ascii="Times New Roman" w:hAnsi="Times New Roman" w:cs="Times New Roman"/>
                <w:b/>
                <w:i/>
                <w:color w:val="548DD4" w:themeColor="text2" w:themeTint="99"/>
                <w:sz w:val="28"/>
                <w:szCs w:val="24"/>
              </w:rPr>
              <w:t>163</w:t>
            </w:r>
            <w:r w:rsidRPr="00C86507">
              <w:rPr>
                <w:rFonts w:ascii="Times New Roman" w:hAnsi="Times New Roman" w:cs="Times New Roman"/>
                <w:b/>
                <w:i/>
                <w:color w:val="548DD4" w:themeColor="text2" w:themeTint="99"/>
                <w:sz w:val="28"/>
                <w:szCs w:val="24"/>
              </w:rPr>
              <w:t>, Logistics and Supply Chain</w:t>
            </w:r>
          </w:p>
        </w:tc>
        <w:tc>
          <w:tcPr>
            <w:tcW w:w="960" w:type="dxa"/>
            <w:tcBorders>
              <w:top w:val="nil"/>
              <w:left w:val="nil"/>
              <w:bottom w:val="nil"/>
              <w:right w:val="single" w:sz="4" w:space="0" w:color="auto"/>
            </w:tcBorders>
            <w:shd w:val="clear" w:color="auto" w:fill="auto"/>
            <w:noWrap/>
            <w:vAlign w:val="bottom"/>
            <w:hideMark/>
          </w:tcPr>
          <w:p w14:paraId="79E1FC70"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lastRenderedPageBreak/>
              <w:t> </w:t>
            </w:r>
          </w:p>
        </w:tc>
      </w:tr>
      <w:tr w:rsidR="00CF3E16" w:rsidRPr="00476A4D" w14:paraId="7FC53D66"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6BD2BBAD" w14:textId="77777777" w:rsidR="00CF3E16" w:rsidRPr="00476A4D" w:rsidRDefault="00CF3E16"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lastRenderedPageBreak/>
              <w:t>CE/CS/EE/ME/ENGR course, 5000-level or above</w:t>
            </w:r>
          </w:p>
        </w:tc>
        <w:tc>
          <w:tcPr>
            <w:tcW w:w="960" w:type="dxa"/>
            <w:tcBorders>
              <w:top w:val="nil"/>
              <w:left w:val="nil"/>
              <w:bottom w:val="single" w:sz="4" w:space="0" w:color="auto"/>
              <w:right w:val="single" w:sz="4" w:space="0" w:color="auto"/>
            </w:tcBorders>
            <w:shd w:val="clear" w:color="auto" w:fill="auto"/>
            <w:noWrap/>
            <w:vAlign w:val="bottom"/>
            <w:hideMark/>
          </w:tcPr>
          <w:p w14:paraId="0E76D48F"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F3E16" w:rsidRPr="00476A4D" w14:paraId="6E851F5A"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4CD16EE3"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Sub-total</w:t>
            </w:r>
          </w:p>
        </w:tc>
        <w:tc>
          <w:tcPr>
            <w:tcW w:w="960" w:type="dxa"/>
            <w:tcBorders>
              <w:top w:val="nil"/>
              <w:left w:val="nil"/>
              <w:bottom w:val="single" w:sz="4" w:space="0" w:color="auto"/>
              <w:right w:val="single" w:sz="4" w:space="0" w:color="auto"/>
            </w:tcBorders>
            <w:shd w:val="clear" w:color="auto" w:fill="auto"/>
            <w:noWrap/>
            <w:vAlign w:val="bottom"/>
            <w:hideMark/>
          </w:tcPr>
          <w:p w14:paraId="1997C59F" w14:textId="77777777" w:rsidR="00CF3E16" w:rsidRPr="00476A4D" w:rsidRDefault="00CF3E16"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r w:rsidR="00CF3E16" w:rsidRPr="00476A4D" w14:paraId="0951FFEE"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0410C18D" w14:textId="77777777" w:rsidR="00CF3E16" w:rsidRPr="00476A4D" w:rsidRDefault="00CF3E16"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Total Required Hours:</w:t>
            </w:r>
          </w:p>
        </w:tc>
        <w:tc>
          <w:tcPr>
            <w:tcW w:w="960" w:type="dxa"/>
            <w:tcBorders>
              <w:top w:val="nil"/>
              <w:left w:val="nil"/>
              <w:bottom w:val="single" w:sz="4" w:space="0" w:color="auto"/>
              <w:right w:val="single" w:sz="4" w:space="0" w:color="auto"/>
            </w:tcBorders>
            <w:shd w:val="clear" w:color="000000" w:fill="D0CECE"/>
            <w:noWrap/>
            <w:vAlign w:val="bottom"/>
            <w:hideMark/>
          </w:tcPr>
          <w:p w14:paraId="11DDE976" w14:textId="77777777" w:rsidR="00CF3E16" w:rsidRPr="00476A4D" w:rsidRDefault="00CF3E16"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bl>
    <w:p w14:paraId="29D3F972" w14:textId="77777777" w:rsidR="00CF3E16" w:rsidRPr="008426D1" w:rsidRDefault="00CF3E16" w:rsidP="00CF3E16">
      <w:pPr>
        <w:tabs>
          <w:tab w:val="left" w:pos="360"/>
          <w:tab w:val="left" w:pos="720"/>
        </w:tabs>
        <w:spacing w:after="0" w:line="240" w:lineRule="auto"/>
        <w:rPr>
          <w:rFonts w:asciiTheme="majorHAnsi" w:hAnsiTheme="majorHAnsi" w:cs="Arial"/>
          <w:sz w:val="20"/>
          <w:szCs w:val="20"/>
        </w:rPr>
      </w:pPr>
    </w:p>
    <w:p w14:paraId="441555CB" w14:textId="77777777" w:rsidR="00CF3E16" w:rsidRDefault="00CF3E16" w:rsidP="00CF3E16">
      <w:pPr>
        <w:tabs>
          <w:tab w:val="left" w:pos="360"/>
          <w:tab w:val="left" w:pos="720"/>
        </w:tabs>
        <w:spacing w:after="0" w:line="240" w:lineRule="auto"/>
        <w:ind w:left="720"/>
        <w:rPr>
          <w:rFonts w:asciiTheme="majorHAnsi" w:hAnsiTheme="majorHAnsi" w:cs="Arial"/>
          <w:sz w:val="20"/>
          <w:szCs w:val="20"/>
        </w:rPr>
      </w:pPr>
    </w:p>
    <w:p w14:paraId="01891C40" w14:textId="77777777" w:rsidR="00CF3E16" w:rsidRDefault="00CF3E16" w:rsidP="00CF3E16">
      <w:pPr>
        <w:tabs>
          <w:tab w:val="left" w:pos="360"/>
          <w:tab w:val="left" w:pos="720"/>
        </w:tabs>
        <w:spacing w:after="0" w:line="240" w:lineRule="auto"/>
        <w:jc w:val="center"/>
        <w:rPr>
          <w:rFonts w:asciiTheme="majorHAnsi" w:hAnsiTheme="majorHAnsi" w:cs="Arial"/>
          <w:sz w:val="20"/>
          <w:szCs w:val="20"/>
        </w:rPr>
      </w:pPr>
    </w:p>
    <w:p w14:paraId="040D6C04" w14:textId="77777777" w:rsidR="00CF3E16" w:rsidRDefault="00CF3E16" w:rsidP="00CF3E1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Graduate Bulletin p. 333</w:t>
      </w:r>
    </w:p>
    <w:p w14:paraId="11F581BD" w14:textId="77777777" w:rsidR="00CF3E16" w:rsidRDefault="00CF3E16" w:rsidP="00CF3E16">
      <w:pPr>
        <w:tabs>
          <w:tab w:val="left" w:pos="360"/>
          <w:tab w:val="left" w:pos="720"/>
        </w:tabs>
        <w:spacing w:after="0" w:line="240" w:lineRule="auto"/>
        <w:jc w:val="center"/>
        <w:rPr>
          <w:rFonts w:asciiTheme="majorHAnsi" w:hAnsiTheme="majorHAnsi" w:cs="Arial"/>
          <w:sz w:val="20"/>
          <w:szCs w:val="20"/>
        </w:rPr>
      </w:pPr>
    </w:p>
    <w:p w14:paraId="1C7ECA75" w14:textId="77777777" w:rsidR="00517ABF" w:rsidRPr="000B7B6C" w:rsidRDefault="00517ABF" w:rsidP="00517ABF">
      <w:pPr>
        <w:tabs>
          <w:tab w:val="left" w:pos="360"/>
          <w:tab w:val="left" w:pos="720"/>
        </w:tabs>
        <w:spacing w:after="0" w:line="240" w:lineRule="auto"/>
        <w:rPr>
          <w:b/>
        </w:rPr>
      </w:pPr>
      <w:r w:rsidRPr="000B7B6C">
        <w:rPr>
          <w:b/>
        </w:rPr>
        <w:t>Engineering Management (EGRM)</w:t>
      </w:r>
    </w:p>
    <w:p w14:paraId="4729A745" w14:textId="77777777" w:rsidR="00517ABF" w:rsidRDefault="00517ABF" w:rsidP="00517ABF">
      <w:pPr>
        <w:tabs>
          <w:tab w:val="left" w:pos="360"/>
          <w:tab w:val="left" w:pos="720"/>
        </w:tabs>
        <w:spacing w:after="0" w:line="240" w:lineRule="auto"/>
      </w:pPr>
    </w:p>
    <w:p w14:paraId="2402E7D2" w14:textId="77777777" w:rsidR="00517ABF" w:rsidRDefault="00517ABF" w:rsidP="00517ABF">
      <w:pPr>
        <w:tabs>
          <w:tab w:val="left" w:pos="360"/>
          <w:tab w:val="left" w:pos="720"/>
        </w:tabs>
        <w:spacing w:after="0" w:line="240" w:lineRule="auto"/>
        <w:rPr>
          <w:b/>
        </w:rPr>
      </w:pPr>
      <w:r w:rsidRPr="00BB0BFB">
        <w:rPr>
          <w:rFonts w:ascii="Times New Roman" w:hAnsi="Times New Roman" w:cs="Times New Roman"/>
          <w:b/>
          <w:iCs/>
          <w:color w:val="548DD4" w:themeColor="text2" w:themeTint="99"/>
          <w:sz w:val="28"/>
          <w:szCs w:val="24"/>
        </w:rPr>
        <w:t>EGRM 600V. Engineering Capstone</w:t>
      </w:r>
      <w:r w:rsidRPr="00BB0BFB">
        <w:rPr>
          <w:b/>
        </w:rPr>
        <w:t xml:space="preserve"> </w:t>
      </w:r>
      <w:r w:rsidRPr="00BB0BFB">
        <w:rPr>
          <w:rFonts w:ascii="Times New Roman" w:hAnsi="Times New Roman" w:cs="Times New Roman"/>
          <w:bCs/>
          <w:iCs/>
          <w:color w:val="548DD4" w:themeColor="text2" w:themeTint="99"/>
          <w:sz w:val="28"/>
          <w:szCs w:val="24"/>
        </w:rPr>
        <w:t>Engineering Capstone research project that includes literature review, data collection, analysis of data, and conclusions. Final project report and oral defense required. May be repeated. Maximum of three hours of letter grade counted toward degree. Must be registered for 1</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hour course until capstone project is completed. Approval of program director required.</w:t>
      </w:r>
    </w:p>
    <w:p w14:paraId="1E843065" w14:textId="77777777" w:rsidR="00517ABF" w:rsidRDefault="00517ABF" w:rsidP="00517ABF">
      <w:pPr>
        <w:tabs>
          <w:tab w:val="left" w:pos="360"/>
          <w:tab w:val="left" w:pos="720"/>
        </w:tabs>
        <w:spacing w:after="0" w:line="240" w:lineRule="auto"/>
        <w:rPr>
          <w:b/>
        </w:rPr>
      </w:pPr>
    </w:p>
    <w:p w14:paraId="504142A5"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 </w:t>
      </w:r>
      <w:r w:rsidRPr="000B7B6C">
        <w:rPr>
          <w:rFonts w:ascii="Times New Roman" w:hAnsi="Times New Roman" w:cs="Times New Roman"/>
          <w:strike/>
          <w:color w:val="FF0000"/>
          <w:sz w:val="24"/>
          <w:szCs w:val="24"/>
        </w:rPr>
        <w:t>Prerequisite MATH 2204.</w:t>
      </w:r>
    </w:p>
    <w:p w14:paraId="72A6975E"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p>
    <w:p w14:paraId="7C09F2C5"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6013. Quality Control and Improvement</w:t>
      </w:r>
      <w:r>
        <w:t xml:space="preserve"> A brief review of the evolution of quality control and improvement theory particularly as influenced by key pioneers such as Deming, Juran, and Taguchi. Extensive coverage of selected quality improvement techniques includes statistical process control, inspection sampling, and design of experiments. </w:t>
      </w:r>
      <w:r w:rsidRPr="000B7B6C">
        <w:rPr>
          <w:rFonts w:ascii="Times New Roman" w:hAnsi="Times New Roman" w:cs="Times New Roman"/>
          <w:strike/>
          <w:color w:val="FF0000"/>
          <w:sz w:val="24"/>
          <w:szCs w:val="24"/>
        </w:rPr>
        <w:t>Prerequisites: EGRM 6003.</w:t>
      </w:r>
      <w:r>
        <w:rPr>
          <w:rFonts w:ascii="Times New Roman" w:hAnsi="Times New Roman" w:cs="Times New Roman"/>
          <w:strike/>
          <w:color w:val="FF0000"/>
          <w:sz w:val="24"/>
          <w:szCs w:val="24"/>
        </w:rPr>
        <w:t xml:space="preserve"> </w:t>
      </w:r>
      <w:r w:rsidRPr="006E6A6C">
        <w:rPr>
          <w:rFonts w:ascii="Times New Roman" w:hAnsi="Times New Roman" w:cs="Times New Roman"/>
          <w:bCs/>
          <w:iCs/>
          <w:color w:val="548DD4" w:themeColor="text2" w:themeTint="99"/>
          <w:sz w:val="28"/>
          <w:szCs w:val="24"/>
        </w:rPr>
        <w:t>Introductory elements of statistics will be introduced.</w:t>
      </w:r>
    </w:p>
    <w:p w14:paraId="24B37910"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p>
    <w:p w14:paraId="14381A48"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6023. Engineering Management I</w:t>
      </w:r>
      <w: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4754E9DD"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p>
    <w:p w14:paraId="1F9C957C"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551F737D"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p>
    <w:p w14:paraId="329E5A27"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6043. Operations Research</w:t>
      </w:r>
      <w:r>
        <w:t xml:space="preserve"> Quantitative techniques for decision making; break-even analysis, economic models, Gaussian distributions, inventory control, production models, and mathematical programming. </w:t>
      </w:r>
      <w:r w:rsidRPr="000B7B6C">
        <w:rPr>
          <w:rFonts w:ascii="Times New Roman" w:hAnsi="Times New Roman" w:cs="Times New Roman"/>
          <w:strike/>
          <w:color w:val="FF0000"/>
          <w:sz w:val="24"/>
          <w:szCs w:val="24"/>
        </w:rPr>
        <w:t>Prerequisite: EGRM 6003, Engineering Statistics.</w:t>
      </w:r>
      <w:r w:rsidRPr="006E6A6C">
        <w:rPr>
          <w:rFonts w:ascii="Times New Roman" w:hAnsi="Times New Roman" w:cs="Times New Roman"/>
          <w:bCs/>
          <w:iCs/>
          <w:color w:val="548DD4" w:themeColor="text2" w:themeTint="99"/>
          <w:sz w:val="28"/>
          <w:szCs w:val="24"/>
        </w:rPr>
        <w:t xml:space="preserve"> Introductory elements of statistics will be introduced.</w:t>
      </w:r>
    </w:p>
    <w:p w14:paraId="7FF5588A" w14:textId="77777777" w:rsidR="00517ABF" w:rsidRDefault="00517ABF" w:rsidP="00517ABF">
      <w:pPr>
        <w:tabs>
          <w:tab w:val="left" w:pos="360"/>
          <w:tab w:val="left" w:pos="720"/>
        </w:tabs>
        <w:spacing w:after="0" w:line="240" w:lineRule="auto"/>
        <w:rPr>
          <w:rFonts w:ascii="Times New Roman" w:hAnsi="Times New Roman" w:cs="Times New Roman"/>
          <w:strike/>
          <w:color w:val="FF0000"/>
          <w:sz w:val="24"/>
          <w:szCs w:val="24"/>
        </w:rPr>
      </w:pPr>
    </w:p>
    <w:p w14:paraId="0252A630" w14:textId="77777777" w:rsidR="00517ABF" w:rsidRDefault="00517ABF" w:rsidP="00517ABF">
      <w:pPr>
        <w:tabs>
          <w:tab w:val="left" w:pos="360"/>
          <w:tab w:val="left" w:pos="720"/>
        </w:tabs>
        <w:spacing w:after="0" w:line="240" w:lineRule="auto"/>
      </w:pPr>
      <w:r w:rsidRPr="00BB0BFB">
        <w:rPr>
          <w:b/>
        </w:rPr>
        <w:t xml:space="preserve">EGRM 6053. </w:t>
      </w:r>
      <w:r w:rsidRPr="00BB0BFB">
        <w:rPr>
          <w:rFonts w:ascii="Times New Roman" w:hAnsi="Times New Roman" w:cs="Times New Roman"/>
          <w:strike/>
          <w:color w:val="FF0000"/>
          <w:sz w:val="24"/>
          <w:szCs w:val="24"/>
        </w:rPr>
        <w:t>Engineering Economy</w:t>
      </w:r>
      <w:r>
        <w:t xml:space="preserve"> </w:t>
      </w:r>
      <w:r w:rsidRPr="00BB0BFB">
        <w:rPr>
          <w:rFonts w:ascii="Times New Roman" w:hAnsi="Times New Roman" w:cs="Times New Roman"/>
          <w:b/>
          <w:iCs/>
          <w:color w:val="548DD4" w:themeColor="text2" w:themeTint="99"/>
          <w:sz w:val="28"/>
          <w:szCs w:val="24"/>
        </w:rPr>
        <w:t>Advanced Engineering Economy</w:t>
      </w:r>
      <w:r>
        <w:t xml:space="preserve"> Methodical assessment of the economic benefits and expenditures of projects concerning engineering design and analysis, including economic analysis for decision-making among contending opportunities.</w:t>
      </w:r>
    </w:p>
    <w:p w14:paraId="37BE4340" w14:textId="77777777" w:rsidR="00517ABF" w:rsidRDefault="00517ABF" w:rsidP="00517ABF">
      <w:pPr>
        <w:tabs>
          <w:tab w:val="left" w:pos="360"/>
          <w:tab w:val="left" w:pos="720"/>
        </w:tabs>
        <w:spacing w:after="0" w:line="240" w:lineRule="auto"/>
      </w:pPr>
    </w:p>
    <w:p w14:paraId="1926B07E" w14:textId="77777777" w:rsidR="00517ABF" w:rsidRDefault="00517ABF" w:rsidP="00517ABF">
      <w:pPr>
        <w:tabs>
          <w:tab w:val="left" w:pos="360"/>
          <w:tab w:val="left" w:pos="720"/>
        </w:tabs>
        <w:spacing w:after="0" w:line="240" w:lineRule="auto"/>
      </w:pPr>
      <w:r w:rsidRPr="00BB0BFB">
        <w:rPr>
          <w:b/>
        </w:rPr>
        <w:lastRenderedPageBreak/>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7C4D8BC4" w14:textId="77777777" w:rsidR="00517ABF" w:rsidRDefault="00517ABF" w:rsidP="00517ABF">
      <w:pPr>
        <w:tabs>
          <w:tab w:val="left" w:pos="360"/>
          <w:tab w:val="left" w:pos="720"/>
        </w:tabs>
        <w:spacing w:after="0" w:line="240" w:lineRule="auto"/>
      </w:pPr>
    </w:p>
    <w:p w14:paraId="45F7CEAC" w14:textId="77777777" w:rsidR="00517ABF" w:rsidRDefault="00517ABF" w:rsidP="00517ABF">
      <w:pPr>
        <w:tabs>
          <w:tab w:val="left" w:pos="360"/>
          <w:tab w:val="left" w:pos="720"/>
        </w:tabs>
        <w:spacing w:after="0" w:line="240" w:lineRule="auto"/>
      </w:pPr>
      <w:r w:rsidRPr="00BB0BFB">
        <w:rPr>
          <w:b/>
        </w:rPr>
        <w:t>EGRM 6073. Special Problems in Engineering Management</w:t>
      </w:r>
      <w:r>
        <w:t xml:space="preserve"> </w:t>
      </w:r>
      <w:r w:rsidRPr="00BB0BFB">
        <w:rPr>
          <w:rFonts w:ascii="Times New Roman" w:hAnsi="Times New Roman" w:cs="Times New Roman"/>
          <w:strike/>
          <w:color w:val="FF0000"/>
          <w:sz w:val="24"/>
          <w:szCs w:val="24"/>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This course is restricted to graduate students in Engineering Management. </w:t>
      </w:r>
      <w:r w:rsidRPr="00BB0BFB">
        <w:rPr>
          <w:rFonts w:ascii="Times New Roman" w:hAnsi="Times New Roman" w:cs="Times New Roman"/>
          <w:bCs/>
          <w:iCs/>
          <w:color w:val="548DD4" w:themeColor="text2" w:themeTint="99"/>
          <w:sz w:val="28"/>
          <w:szCs w:val="24"/>
        </w:rPr>
        <w:t>Selected advanced topics of current interest. Ordinarily, topics covered are those not available in other graduate courses.</w:t>
      </w:r>
    </w:p>
    <w:p w14:paraId="4EC068B0" w14:textId="77777777" w:rsidR="00517ABF" w:rsidRDefault="00517ABF" w:rsidP="00517ABF">
      <w:pPr>
        <w:tabs>
          <w:tab w:val="left" w:pos="360"/>
          <w:tab w:val="left" w:pos="720"/>
        </w:tabs>
        <w:spacing w:after="0" w:line="240" w:lineRule="auto"/>
      </w:pPr>
    </w:p>
    <w:p w14:paraId="467CF75D" w14:textId="77777777" w:rsidR="00517ABF" w:rsidRDefault="00517ABF" w:rsidP="00517ABF">
      <w:pPr>
        <w:tabs>
          <w:tab w:val="left" w:pos="360"/>
          <w:tab w:val="left" w:pos="720"/>
        </w:tabs>
        <w:spacing w:after="0" w:line="240" w:lineRule="auto"/>
      </w:pPr>
      <w:r w:rsidRPr="00BB0BFB">
        <w:rPr>
          <w:b/>
        </w:rPr>
        <w:t>EGRM 6083. Project Management for Engineers</w:t>
      </w:r>
      <w:r>
        <w:t xml:space="preserve"> Fundamentals of project management for engineering and information systems projects based on the principles established by the Project Management Institute’s Project Management Body of Knowledge.</w:t>
      </w:r>
    </w:p>
    <w:p w14:paraId="432A72F1" w14:textId="77777777" w:rsidR="00517ABF" w:rsidRDefault="00517ABF" w:rsidP="00517ABF">
      <w:pPr>
        <w:tabs>
          <w:tab w:val="left" w:pos="360"/>
          <w:tab w:val="left" w:pos="720"/>
        </w:tabs>
        <w:spacing w:after="0" w:line="240" w:lineRule="auto"/>
      </w:pPr>
    </w:p>
    <w:p w14:paraId="4E885E51" w14:textId="77777777" w:rsidR="00517ABF" w:rsidRDefault="00517ABF" w:rsidP="00517ABF">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 xml:space="preserve">EGRM 6093. Value Engineering </w:t>
      </w:r>
      <w:r w:rsidRPr="00BB0BFB">
        <w:rPr>
          <w:rFonts w:ascii="Times New Roman" w:hAnsi="Times New Roman" w:cs="Times New Roman"/>
          <w:bCs/>
          <w:iCs/>
          <w:color w:val="548DD4" w:themeColor="text2" w:themeTint="99"/>
          <w:sz w:val="28"/>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6097304D" w14:textId="77777777" w:rsidR="00517ABF" w:rsidRDefault="00517ABF" w:rsidP="00517ABF">
      <w:pPr>
        <w:tabs>
          <w:tab w:val="left" w:pos="360"/>
          <w:tab w:val="left" w:pos="720"/>
        </w:tabs>
        <w:spacing w:after="0" w:line="240" w:lineRule="auto"/>
      </w:pPr>
    </w:p>
    <w:p w14:paraId="2324E2E0" w14:textId="77777777" w:rsidR="00517ABF" w:rsidRDefault="00517ABF" w:rsidP="00517ABF">
      <w:pPr>
        <w:tabs>
          <w:tab w:val="left" w:pos="360"/>
          <w:tab w:val="left" w:pos="720"/>
        </w:tabs>
        <w:spacing w:after="0" w:line="240" w:lineRule="auto"/>
      </w:pPr>
      <w:r w:rsidRPr="00BB0BFB">
        <w:rPr>
          <w:b/>
        </w:rPr>
        <w:t>EGRM 6103. Entrepreneurship for Engineers</w:t>
      </w:r>
      <w:r>
        <w:t xml:space="preserve"> Entrepreneurship and innovation from perspectives at the political, social, and personal levels.</w:t>
      </w:r>
    </w:p>
    <w:p w14:paraId="59206A3D" w14:textId="77777777" w:rsidR="00517ABF" w:rsidRDefault="00517ABF" w:rsidP="00517ABF">
      <w:pPr>
        <w:tabs>
          <w:tab w:val="left" w:pos="360"/>
          <w:tab w:val="left" w:pos="720"/>
        </w:tabs>
        <w:spacing w:after="0" w:line="240" w:lineRule="auto"/>
      </w:pPr>
    </w:p>
    <w:p w14:paraId="4B988F36" w14:textId="77777777" w:rsidR="00517ABF" w:rsidRDefault="00517ABF" w:rsidP="00517ABF">
      <w:pPr>
        <w:tabs>
          <w:tab w:val="left" w:pos="360"/>
          <w:tab w:val="left" w:pos="720"/>
        </w:tabs>
        <w:spacing w:after="0" w:line="240" w:lineRule="auto"/>
      </w:pPr>
      <w:r w:rsidRPr="00BB0BFB">
        <w:rPr>
          <w:b/>
        </w:rPr>
        <w:t>EGRM 6113.</w:t>
      </w:r>
      <w:r>
        <w:t xml:space="preserve"> </w:t>
      </w:r>
      <w:r w:rsidRPr="00BB0BFB">
        <w:rPr>
          <w:rFonts w:ascii="Times New Roman" w:hAnsi="Times New Roman" w:cs="Times New Roman"/>
          <w:strike/>
          <w:color w:val="FF0000"/>
          <w:sz w:val="24"/>
          <w:szCs w:val="24"/>
        </w:rPr>
        <w:t>Engineering Finance and Budgeting</w:t>
      </w:r>
      <w:r>
        <w:t xml:space="preserve"> </w:t>
      </w:r>
      <w:r w:rsidRPr="00BB0BFB">
        <w:rPr>
          <w:rFonts w:ascii="Times New Roman" w:hAnsi="Times New Roman" w:cs="Times New Roman"/>
          <w:b/>
          <w:iCs/>
          <w:color w:val="548DD4" w:themeColor="text2" w:themeTint="99"/>
          <w:sz w:val="28"/>
          <w:szCs w:val="24"/>
        </w:rPr>
        <w:t>Finance and Budgeting for Engineering</w:t>
      </w:r>
      <w:r>
        <w:t xml:space="preserve"> Introduction and orientation to financial matters that concern engineers, with an emphasis on financial statements, cash flows, net present value calculations, and capital budgeting.</w:t>
      </w:r>
    </w:p>
    <w:p w14:paraId="36BAD76B" w14:textId="77777777" w:rsidR="00517ABF" w:rsidRDefault="00517ABF" w:rsidP="00517ABF">
      <w:pPr>
        <w:tabs>
          <w:tab w:val="left" w:pos="360"/>
          <w:tab w:val="left" w:pos="720"/>
        </w:tabs>
        <w:spacing w:after="0" w:line="240" w:lineRule="auto"/>
      </w:pPr>
    </w:p>
    <w:p w14:paraId="38E704AE" w14:textId="77777777" w:rsidR="00517ABF" w:rsidRDefault="00517ABF" w:rsidP="00517ABF">
      <w:pPr>
        <w:tabs>
          <w:tab w:val="left" w:pos="360"/>
          <w:tab w:val="left" w:pos="720"/>
        </w:tabs>
        <w:spacing w:after="0" w:line="240" w:lineRule="auto"/>
      </w:pPr>
      <w:r w:rsidRPr="00BB0BFB">
        <w:rPr>
          <w:b/>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11AB54C4" w14:textId="77777777" w:rsidR="00517ABF" w:rsidRDefault="00517ABF" w:rsidP="00517ABF">
      <w:pPr>
        <w:tabs>
          <w:tab w:val="left" w:pos="360"/>
          <w:tab w:val="left" w:pos="720"/>
        </w:tabs>
        <w:spacing w:after="0" w:line="240" w:lineRule="auto"/>
      </w:pPr>
    </w:p>
    <w:p w14:paraId="74DF969A" w14:textId="77777777" w:rsidR="00517ABF" w:rsidRDefault="00517ABF" w:rsidP="00517ABF">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w:t>
      </w:r>
      <w:r>
        <w:rPr>
          <w:rFonts w:ascii="Times New Roman" w:hAnsi="Times New Roman" w:cs="Times New Roman"/>
          <w:b/>
          <w:iCs/>
          <w:color w:val="548DD4" w:themeColor="text2" w:themeTint="99"/>
          <w:sz w:val="28"/>
          <w:szCs w:val="24"/>
        </w:rPr>
        <w:t xml:space="preserve"> 6133</w:t>
      </w:r>
      <w:r w:rsidRPr="00BB0BFB">
        <w:rPr>
          <w:rFonts w:ascii="Times New Roman" w:hAnsi="Times New Roman" w:cs="Times New Roman"/>
          <w:b/>
          <w:iCs/>
          <w:color w:val="548DD4" w:themeColor="text2" w:themeTint="99"/>
          <w:sz w:val="28"/>
          <w:szCs w:val="24"/>
        </w:rPr>
        <w:t xml:space="preserve"> Internship in Engineering</w:t>
      </w:r>
      <w:r>
        <w:t xml:space="preserve"> </w:t>
      </w:r>
      <w:r w:rsidRPr="00BB0BFB">
        <w:rPr>
          <w:rFonts w:ascii="Times New Roman" w:hAnsi="Times New Roman" w:cs="Times New Roman"/>
          <w:bCs/>
          <w:iCs/>
          <w:color w:val="548DD4" w:themeColor="text2" w:themeTint="99"/>
          <w:sz w:val="28"/>
          <w:szCs w:val="24"/>
        </w:rPr>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40A18303" w14:textId="77777777" w:rsidR="00517ABF" w:rsidRDefault="00517ABF" w:rsidP="00517ABF">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0F2BE7AE" w14:textId="77777777" w:rsidR="00517ABF" w:rsidRDefault="00517ABF" w:rsidP="00517ABF">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 6143 Industrial Material Handling</w:t>
      </w:r>
      <w:r>
        <w:t xml:space="preserve"> </w:t>
      </w:r>
      <w:r w:rsidRPr="00BB0BFB">
        <w:rPr>
          <w:rFonts w:ascii="Times New Roman" w:hAnsi="Times New Roman" w:cs="Times New Roman"/>
          <w:bCs/>
          <w:iCs/>
          <w:color w:val="548DD4" w:themeColor="text2" w:themeTint="99"/>
          <w:sz w:val="28"/>
          <w:szCs w:val="24"/>
        </w:rPr>
        <w:t>An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2263ACAB" w14:textId="77777777" w:rsidR="00517ABF" w:rsidRDefault="00517ABF" w:rsidP="00517ABF">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64E3E746" w14:textId="77777777" w:rsidR="00517ABF" w:rsidRDefault="00517ABF" w:rsidP="00517ABF">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lastRenderedPageBreak/>
        <w:t>EGRM 6153 Facilities Management</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rPr>
          <w:rFonts w:ascii="Times New Roman" w:hAnsi="Times New Roman" w:cs="Times New Roman"/>
          <w:bCs/>
          <w:iCs/>
          <w:color w:val="548DD4" w:themeColor="text2" w:themeTint="99"/>
          <w:sz w:val="28"/>
          <w:szCs w:val="24"/>
        </w:rPr>
        <w:t>.</w:t>
      </w:r>
    </w:p>
    <w:p w14:paraId="162C4964" w14:textId="77777777" w:rsidR="00517ABF" w:rsidRDefault="00517ABF" w:rsidP="00517ABF">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3C083674" w14:textId="77777777" w:rsidR="00517ABF" w:rsidRPr="00BB0BFB" w:rsidRDefault="00517ABF" w:rsidP="00517ABF">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EGRM 6163 Logistics and Supply Chain</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p>
    <w:p w14:paraId="0FC4C605" w14:textId="77777777" w:rsidR="00895557" w:rsidRPr="008426D1" w:rsidRDefault="00895557" w:rsidP="00517ABF">
      <w:pPr>
        <w:tabs>
          <w:tab w:val="left" w:pos="360"/>
          <w:tab w:val="left" w:pos="720"/>
        </w:tabs>
        <w:spacing w:after="0" w:line="240" w:lineRule="auto"/>
        <w:rPr>
          <w:rFonts w:asciiTheme="majorHAnsi" w:hAnsiTheme="majorHAnsi" w:cs="Arial"/>
          <w:sz w:val="20"/>
          <w:szCs w:val="20"/>
        </w:rPr>
      </w:pPr>
      <w:bookmarkStart w:id="0" w:name="_GoBack"/>
      <w:bookmarkEnd w:id="0"/>
    </w:p>
    <w:sectPr w:rsidR="00895557" w:rsidRPr="008426D1" w:rsidSect="00556E69">
      <w:headerReference w:type="even" r:id="rId10"/>
      <w:headerReference w:type="default" r:id="rId11"/>
      <w:footerReference w:type="even" r:id="rId12"/>
      <w:footerReference w:type="default" r:id="rId13"/>
      <w:head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7B51" w14:textId="77777777" w:rsidR="009A0B2B" w:rsidRDefault="009A0B2B" w:rsidP="00AF3758">
      <w:pPr>
        <w:spacing w:after="0" w:line="240" w:lineRule="auto"/>
      </w:pPr>
      <w:r>
        <w:separator/>
      </w:r>
    </w:p>
  </w:endnote>
  <w:endnote w:type="continuationSeparator" w:id="0">
    <w:p w14:paraId="49078292" w14:textId="77777777" w:rsidR="009A0B2B" w:rsidRDefault="009A0B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C28356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ABF">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41FAD" w14:textId="77777777" w:rsidR="009A0B2B" w:rsidRDefault="009A0B2B" w:rsidP="00AF3758">
      <w:pPr>
        <w:spacing w:after="0" w:line="240" w:lineRule="auto"/>
      </w:pPr>
      <w:r>
        <w:separator/>
      </w:r>
    </w:p>
  </w:footnote>
  <w:footnote w:type="continuationSeparator" w:id="0">
    <w:p w14:paraId="1195544D" w14:textId="77777777" w:rsidR="009A0B2B" w:rsidRDefault="009A0B2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1A264AD9" w:rsidR="005D6652" w:rsidRDefault="009A0B2B">
    <w:pPr>
      <w:pStyle w:val="Header"/>
    </w:pPr>
    <w:r>
      <w:rPr>
        <w:noProof/>
      </w:rPr>
      <w:pict w14:anchorId="30507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4F7BDBB2" w:rsidR="005D6652" w:rsidRDefault="009A0B2B">
    <w:pPr>
      <w:pStyle w:val="Header"/>
    </w:pPr>
    <w:r>
      <w:rPr>
        <w:noProof/>
      </w:rPr>
      <w:pict w14:anchorId="3BBCA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71.05pt;height:190.35pt;rotation:315;z-index:-251657216;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24DC4783" w:rsidR="005D6652" w:rsidRDefault="009A0B2B">
    <w:pPr>
      <w:pStyle w:val="Header"/>
    </w:pPr>
    <w:r>
      <w:rPr>
        <w:noProof/>
      </w:rPr>
      <w:pict w14:anchorId="24993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zMzU1MTEyNzMyNDFU0lEKTi0uzszPAykwNKwFAJl5rqctAAAA"/>
  </w:docVars>
  <w:rsids>
    <w:rsidRoot w:val="00AF3758"/>
    <w:rsid w:val="000002AC"/>
    <w:rsid w:val="00001C04"/>
    <w:rsid w:val="00013540"/>
    <w:rsid w:val="00016FE7"/>
    <w:rsid w:val="00017178"/>
    <w:rsid w:val="000201EB"/>
    <w:rsid w:val="00024BA5"/>
    <w:rsid w:val="0002589A"/>
    <w:rsid w:val="00026976"/>
    <w:rsid w:val="00026A8E"/>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689"/>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22D8"/>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5285"/>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14FA"/>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17ABF"/>
    <w:rsid w:val="00526B81"/>
    <w:rsid w:val="0054568E"/>
    <w:rsid w:val="00547433"/>
    <w:rsid w:val="00554A42"/>
    <w:rsid w:val="00556E69"/>
    <w:rsid w:val="005677EC"/>
    <w:rsid w:val="0056782C"/>
    <w:rsid w:val="00575870"/>
    <w:rsid w:val="00584C22"/>
    <w:rsid w:val="00592A95"/>
    <w:rsid w:val="005934F2"/>
    <w:rsid w:val="005978FA"/>
    <w:rsid w:val="005B6EB6"/>
    <w:rsid w:val="005C2468"/>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66FE"/>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542A"/>
    <w:rsid w:val="00750AF6"/>
    <w:rsid w:val="007637B2"/>
    <w:rsid w:val="00770217"/>
    <w:rsid w:val="007726A1"/>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0B2B"/>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71755"/>
    <w:rsid w:val="00B74127"/>
    <w:rsid w:val="00B86002"/>
    <w:rsid w:val="00B90E83"/>
    <w:rsid w:val="00B97755"/>
    <w:rsid w:val="00BB2A51"/>
    <w:rsid w:val="00BB5617"/>
    <w:rsid w:val="00BC2886"/>
    <w:rsid w:val="00BD1B2E"/>
    <w:rsid w:val="00BD623D"/>
    <w:rsid w:val="00BD6B57"/>
    <w:rsid w:val="00BE069E"/>
    <w:rsid w:val="00BE6384"/>
    <w:rsid w:val="00BE64D7"/>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3E16"/>
    <w:rsid w:val="00CF60D8"/>
    <w:rsid w:val="00D02490"/>
    <w:rsid w:val="00D06043"/>
    <w:rsid w:val="00D0686A"/>
    <w:rsid w:val="00D138AE"/>
    <w:rsid w:val="00D14CE3"/>
    <w:rsid w:val="00D20B84"/>
    <w:rsid w:val="00D215DB"/>
    <w:rsid w:val="00D33FCF"/>
    <w:rsid w:val="00D3680D"/>
    <w:rsid w:val="00D36E2F"/>
    <w:rsid w:val="00D4202C"/>
    <w:rsid w:val="00D4255A"/>
    <w:rsid w:val="00D51205"/>
    <w:rsid w:val="00D52763"/>
    <w:rsid w:val="00D57716"/>
    <w:rsid w:val="00D66C39"/>
    <w:rsid w:val="00D67AC4"/>
    <w:rsid w:val="00D91DED"/>
    <w:rsid w:val="00D95DA5"/>
    <w:rsid w:val="00D96A29"/>
    <w:rsid w:val="00D979DD"/>
    <w:rsid w:val="00DB3463"/>
    <w:rsid w:val="00DC1C9F"/>
    <w:rsid w:val="00DD4450"/>
    <w:rsid w:val="00DE70AB"/>
    <w:rsid w:val="00DF105E"/>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EF7DB1"/>
    <w:rsid w:val="00F113B7"/>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7B1D"/>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81B63"/>
    <w:rsid w:val="000B2786"/>
    <w:rsid w:val="00287B7A"/>
    <w:rsid w:val="00287DA8"/>
    <w:rsid w:val="002D64D6"/>
    <w:rsid w:val="0032383A"/>
    <w:rsid w:val="00337484"/>
    <w:rsid w:val="00425226"/>
    <w:rsid w:val="00436B57"/>
    <w:rsid w:val="004A6210"/>
    <w:rsid w:val="004E1A75"/>
    <w:rsid w:val="00576003"/>
    <w:rsid w:val="00587536"/>
    <w:rsid w:val="005C4D59"/>
    <w:rsid w:val="005D5D2F"/>
    <w:rsid w:val="005F43FD"/>
    <w:rsid w:val="00623293"/>
    <w:rsid w:val="00654E35"/>
    <w:rsid w:val="006C3910"/>
    <w:rsid w:val="008822A5"/>
    <w:rsid w:val="00891F77"/>
    <w:rsid w:val="008F5FCC"/>
    <w:rsid w:val="00913E4B"/>
    <w:rsid w:val="0096458F"/>
    <w:rsid w:val="009D439F"/>
    <w:rsid w:val="00A20583"/>
    <w:rsid w:val="00AC62E8"/>
    <w:rsid w:val="00AD4B92"/>
    <w:rsid w:val="00AD5D56"/>
    <w:rsid w:val="00B2559E"/>
    <w:rsid w:val="00B25DD7"/>
    <w:rsid w:val="00B2762A"/>
    <w:rsid w:val="00B46360"/>
    <w:rsid w:val="00B46AFF"/>
    <w:rsid w:val="00B72454"/>
    <w:rsid w:val="00B72548"/>
    <w:rsid w:val="00BA0596"/>
    <w:rsid w:val="00BE0E7B"/>
    <w:rsid w:val="00CB25D5"/>
    <w:rsid w:val="00CD4EF8"/>
    <w:rsid w:val="00CD656D"/>
    <w:rsid w:val="00CE7C19"/>
    <w:rsid w:val="00CF116F"/>
    <w:rsid w:val="00CF1EB6"/>
    <w:rsid w:val="00D0509C"/>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D0B6-AD7F-41DD-B26D-3EE64AAB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Alexandr Sokolov</cp:lastModifiedBy>
  <cp:revision>3</cp:revision>
  <cp:lastPrinted>2019-07-10T17:02:00Z</cp:lastPrinted>
  <dcterms:created xsi:type="dcterms:W3CDTF">2020-02-11T15:23:00Z</dcterms:created>
  <dcterms:modified xsi:type="dcterms:W3CDTF">2020-02-11T16:43:00Z</dcterms:modified>
</cp:coreProperties>
</file>