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4EF89727"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691109">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AE64207" w:rsidR="00001C04" w:rsidRPr="008426D1" w:rsidRDefault="00075017" w:rsidP="002928B5">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2928B5">
                  <w:rPr>
                    <w:rFonts w:asciiTheme="majorHAnsi" w:hAnsiTheme="majorHAnsi"/>
                    <w:sz w:val="20"/>
                    <w:szCs w:val="20"/>
                  </w:rPr>
                  <w:t>Kristie Vinson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8-30T00:00:00Z">
                  <w:dateFormat w:val="M/d/yyyy"/>
                  <w:lid w:val="en-US"/>
                  <w:storeMappedDataAs w:val="dateTime"/>
                  <w:calendar w:val="gregorian"/>
                </w:date>
              </w:sdtPr>
              <w:sdtEndPr/>
              <w:sdtContent>
                <w:r w:rsidR="002928B5">
                  <w:rPr>
                    <w:rFonts w:asciiTheme="majorHAnsi" w:hAnsiTheme="majorHAnsi"/>
                    <w:smallCaps/>
                    <w:sz w:val="20"/>
                    <w:szCs w:val="20"/>
                  </w:rPr>
                  <w:t>8/30/2017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7501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E0DDB41" w:rsidR="00001C04" w:rsidRPr="008426D1" w:rsidRDefault="00075017" w:rsidP="00A5189C">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A5189C">
                      <w:rPr>
                        <w:rFonts w:asciiTheme="majorHAnsi" w:hAnsiTheme="majorHAnsi"/>
                        <w:sz w:val="20"/>
                        <w:szCs w:val="20"/>
                      </w:rPr>
                      <w:t xml:space="preserve">Shawn Drake 10/5/2017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showingPlcHdr/>
                <w:date>
                  <w:dateFormat w:val="M/d/yyyy"/>
                  <w:lid w:val="en-US"/>
                  <w:storeMappedDataAs w:val="dateTime"/>
                  <w:calendar w:val="gregorian"/>
                </w:date>
              </w:sdtPr>
              <w:sdtEndPr/>
              <w:sdtContent>
                <w:r w:rsidR="00A5189C" w:rsidRPr="008426D1">
                  <w:rPr>
                    <w:rFonts w:asciiTheme="majorHAnsi" w:hAnsiTheme="majorHAnsi"/>
                    <w:smallCaps/>
                    <w:color w:val="808080" w:themeColor="background1" w:themeShade="80"/>
                    <w:sz w:val="20"/>
                    <w:szCs w:val="20"/>
                    <w:shd w:val="clear" w:color="auto" w:fill="D9D9D9" w:themeFill="background1" w:themeFillShade="D9"/>
                  </w:rPr>
                  <w:t>Enter date…</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07501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45735E52" w:rsidR="00001C04" w:rsidRPr="008426D1" w:rsidRDefault="00075017" w:rsidP="005629B9">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5629B9">
                      <w:rPr>
                        <w:rFonts w:asciiTheme="majorHAnsi" w:hAnsiTheme="majorHAnsi"/>
                        <w:sz w:val="20"/>
                        <w:szCs w:val="20"/>
                      </w:rPr>
                      <w:t>Deanna Barymon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10-05T00:00:00Z">
                  <w:dateFormat w:val="M/d/yyyy"/>
                  <w:lid w:val="en-US"/>
                  <w:storeMappedDataAs w:val="dateTime"/>
                  <w:calendar w:val="gregorian"/>
                </w:date>
              </w:sdtPr>
              <w:sdtEndPr/>
              <w:sdtContent>
                <w:r w:rsidR="005629B9">
                  <w:rPr>
                    <w:rFonts w:asciiTheme="majorHAnsi" w:hAnsiTheme="majorHAnsi"/>
                    <w:smallCaps/>
                    <w:sz w:val="20"/>
                    <w:szCs w:val="20"/>
                  </w:rPr>
                  <w:t>10/5/2017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07501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9F10271" w:rsidR="00001C04" w:rsidRPr="008426D1" w:rsidRDefault="00075017" w:rsidP="00B57791">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B57791">
                      <w:rPr>
                        <w:rFonts w:asciiTheme="majorHAnsi" w:hAnsiTheme="majorHAnsi"/>
                        <w:sz w:val="20"/>
                        <w:szCs w:val="20"/>
                      </w:rPr>
                      <w:t>Susan Hanrahan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10-06T00:00:00Z">
                  <w:dateFormat w:val="M/d/yyyy"/>
                  <w:lid w:val="en-US"/>
                  <w:storeMappedDataAs w:val="dateTime"/>
                  <w:calendar w:val="gregorian"/>
                </w:date>
              </w:sdtPr>
              <w:sdtEndPr/>
              <w:sdtContent>
                <w:r w:rsidR="00B57791">
                  <w:rPr>
                    <w:rFonts w:asciiTheme="majorHAnsi" w:hAnsiTheme="majorHAnsi"/>
                    <w:smallCaps/>
                    <w:sz w:val="20"/>
                    <w:szCs w:val="20"/>
                  </w:rPr>
                  <w:t>10/6/2017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07501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075017"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07501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1DD1B1B5" w:rsidR="007D371A" w:rsidRPr="008426D1" w:rsidRDefault="002928B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Kristie Vinson, </w:t>
          </w:r>
          <w:hyperlink r:id="rId10" w:history="1">
            <w:r w:rsidRPr="00A7455A">
              <w:rPr>
                <w:rStyle w:val="Hyperlink"/>
                <w:rFonts w:asciiTheme="majorHAnsi" w:hAnsiTheme="majorHAnsi" w:cs="Arial"/>
                <w:sz w:val="20"/>
                <w:szCs w:val="20"/>
              </w:rPr>
              <w:t>kvinson@astate.edu</w:t>
            </w:r>
          </w:hyperlink>
          <w:r>
            <w:rPr>
              <w:rFonts w:asciiTheme="majorHAnsi" w:hAnsiTheme="majorHAnsi" w:cs="Arial"/>
              <w:sz w:val="20"/>
              <w:szCs w:val="20"/>
            </w:rPr>
            <w:t>, 972-3236</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54149E81" w:rsidR="007D371A" w:rsidRPr="008426D1" w:rsidRDefault="002928B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2018</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6ED97D5A" w:rsidR="00CB4B5A" w:rsidRDefault="00192C67"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PT 818V</w:t>
          </w:r>
        </w:p>
      </w:sdtContent>
    </w:sdt>
    <w:p w14:paraId="05FD1803" w14:textId="0E67B178"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sdtPr>
        <w:sdtEndPr/>
        <w:sdtContent>
          <w:r w:rsidR="00192C67">
            <w:rPr>
              <w:rFonts w:asciiTheme="majorHAnsi" w:hAnsiTheme="majorHAnsi" w:cs="Arial"/>
              <w:sz w:val="20"/>
              <w:szCs w:val="20"/>
            </w:rPr>
            <w:t>Yes</w:t>
          </w:r>
        </w:sdtContent>
      </w:sdt>
      <w:r>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454B8958"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sdtPr>
        <w:sdtEndPr/>
        <w:sdtContent>
          <w:r w:rsidR="00192C67">
            <w:rPr>
              <w:rFonts w:asciiTheme="majorHAnsi" w:hAnsiTheme="majorHAnsi" w:cs="Arial"/>
              <w:sz w:val="20"/>
              <w:szCs w:val="20"/>
            </w:rPr>
            <w:t>PT 8191</w:t>
          </w:r>
        </w:sdtContent>
      </w:sdt>
    </w:p>
    <w:p w14:paraId="48E5E7AB" w14:textId="1D4322E1"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192C67">
            <w:rPr>
              <w:rFonts w:asciiTheme="majorHAnsi" w:hAnsiTheme="majorHAnsi" w:cs="Arial"/>
              <w:sz w:val="20"/>
              <w:szCs w:val="20"/>
            </w:rPr>
            <w:t>Yes</w:t>
          </w:r>
          <w:r w:rsidR="00192C67">
            <w:rPr>
              <w:rFonts w:asciiTheme="majorHAnsi" w:hAnsiTheme="majorHAnsi" w:cs="Arial"/>
              <w:sz w:val="20"/>
              <w:szCs w:val="20"/>
            </w:rPr>
            <w:tab/>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3CC789D4" w:rsidR="007E7FDA" w:rsidRDefault="00075017"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sdtPr>
        <w:sdtEndPr/>
        <w:sdtContent>
          <w:r w:rsidR="00192C67">
            <w:rPr>
              <w:rFonts w:asciiTheme="majorHAnsi" w:hAnsiTheme="majorHAnsi" w:cs="Arial"/>
              <w:sz w:val="20"/>
              <w:szCs w:val="20"/>
            </w:rPr>
            <w:t>Independent Study and Culminating Experience</w:t>
          </w:r>
          <w:r w:rsidR="00192C67">
            <w:rPr>
              <w:rFonts w:asciiTheme="majorHAnsi" w:hAnsiTheme="majorHAnsi" w:cs="Arial"/>
              <w:sz w:val="20"/>
              <w:szCs w:val="20"/>
            </w:rPr>
            <w:tab/>
          </w:r>
        </w:sdtContent>
      </w:sdt>
    </w:p>
    <w:p w14:paraId="52D3BC77" w14:textId="12A57C68"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sdtPr>
        <w:sdtEndPr/>
        <w:sdtContent>
          <w:r w:rsidR="00192C67">
            <w:rPr>
              <w:rFonts w:asciiTheme="majorHAnsi" w:hAnsiTheme="majorHAnsi" w:cs="Arial"/>
              <w:sz w:val="20"/>
              <w:szCs w:val="20"/>
            </w:rPr>
            <w:t>Yes</w:t>
          </w:r>
        </w:sdtContent>
      </w:sdt>
      <w:r>
        <w:rPr>
          <w:rFonts w:asciiTheme="majorHAnsi" w:hAnsiTheme="majorHAnsi" w:cs="Arial"/>
          <w:sz w:val="20"/>
          <w:szCs w:val="20"/>
        </w:rPr>
        <w:t>] 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30C95865" w14:textId="3F0AA5AA" w:rsidR="000608D4"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showingPlcHdr/>
        </w:sdtPr>
        <w:sdtEndPr/>
        <w:sdtContent>
          <w:r w:rsidR="000608D4" w:rsidRPr="008426D1">
            <w:rPr>
              <w:rStyle w:val="PlaceholderText"/>
              <w:shd w:val="clear" w:color="auto" w:fill="D9D9D9" w:themeFill="background1" w:themeFillShade="D9"/>
            </w:rPr>
            <w:t>Enter text...</w:t>
          </w:r>
        </w:sdtContent>
      </w:sdt>
    </w:p>
    <w:p w14:paraId="409AD1DB" w14:textId="3155AE40" w:rsidR="00CB4B5A" w:rsidRPr="008426D1" w:rsidRDefault="00192C67"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Culminating Experience</w:t>
      </w:r>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438E7F13"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sdtPr>
        <w:sdtEndPr/>
        <w:sdtContent>
          <w:r w:rsidR="00192C67">
            <w:rPr>
              <w:rFonts w:asciiTheme="majorHAnsi" w:hAnsiTheme="majorHAnsi" w:cs="Arial"/>
              <w:sz w:val="20"/>
              <w:szCs w:val="20"/>
            </w:rPr>
            <w:t>Yes</w:t>
          </w:r>
        </w:sdtContent>
      </w:sdt>
      <w:r w:rsidR="007E7FDA">
        <w:rPr>
          <w:rFonts w:asciiTheme="majorHAnsi" w:hAnsiTheme="majorHAnsi" w:cs="Arial"/>
          <w:sz w:val="20"/>
          <w:szCs w:val="20"/>
        </w:rPr>
        <w:t xml:space="preserve"> ] 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017472D0"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sdtPr>
        <w:sdtEndPr/>
        <w:sdtContent>
          <w:r w:rsidR="003F56F0">
            <w:rPr>
              <w:rFonts w:asciiTheme="majorHAnsi" w:hAnsiTheme="majorHAnsi" w:cs="Arial"/>
              <w:sz w:val="20"/>
              <w:szCs w:val="20"/>
            </w:rPr>
            <w:t xml:space="preserve">This is a </w:t>
          </w:r>
          <w:r w:rsidR="00192C67">
            <w:rPr>
              <w:rFonts w:asciiTheme="majorHAnsi" w:hAnsiTheme="majorHAnsi" w:cs="Arial"/>
              <w:sz w:val="20"/>
              <w:szCs w:val="20"/>
            </w:rPr>
            <w:t>culminating experience designed to meet the individual needs of the student. The</w:t>
          </w:r>
          <w:r w:rsidR="003F56F0">
            <w:rPr>
              <w:rFonts w:asciiTheme="majorHAnsi" w:hAnsiTheme="majorHAnsi" w:cs="Arial"/>
              <w:sz w:val="20"/>
              <w:szCs w:val="20"/>
            </w:rPr>
            <w:t xml:space="preserve"> course work is designed on an individual basis</w:t>
          </w:r>
          <w:r w:rsidR="00C02D63">
            <w:rPr>
              <w:rFonts w:asciiTheme="majorHAnsi" w:hAnsiTheme="majorHAnsi" w:cs="Arial"/>
              <w:sz w:val="20"/>
              <w:szCs w:val="20"/>
            </w:rPr>
            <w:t xml:space="preserve"> to prepare students for the physical therapist</w:t>
          </w:r>
          <w:r w:rsidR="006D6D4A">
            <w:rPr>
              <w:rFonts w:asciiTheme="majorHAnsi" w:hAnsiTheme="majorHAnsi" w:cs="Arial"/>
              <w:sz w:val="20"/>
              <w:szCs w:val="20"/>
            </w:rPr>
            <w:t xml:space="preserve"> national licensure examination</w:t>
          </w:r>
          <w:r w:rsidR="003F56F0">
            <w:rPr>
              <w:rFonts w:asciiTheme="majorHAnsi" w:hAnsiTheme="majorHAnsi" w:cs="Arial"/>
              <w:sz w:val="20"/>
              <w:szCs w:val="20"/>
            </w:rPr>
            <w:t>.</w:t>
          </w:r>
          <w:r w:rsidR="00192C67">
            <w:rPr>
              <w:rFonts w:asciiTheme="majorHAnsi" w:hAnsiTheme="majorHAnsi" w:cs="Arial"/>
              <w:sz w:val="20"/>
              <w:szCs w:val="20"/>
            </w:rPr>
            <w:t xml:space="preserve"> </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6C3A1999"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sdtPr>
        <w:sdtEndPr/>
        <w:sdtContent>
          <w:r w:rsidR="003F56F0">
            <w:rPr>
              <w:rFonts w:asciiTheme="majorHAnsi" w:hAnsiTheme="majorHAnsi" w:cs="Arial"/>
              <w:sz w:val="20"/>
              <w:szCs w:val="20"/>
            </w:rPr>
            <w:t>No.</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DBA9B26"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howingPlcHdr/>
        </w:sdtPr>
        <w:sdtEndPr/>
        <w:sdtContent>
          <w:r w:rsidR="001E288B">
            <w:rPr>
              <w:rStyle w:val="PlaceholderText"/>
            </w:rPr>
            <w:t>Yes / 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07501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1944A82"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3F56F0">
            <w:rPr>
              <w:rFonts w:asciiTheme="majorHAnsi" w:hAnsiTheme="majorHAnsi" w:cs="Arial"/>
              <w:sz w:val="20"/>
              <w:szCs w:val="20"/>
            </w:rPr>
            <w:t>Yes</w:t>
          </w:r>
        </w:sdtContent>
      </w:sdt>
    </w:p>
    <w:p w14:paraId="389EE19D" w14:textId="650A5D4C"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3F56F0">
            <w:rPr>
              <w:rFonts w:asciiTheme="majorHAnsi" w:hAnsiTheme="majorHAnsi" w:cs="Arial"/>
              <w:sz w:val="20"/>
              <w:szCs w:val="20"/>
            </w:rPr>
            <w:t>Doctor of Physical Therapy</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300ED2D"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dtPr>
        <w:sdtEndPr/>
        <w:sdtContent>
          <w:r w:rsidR="0013585D">
            <w:rPr>
              <w:rFonts w:asciiTheme="majorHAnsi" w:hAnsiTheme="majorHAnsi" w:cs="Arial"/>
              <w:sz w:val="20"/>
              <w:szCs w:val="20"/>
            </w:rPr>
            <w:t>No</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3389729B"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dtPr>
        <w:sdtEndPr/>
        <w:sdtContent>
          <w:r w:rsidR="003F56F0">
            <w:rPr>
              <w:rFonts w:asciiTheme="majorHAnsi" w:hAnsiTheme="majorHAnsi" w:cs="Arial"/>
              <w:sz w:val="20"/>
              <w:szCs w:val="20"/>
            </w:rPr>
            <w:t>Yes</w:t>
          </w:r>
        </w:sdtContent>
      </w:sdt>
      <w:r w:rsidR="0097195B">
        <w:rPr>
          <w:rFonts w:asciiTheme="majorHAnsi" w:hAnsiTheme="majorHAnsi" w:cs="Arial"/>
          <w:sz w:val="20"/>
          <w:szCs w:val="20"/>
        </w:rPr>
        <w:t xml:space="preserve"> ]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79D2DE88"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sdtPr>
        <w:sdtEndPr/>
        <w:sdtContent>
          <w:r w:rsidR="009F07FC">
            <w:rPr>
              <w:rFonts w:asciiTheme="majorHAnsi" w:hAnsiTheme="majorHAnsi" w:cs="Arial"/>
              <w:sz w:val="20"/>
              <w:szCs w:val="20"/>
            </w:rPr>
            <w:t>Seminar</w:t>
          </w:r>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bookmarkStart w:id="0" w:name="_GoBack"/>
      <w:bookmarkEnd w:id="0"/>
    </w:p>
    <w:p w14:paraId="75853750" w14:textId="576E11C5"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sdtPr>
        <w:sdtEndPr/>
        <w:sdtContent>
          <w:r w:rsidR="003F56F0">
            <w:rPr>
              <w:rFonts w:asciiTheme="majorHAnsi" w:hAnsiTheme="majorHAnsi" w:cs="Arial"/>
              <w:sz w:val="20"/>
              <w:szCs w:val="20"/>
            </w:rPr>
            <w:t>No</w:t>
          </w:r>
        </w:sdtContent>
      </w:sdt>
      <w:r w:rsidR="0097195B">
        <w:rPr>
          <w:rFonts w:asciiTheme="majorHAnsi" w:hAnsiTheme="majorHAnsi" w:cs="Arial"/>
          <w:sz w:val="20"/>
          <w:szCs w:val="20"/>
        </w:rPr>
        <w:t xml:space="preserve"> ]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6A30843A"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29601FEC"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3F56F0">
            <w:rPr>
              <w:rFonts w:asciiTheme="majorHAnsi" w:hAnsiTheme="majorHAnsi" w:cs="Arial"/>
              <w:sz w:val="20"/>
              <w:szCs w:val="20"/>
            </w:rPr>
            <w:t>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10A535A3"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sdtPr>
        <w:sdtEndPr/>
        <w:sdtContent>
          <w:r w:rsidR="003F56F0">
            <w:rPr>
              <w:rFonts w:asciiTheme="majorHAnsi" w:hAnsiTheme="majorHAnsi" w:cs="Arial"/>
              <w:sz w:val="20"/>
              <w:szCs w:val="20"/>
            </w:rPr>
            <w:tab/>
          </w:r>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015BA150"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sdtPr>
        <w:sdtEndPr/>
        <w:sdtContent>
          <w:r w:rsidR="006D6D4A">
            <w:rPr>
              <w:rFonts w:asciiTheme="majorHAnsi" w:hAnsiTheme="majorHAnsi" w:cs="Arial"/>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23E2ADCF"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3F56F0">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6D9B4604"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3F56F0">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64525729"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3F56F0">
            <w:rPr>
              <w:rFonts w:asciiTheme="majorHAnsi" w:hAnsiTheme="majorHAnsi" w:cs="Arial"/>
              <w:sz w:val="20"/>
              <w:szCs w:val="20"/>
            </w:rPr>
            <w:t>Yes</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07C7CD79" w:rsidR="00ED5E7F" w:rsidRPr="008426D1" w:rsidRDefault="003F56F0"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PT 818V</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47EB7E8"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3F56F0">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6819729D"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r w:rsidR="003F56F0">
            <w:rPr>
              <w:rFonts w:asciiTheme="majorHAnsi" w:hAnsiTheme="majorHAnsi" w:cs="Arial"/>
              <w:sz w:val="20"/>
              <w:szCs w:val="20"/>
            </w:rPr>
            <w:t>No</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1682517D"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sdtPr>
        <w:sdtEndPr/>
        <w:sdtContent>
          <w:r w:rsidR="003F56F0">
            <w:rPr>
              <w:rStyle w:val="PlaceholderText"/>
              <w:shd w:val="clear" w:color="auto" w:fill="D9D9D9" w:themeFill="background1" w:themeFillShade="D9"/>
            </w:rPr>
            <w:t xml:space="preserve">This course is a culminating experience course. The students meet in person at the beginning of the semester as well as at the end of the term. This is not an online only course, nor is it a true independent study. </w:t>
          </w:r>
          <w:r w:rsidR="000608D4">
            <w:rPr>
              <w:rStyle w:val="PlaceholderText"/>
              <w:shd w:val="clear" w:color="auto" w:fill="D9D9D9" w:themeFill="background1" w:themeFillShade="D9"/>
            </w:rPr>
            <w:t xml:space="preserve">Students complete licensure board examination preparation for the course.  </w:t>
          </w:r>
          <w:r w:rsidR="003F56F0">
            <w:rPr>
              <w:rStyle w:val="PlaceholderText"/>
              <w:shd w:val="clear" w:color="auto" w:fill="D9D9D9" w:themeFill="background1" w:themeFillShade="D9"/>
            </w:rPr>
            <w:t xml:space="preserve">The name change to the course is to reflect that the course is a culminating experience for students in the Doctor of Physical Therapy program. The mode of delivery is to be web-assisted, rather than online. </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39456C34"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sdtPr>
        <w:sdtEndPr/>
        <w:sdtContent>
          <w:r w:rsidR="006D6D4A">
            <w:rPr>
              <w:rStyle w:val="PlaceholderText"/>
              <w:shd w:val="clear" w:color="auto" w:fill="D9D9D9" w:themeFill="background1" w:themeFillShade="D9"/>
            </w:rPr>
            <w:t>Students are required to meet on campus at the beginning and end of the semester. Classifying it as web-assisted rather than onli</w:t>
          </w:r>
          <w:r w:rsidR="00B47085">
            <w:rPr>
              <w:rStyle w:val="PlaceholderText"/>
              <w:shd w:val="clear" w:color="auto" w:fill="D9D9D9" w:themeFill="background1" w:themeFillShade="D9"/>
            </w:rPr>
            <w:t>ne is more representative of the course.</w:t>
          </w:r>
        </w:sdtContent>
      </w:sdt>
    </w:p>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7572C7BF"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r w:rsidR="003F56F0">
            <w:rPr>
              <w:rFonts w:asciiTheme="majorHAnsi" w:hAnsiTheme="majorHAnsi" w:cs="Arial"/>
              <w:sz w:val="20"/>
              <w:szCs w:val="20"/>
            </w:rPr>
            <w:t>No.</w:t>
          </w:r>
        </w:sdtContent>
      </w:sdt>
      <w:r>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75017"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75017"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11AAFC49" w14:textId="77777777" w:rsidR="00B47085" w:rsidRDefault="00B47085" w:rsidP="00B47085">
          <w:pPr>
            <w:pStyle w:val="Pa11"/>
            <w:spacing w:after="80"/>
            <w:jc w:val="center"/>
            <w:rPr>
              <w:rFonts w:cs="Myriad Pro Cond"/>
              <w:color w:val="221E1F"/>
              <w:sz w:val="32"/>
              <w:szCs w:val="32"/>
            </w:rPr>
          </w:pPr>
          <w:r>
            <w:rPr>
              <w:rStyle w:val="A14"/>
            </w:rPr>
            <w:t xml:space="preserve">Physical Therapy (cont.) </w:t>
          </w:r>
        </w:p>
        <w:p w14:paraId="34FD6486" w14:textId="77777777" w:rsidR="00B47085" w:rsidRDefault="00B47085" w:rsidP="00B47085">
          <w:pPr>
            <w:tabs>
              <w:tab w:val="left" w:pos="360"/>
              <w:tab w:val="left" w:pos="720"/>
            </w:tabs>
            <w:spacing w:after="0" w:line="240" w:lineRule="auto"/>
            <w:jc w:val="center"/>
            <w:rPr>
              <w:rStyle w:val="A0"/>
            </w:rPr>
          </w:pPr>
          <w:r>
            <w:rPr>
              <w:rStyle w:val="A0"/>
            </w:rPr>
            <w:t>Doctor of Physical Therapy</w:t>
          </w:r>
        </w:p>
        <w:p w14:paraId="1F1F48F0" w14:textId="77777777" w:rsidR="00B47085" w:rsidRDefault="00B47085" w:rsidP="00B47085">
          <w:pPr>
            <w:tabs>
              <w:tab w:val="left" w:pos="360"/>
              <w:tab w:val="left" w:pos="720"/>
            </w:tabs>
            <w:spacing w:after="0" w:line="240" w:lineRule="auto"/>
            <w:jc w:val="center"/>
            <w:rPr>
              <w:rStyle w:val="A0"/>
            </w:rPr>
          </w:pPr>
        </w:p>
        <w:tbl>
          <w:tblPr>
            <w:tblW w:w="0" w:type="auto"/>
            <w:tblBorders>
              <w:top w:val="nil"/>
              <w:left w:val="nil"/>
              <w:bottom w:val="nil"/>
              <w:right w:val="nil"/>
            </w:tblBorders>
            <w:tblLayout w:type="fixed"/>
            <w:tblLook w:val="0000" w:firstRow="0" w:lastRow="0" w:firstColumn="0" w:lastColumn="0" w:noHBand="0" w:noVBand="0"/>
          </w:tblPr>
          <w:tblGrid>
            <w:gridCol w:w="3058"/>
            <w:gridCol w:w="3058"/>
          </w:tblGrid>
          <w:tr w:rsidR="00B47085" w:rsidRPr="00B47085" w14:paraId="7E11031F" w14:textId="77777777">
            <w:trPr>
              <w:trHeight w:val="97"/>
            </w:trPr>
            <w:tc>
              <w:tcPr>
                <w:tcW w:w="3058" w:type="dxa"/>
              </w:tcPr>
              <w:p w14:paraId="4E169221" w14:textId="77777777" w:rsidR="00B47085" w:rsidRPr="00B47085" w:rsidRDefault="00B47085" w:rsidP="00B47085">
                <w:pPr>
                  <w:autoSpaceDE w:val="0"/>
                  <w:autoSpaceDN w:val="0"/>
                  <w:adjustRightInd w:val="0"/>
                  <w:spacing w:after="0" w:line="241" w:lineRule="atLeast"/>
                  <w:rPr>
                    <w:rFonts w:ascii="Arial" w:hAnsi="Arial" w:cs="Arial"/>
                    <w:color w:val="221E1F"/>
                    <w:sz w:val="14"/>
                    <w:szCs w:val="14"/>
                  </w:rPr>
                </w:pPr>
                <w:r w:rsidRPr="00B47085">
                  <w:rPr>
                    <w:rFonts w:ascii="Arial" w:hAnsi="Arial" w:cs="Arial"/>
                    <w:b/>
                    <w:bCs/>
                    <w:color w:val="221E1F"/>
                    <w:sz w:val="14"/>
                    <w:szCs w:val="14"/>
                  </w:rPr>
                  <w:t xml:space="preserve">Fall, Year 3 </w:t>
                </w:r>
              </w:p>
            </w:tc>
            <w:tc>
              <w:tcPr>
                <w:tcW w:w="3058" w:type="dxa"/>
              </w:tcPr>
              <w:p w14:paraId="52F0E1BD" w14:textId="77777777" w:rsidR="00B47085" w:rsidRPr="00B47085" w:rsidRDefault="00B47085" w:rsidP="00B47085">
                <w:pPr>
                  <w:autoSpaceDE w:val="0"/>
                  <w:autoSpaceDN w:val="0"/>
                  <w:adjustRightInd w:val="0"/>
                  <w:spacing w:after="0" w:line="161" w:lineRule="atLeast"/>
                  <w:jc w:val="center"/>
                  <w:rPr>
                    <w:rFonts w:ascii="Arial" w:hAnsi="Arial" w:cs="Arial"/>
                    <w:color w:val="221E1F"/>
                    <w:sz w:val="12"/>
                    <w:szCs w:val="12"/>
                  </w:rPr>
                </w:pPr>
                <w:r w:rsidRPr="00B47085">
                  <w:rPr>
                    <w:rFonts w:ascii="Arial" w:hAnsi="Arial" w:cs="Arial"/>
                    <w:b/>
                    <w:bCs/>
                    <w:color w:val="221E1F"/>
                    <w:sz w:val="12"/>
                    <w:szCs w:val="12"/>
                  </w:rPr>
                  <w:t xml:space="preserve">Sem. Hrs. </w:t>
                </w:r>
              </w:p>
            </w:tc>
          </w:tr>
          <w:tr w:rsidR="00B47085" w:rsidRPr="00B47085" w14:paraId="5F60F085" w14:textId="77777777">
            <w:trPr>
              <w:trHeight w:val="79"/>
            </w:trPr>
            <w:tc>
              <w:tcPr>
                <w:tcW w:w="3058" w:type="dxa"/>
              </w:tcPr>
              <w:p w14:paraId="6DB1B8F1" w14:textId="77777777" w:rsidR="00B47085" w:rsidRPr="00B47085" w:rsidRDefault="00B47085" w:rsidP="00B47085">
                <w:pPr>
                  <w:autoSpaceDE w:val="0"/>
                  <w:autoSpaceDN w:val="0"/>
                  <w:adjustRightInd w:val="0"/>
                  <w:spacing w:after="0" w:line="241" w:lineRule="atLeast"/>
                  <w:rPr>
                    <w:rFonts w:ascii="Arial" w:hAnsi="Arial" w:cs="Arial"/>
                    <w:color w:val="221E1F"/>
                    <w:sz w:val="12"/>
                    <w:szCs w:val="12"/>
                  </w:rPr>
                </w:pPr>
                <w:r w:rsidRPr="00B47085">
                  <w:rPr>
                    <w:rFonts w:ascii="Arial" w:hAnsi="Arial" w:cs="Arial"/>
                    <w:color w:val="221E1F"/>
                    <w:sz w:val="12"/>
                    <w:szCs w:val="12"/>
                  </w:rPr>
                  <w:t xml:space="preserve">PT 7343, Administration </w:t>
                </w:r>
              </w:p>
            </w:tc>
            <w:tc>
              <w:tcPr>
                <w:tcW w:w="3058" w:type="dxa"/>
              </w:tcPr>
              <w:p w14:paraId="5610D8FB" w14:textId="77777777" w:rsidR="00B47085" w:rsidRPr="00B47085" w:rsidRDefault="00B47085" w:rsidP="00B47085">
                <w:pPr>
                  <w:autoSpaceDE w:val="0"/>
                  <w:autoSpaceDN w:val="0"/>
                  <w:adjustRightInd w:val="0"/>
                  <w:spacing w:after="0" w:line="241" w:lineRule="atLeast"/>
                  <w:jc w:val="center"/>
                  <w:rPr>
                    <w:rFonts w:ascii="Arial" w:hAnsi="Arial" w:cs="Arial"/>
                    <w:color w:val="221E1F"/>
                    <w:sz w:val="12"/>
                    <w:szCs w:val="12"/>
                  </w:rPr>
                </w:pPr>
                <w:r w:rsidRPr="00B47085">
                  <w:rPr>
                    <w:rFonts w:ascii="Arial" w:hAnsi="Arial" w:cs="Arial"/>
                    <w:color w:val="221E1F"/>
                    <w:sz w:val="12"/>
                    <w:szCs w:val="12"/>
                  </w:rPr>
                  <w:t xml:space="preserve">3 </w:t>
                </w:r>
              </w:p>
            </w:tc>
          </w:tr>
          <w:tr w:rsidR="00B47085" w:rsidRPr="00B47085" w14:paraId="79B6DAC5" w14:textId="77777777">
            <w:trPr>
              <w:trHeight w:val="79"/>
            </w:trPr>
            <w:tc>
              <w:tcPr>
                <w:tcW w:w="3058" w:type="dxa"/>
              </w:tcPr>
              <w:p w14:paraId="24F80844" w14:textId="2DDCE03C" w:rsidR="00B47085" w:rsidRPr="00B47085" w:rsidRDefault="00B47085" w:rsidP="00B47085">
                <w:pPr>
                  <w:autoSpaceDE w:val="0"/>
                  <w:autoSpaceDN w:val="0"/>
                  <w:adjustRightInd w:val="0"/>
                  <w:spacing w:after="0" w:line="241" w:lineRule="atLeast"/>
                  <w:rPr>
                    <w:rFonts w:ascii="Arial" w:hAnsi="Arial" w:cs="Arial"/>
                    <w:color w:val="548DD4" w:themeColor="text2" w:themeTint="99"/>
                    <w:sz w:val="20"/>
                    <w:szCs w:val="20"/>
                  </w:rPr>
                </w:pPr>
                <w:r w:rsidRPr="00C02D63">
                  <w:rPr>
                    <w:rFonts w:ascii="Arial" w:hAnsi="Arial" w:cs="Arial"/>
                    <w:strike/>
                    <w:color w:val="FF0000"/>
                    <w:sz w:val="12"/>
                    <w:szCs w:val="12"/>
                  </w:rPr>
                  <w:t xml:space="preserve">PT 818V, Independent Study &amp; Culminating Experience </w:t>
                </w:r>
                <w:r w:rsidR="000608D4">
                  <w:rPr>
                    <w:rFonts w:ascii="Arial" w:hAnsi="Arial" w:cs="Arial"/>
                    <w:color w:val="548DD4" w:themeColor="text2" w:themeTint="99"/>
                    <w:sz w:val="20"/>
                    <w:szCs w:val="20"/>
                  </w:rPr>
                  <w:t>PT 819</w:t>
                </w:r>
                <w:r w:rsidR="00C02D63">
                  <w:rPr>
                    <w:rFonts w:ascii="Arial" w:hAnsi="Arial" w:cs="Arial"/>
                    <w:color w:val="548DD4" w:themeColor="text2" w:themeTint="99"/>
                    <w:sz w:val="20"/>
                    <w:szCs w:val="20"/>
                  </w:rPr>
                  <w:t>1, Culminating Experience</w:t>
                </w:r>
              </w:p>
            </w:tc>
            <w:tc>
              <w:tcPr>
                <w:tcW w:w="3058" w:type="dxa"/>
              </w:tcPr>
              <w:p w14:paraId="5A61EC66" w14:textId="77777777" w:rsidR="00B47085" w:rsidRPr="00B47085" w:rsidRDefault="00B47085" w:rsidP="00B47085">
                <w:pPr>
                  <w:autoSpaceDE w:val="0"/>
                  <w:autoSpaceDN w:val="0"/>
                  <w:adjustRightInd w:val="0"/>
                  <w:spacing w:after="0" w:line="241" w:lineRule="atLeast"/>
                  <w:jc w:val="center"/>
                  <w:rPr>
                    <w:rFonts w:ascii="Arial" w:hAnsi="Arial" w:cs="Arial"/>
                    <w:color w:val="221E1F"/>
                    <w:sz w:val="12"/>
                    <w:szCs w:val="12"/>
                  </w:rPr>
                </w:pPr>
                <w:r w:rsidRPr="00B47085">
                  <w:rPr>
                    <w:rFonts w:ascii="Arial" w:hAnsi="Arial" w:cs="Arial"/>
                    <w:color w:val="221E1F"/>
                    <w:sz w:val="12"/>
                    <w:szCs w:val="12"/>
                  </w:rPr>
                  <w:t xml:space="preserve">1 </w:t>
                </w:r>
              </w:p>
            </w:tc>
          </w:tr>
          <w:tr w:rsidR="00B47085" w:rsidRPr="00B47085" w14:paraId="523F22DE" w14:textId="77777777">
            <w:trPr>
              <w:trHeight w:val="79"/>
            </w:trPr>
            <w:tc>
              <w:tcPr>
                <w:tcW w:w="3058" w:type="dxa"/>
              </w:tcPr>
              <w:p w14:paraId="76F3AFF9" w14:textId="77777777" w:rsidR="00B47085" w:rsidRPr="00B47085" w:rsidRDefault="00B47085" w:rsidP="00B47085">
                <w:pPr>
                  <w:autoSpaceDE w:val="0"/>
                  <w:autoSpaceDN w:val="0"/>
                  <w:adjustRightInd w:val="0"/>
                  <w:spacing w:after="0" w:line="241" w:lineRule="atLeast"/>
                  <w:rPr>
                    <w:rFonts w:ascii="Arial" w:hAnsi="Arial" w:cs="Arial"/>
                    <w:color w:val="221E1F"/>
                    <w:sz w:val="12"/>
                    <w:szCs w:val="12"/>
                  </w:rPr>
                </w:pPr>
                <w:r w:rsidRPr="00B47085">
                  <w:rPr>
                    <w:rFonts w:ascii="Arial" w:hAnsi="Arial" w:cs="Arial"/>
                    <w:color w:val="221E1F"/>
                    <w:sz w:val="12"/>
                    <w:szCs w:val="12"/>
                  </w:rPr>
                  <w:t xml:space="preserve">PT 8571, Research III </w:t>
                </w:r>
              </w:p>
            </w:tc>
            <w:tc>
              <w:tcPr>
                <w:tcW w:w="3058" w:type="dxa"/>
              </w:tcPr>
              <w:p w14:paraId="7DB2DFC2" w14:textId="77777777" w:rsidR="00B47085" w:rsidRPr="00B47085" w:rsidRDefault="00B47085" w:rsidP="00B47085">
                <w:pPr>
                  <w:autoSpaceDE w:val="0"/>
                  <w:autoSpaceDN w:val="0"/>
                  <w:adjustRightInd w:val="0"/>
                  <w:spacing w:after="0" w:line="241" w:lineRule="atLeast"/>
                  <w:jc w:val="center"/>
                  <w:rPr>
                    <w:rFonts w:ascii="Arial" w:hAnsi="Arial" w:cs="Arial"/>
                    <w:color w:val="221E1F"/>
                    <w:sz w:val="12"/>
                    <w:szCs w:val="12"/>
                  </w:rPr>
                </w:pPr>
                <w:r w:rsidRPr="00B47085">
                  <w:rPr>
                    <w:rFonts w:ascii="Arial" w:hAnsi="Arial" w:cs="Arial"/>
                    <w:color w:val="221E1F"/>
                    <w:sz w:val="12"/>
                    <w:szCs w:val="12"/>
                  </w:rPr>
                  <w:t xml:space="preserve">1 </w:t>
                </w:r>
              </w:p>
            </w:tc>
          </w:tr>
          <w:tr w:rsidR="00B47085" w:rsidRPr="00B47085" w14:paraId="73802593" w14:textId="77777777">
            <w:trPr>
              <w:trHeight w:val="79"/>
            </w:trPr>
            <w:tc>
              <w:tcPr>
                <w:tcW w:w="3058" w:type="dxa"/>
              </w:tcPr>
              <w:p w14:paraId="5B296F32" w14:textId="77777777" w:rsidR="00B47085" w:rsidRPr="00B47085" w:rsidRDefault="00B47085" w:rsidP="00B47085">
                <w:pPr>
                  <w:autoSpaceDE w:val="0"/>
                  <w:autoSpaceDN w:val="0"/>
                  <w:adjustRightInd w:val="0"/>
                  <w:spacing w:after="0" w:line="241" w:lineRule="atLeast"/>
                  <w:rPr>
                    <w:rFonts w:ascii="Arial" w:hAnsi="Arial" w:cs="Arial"/>
                    <w:color w:val="221E1F"/>
                    <w:sz w:val="12"/>
                    <w:szCs w:val="12"/>
                  </w:rPr>
                </w:pPr>
                <w:r w:rsidRPr="00B47085">
                  <w:rPr>
                    <w:rFonts w:ascii="Arial" w:hAnsi="Arial" w:cs="Arial"/>
                    <w:color w:val="221E1F"/>
                    <w:sz w:val="12"/>
                    <w:szCs w:val="12"/>
                  </w:rPr>
                  <w:t xml:space="preserve">PT 8573, Special Topics in Physical Therapy </w:t>
                </w:r>
              </w:p>
            </w:tc>
            <w:tc>
              <w:tcPr>
                <w:tcW w:w="3058" w:type="dxa"/>
              </w:tcPr>
              <w:p w14:paraId="5F9BB51E" w14:textId="77777777" w:rsidR="00B47085" w:rsidRPr="00B47085" w:rsidRDefault="00B47085" w:rsidP="00B47085">
                <w:pPr>
                  <w:autoSpaceDE w:val="0"/>
                  <w:autoSpaceDN w:val="0"/>
                  <w:adjustRightInd w:val="0"/>
                  <w:spacing w:after="0" w:line="241" w:lineRule="atLeast"/>
                  <w:jc w:val="center"/>
                  <w:rPr>
                    <w:rFonts w:ascii="Arial" w:hAnsi="Arial" w:cs="Arial"/>
                    <w:color w:val="221E1F"/>
                    <w:sz w:val="12"/>
                    <w:szCs w:val="12"/>
                  </w:rPr>
                </w:pPr>
                <w:r w:rsidRPr="00B47085">
                  <w:rPr>
                    <w:rFonts w:ascii="Arial" w:hAnsi="Arial" w:cs="Arial"/>
                    <w:color w:val="221E1F"/>
                    <w:sz w:val="12"/>
                    <w:szCs w:val="12"/>
                  </w:rPr>
                  <w:t xml:space="preserve">3 </w:t>
                </w:r>
              </w:p>
            </w:tc>
          </w:tr>
          <w:tr w:rsidR="00B47085" w:rsidRPr="00B47085" w14:paraId="47A9E454" w14:textId="77777777">
            <w:trPr>
              <w:trHeight w:val="79"/>
            </w:trPr>
            <w:tc>
              <w:tcPr>
                <w:tcW w:w="3058" w:type="dxa"/>
              </w:tcPr>
              <w:p w14:paraId="162E64E7" w14:textId="77777777" w:rsidR="00B47085" w:rsidRPr="00B47085" w:rsidRDefault="00B47085" w:rsidP="00B47085">
                <w:pPr>
                  <w:autoSpaceDE w:val="0"/>
                  <w:autoSpaceDN w:val="0"/>
                  <w:adjustRightInd w:val="0"/>
                  <w:spacing w:after="0" w:line="241" w:lineRule="atLeast"/>
                  <w:rPr>
                    <w:rFonts w:ascii="Arial" w:hAnsi="Arial" w:cs="Arial"/>
                    <w:color w:val="221E1F"/>
                    <w:sz w:val="12"/>
                    <w:szCs w:val="12"/>
                  </w:rPr>
                </w:pPr>
                <w:r w:rsidRPr="00B47085">
                  <w:rPr>
                    <w:rFonts w:ascii="Arial" w:hAnsi="Arial" w:cs="Arial"/>
                    <w:color w:val="221E1F"/>
                    <w:sz w:val="12"/>
                    <w:szCs w:val="12"/>
                  </w:rPr>
                  <w:t xml:space="preserve">PT 8674, Musculoskeletal III </w:t>
                </w:r>
              </w:p>
            </w:tc>
            <w:tc>
              <w:tcPr>
                <w:tcW w:w="3058" w:type="dxa"/>
              </w:tcPr>
              <w:p w14:paraId="0CE1A5FF" w14:textId="77777777" w:rsidR="00B47085" w:rsidRPr="00B47085" w:rsidRDefault="00B47085" w:rsidP="00B47085">
                <w:pPr>
                  <w:autoSpaceDE w:val="0"/>
                  <w:autoSpaceDN w:val="0"/>
                  <w:adjustRightInd w:val="0"/>
                  <w:spacing w:after="0" w:line="241" w:lineRule="atLeast"/>
                  <w:jc w:val="center"/>
                  <w:rPr>
                    <w:rFonts w:ascii="Arial" w:hAnsi="Arial" w:cs="Arial"/>
                    <w:color w:val="221E1F"/>
                    <w:sz w:val="12"/>
                    <w:szCs w:val="12"/>
                  </w:rPr>
                </w:pPr>
                <w:r w:rsidRPr="00B47085">
                  <w:rPr>
                    <w:rFonts w:ascii="Arial" w:hAnsi="Arial" w:cs="Arial"/>
                    <w:color w:val="221E1F"/>
                    <w:sz w:val="12"/>
                    <w:szCs w:val="12"/>
                  </w:rPr>
                  <w:t xml:space="preserve">4 </w:t>
                </w:r>
              </w:p>
            </w:tc>
          </w:tr>
          <w:tr w:rsidR="00B47085" w:rsidRPr="00B47085" w14:paraId="7A3EB41B" w14:textId="77777777">
            <w:trPr>
              <w:trHeight w:val="79"/>
            </w:trPr>
            <w:tc>
              <w:tcPr>
                <w:tcW w:w="3058" w:type="dxa"/>
              </w:tcPr>
              <w:p w14:paraId="5BA9494C" w14:textId="77777777" w:rsidR="00B47085" w:rsidRPr="00B47085" w:rsidRDefault="00B47085" w:rsidP="00B47085">
                <w:pPr>
                  <w:autoSpaceDE w:val="0"/>
                  <w:autoSpaceDN w:val="0"/>
                  <w:adjustRightInd w:val="0"/>
                  <w:spacing w:after="0" w:line="241" w:lineRule="atLeast"/>
                  <w:rPr>
                    <w:rFonts w:ascii="Arial" w:hAnsi="Arial" w:cs="Arial"/>
                    <w:color w:val="221E1F"/>
                    <w:sz w:val="12"/>
                    <w:szCs w:val="12"/>
                  </w:rPr>
                </w:pPr>
                <w:r w:rsidRPr="00B47085">
                  <w:rPr>
                    <w:rFonts w:ascii="Arial" w:hAnsi="Arial" w:cs="Arial"/>
                    <w:color w:val="221E1F"/>
                    <w:sz w:val="12"/>
                    <w:szCs w:val="12"/>
                  </w:rPr>
                  <w:t xml:space="preserve">PT 8774, Neuromuscular IV </w:t>
                </w:r>
              </w:p>
            </w:tc>
            <w:tc>
              <w:tcPr>
                <w:tcW w:w="3058" w:type="dxa"/>
              </w:tcPr>
              <w:p w14:paraId="086DE033" w14:textId="77777777" w:rsidR="00B47085" w:rsidRPr="00B47085" w:rsidRDefault="00B47085" w:rsidP="00B47085">
                <w:pPr>
                  <w:autoSpaceDE w:val="0"/>
                  <w:autoSpaceDN w:val="0"/>
                  <w:adjustRightInd w:val="0"/>
                  <w:spacing w:after="0" w:line="241" w:lineRule="atLeast"/>
                  <w:jc w:val="center"/>
                  <w:rPr>
                    <w:rFonts w:ascii="Arial" w:hAnsi="Arial" w:cs="Arial"/>
                    <w:color w:val="221E1F"/>
                    <w:sz w:val="12"/>
                    <w:szCs w:val="12"/>
                  </w:rPr>
                </w:pPr>
                <w:r w:rsidRPr="00B47085">
                  <w:rPr>
                    <w:rFonts w:ascii="Arial" w:hAnsi="Arial" w:cs="Arial"/>
                    <w:color w:val="221E1F"/>
                    <w:sz w:val="12"/>
                    <w:szCs w:val="12"/>
                  </w:rPr>
                  <w:t xml:space="preserve">4 </w:t>
                </w:r>
              </w:p>
            </w:tc>
          </w:tr>
          <w:tr w:rsidR="00B47085" w:rsidRPr="00B47085" w14:paraId="427A5113" w14:textId="77777777">
            <w:trPr>
              <w:trHeight w:val="79"/>
            </w:trPr>
            <w:tc>
              <w:tcPr>
                <w:tcW w:w="3058" w:type="dxa"/>
              </w:tcPr>
              <w:p w14:paraId="529056C2" w14:textId="77777777" w:rsidR="00B47085" w:rsidRPr="00B47085" w:rsidRDefault="00B47085" w:rsidP="00B47085">
                <w:pPr>
                  <w:autoSpaceDE w:val="0"/>
                  <w:autoSpaceDN w:val="0"/>
                  <w:adjustRightInd w:val="0"/>
                  <w:spacing w:after="0" w:line="241" w:lineRule="atLeast"/>
                  <w:rPr>
                    <w:rFonts w:ascii="Arial" w:hAnsi="Arial" w:cs="Arial"/>
                    <w:color w:val="221E1F"/>
                    <w:sz w:val="12"/>
                    <w:szCs w:val="12"/>
                  </w:rPr>
                </w:pPr>
                <w:r w:rsidRPr="00B47085">
                  <w:rPr>
                    <w:rFonts w:ascii="Arial" w:hAnsi="Arial" w:cs="Arial"/>
                    <w:color w:val="221E1F"/>
                    <w:sz w:val="12"/>
                    <w:szCs w:val="12"/>
                  </w:rPr>
                  <w:t xml:space="preserve">PT 8872, Clinical Decision Making </w:t>
                </w:r>
              </w:p>
            </w:tc>
            <w:tc>
              <w:tcPr>
                <w:tcW w:w="3058" w:type="dxa"/>
              </w:tcPr>
              <w:p w14:paraId="065D4059" w14:textId="77777777" w:rsidR="00B47085" w:rsidRPr="00B47085" w:rsidRDefault="00B47085" w:rsidP="00B47085">
                <w:pPr>
                  <w:autoSpaceDE w:val="0"/>
                  <w:autoSpaceDN w:val="0"/>
                  <w:adjustRightInd w:val="0"/>
                  <w:spacing w:after="0" w:line="241" w:lineRule="atLeast"/>
                  <w:jc w:val="center"/>
                  <w:rPr>
                    <w:rFonts w:ascii="Arial" w:hAnsi="Arial" w:cs="Arial"/>
                    <w:color w:val="221E1F"/>
                    <w:sz w:val="12"/>
                    <w:szCs w:val="12"/>
                  </w:rPr>
                </w:pPr>
                <w:r w:rsidRPr="00B47085">
                  <w:rPr>
                    <w:rFonts w:ascii="Arial" w:hAnsi="Arial" w:cs="Arial"/>
                    <w:color w:val="221E1F"/>
                    <w:sz w:val="12"/>
                    <w:szCs w:val="12"/>
                  </w:rPr>
                  <w:t xml:space="preserve">2 </w:t>
                </w:r>
              </w:p>
            </w:tc>
          </w:tr>
          <w:tr w:rsidR="00B47085" w:rsidRPr="00B47085" w14:paraId="75C1C84F" w14:textId="77777777">
            <w:trPr>
              <w:trHeight w:val="83"/>
            </w:trPr>
            <w:tc>
              <w:tcPr>
                <w:tcW w:w="3058" w:type="dxa"/>
              </w:tcPr>
              <w:p w14:paraId="69852F53" w14:textId="77777777" w:rsidR="00B47085" w:rsidRPr="00B47085" w:rsidRDefault="00B47085" w:rsidP="00B47085">
                <w:pPr>
                  <w:autoSpaceDE w:val="0"/>
                  <w:autoSpaceDN w:val="0"/>
                  <w:adjustRightInd w:val="0"/>
                  <w:spacing w:after="0" w:line="161" w:lineRule="atLeast"/>
                  <w:rPr>
                    <w:rFonts w:ascii="Arial" w:hAnsi="Arial" w:cs="Arial"/>
                    <w:color w:val="221E1F"/>
                    <w:sz w:val="12"/>
                    <w:szCs w:val="12"/>
                  </w:rPr>
                </w:pPr>
                <w:r w:rsidRPr="00B47085">
                  <w:rPr>
                    <w:rFonts w:ascii="Arial" w:hAnsi="Arial" w:cs="Arial"/>
                    <w:b/>
                    <w:bCs/>
                    <w:color w:val="221E1F"/>
                    <w:sz w:val="12"/>
                    <w:szCs w:val="12"/>
                  </w:rPr>
                  <w:t xml:space="preserve">Sub-total </w:t>
                </w:r>
              </w:p>
            </w:tc>
            <w:tc>
              <w:tcPr>
                <w:tcW w:w="3058" w:type="dxa"/>
              </w:tcPr>
              <w:p w14:paraId="357572CC" w14:textId="77777777" w:rsidR="00B47085" w:rsidRPr="00B47085" w:rsidRDefault="00B47085" w:rsidP="00B47085">
                <w:pPr>
                  <w:autoSpaceDE w:val="0"/>
                  <w:autoSpaceDN w:val="0"/>
                  <w:adjustRightInd w:val="0"/>
                  <w:spacing w:after="0" w:line="241" w:lineRule="atLeast"/>
                  <w:jc w:val="center"/>
                  <w:rPr>
                    <w:rFonts w:ascii="Arial" w:hAnsi="Arial" w:cs="Arial"/>
                    <w:color w:val="221E1F"/>
                    <w:sz w:val="12"/>
                    <w:szCs w:val="12"/>
                  </w:rPr>
                </w:pPr>
                <w:r w:rsidRPr="00B47085">
                  <w:rPr>
                    <w:rFonts w:ascii="Arial" w:hAnsi="Arial" w:cs="Arial"/>
                    <w:b/>
                    <w:bCs/>
                    <w:color w:val="221E1F"/>
                    <w:sz w:val="12"/>
                    <w:szCs w:val="12"/>
                  </w:rPr>
                  <w:t xml:space="preserve">18 </w:t>
                </w:r>
              </w:p>
            </w:tc>
          </w:tr>
          <w:tr w:rsidR="00B47085" w:rsidRPr="00B47085" w14:paraId="75243C71" w14:textId="77777777">
            <w:trPr>
              <w:trHeight w:val="97"/>
            </w:trPr>
            <w:tc>
              <w:tcPr>
                <w:tcW w:w="3058" w:type="dxa"/>
              </w:tcPr>
              <w:p w14:paraId="262E747D" w14:textId="77777777" w:rsidR="00B47085" w:rsidRPr="00B47085" w:rsidRDefault="00B47085" w:rsidP="00B47085">
                <w:pPr>
                  <w:autoSpaceDE w:val="0"/>
                  <w:autoSpaceDN w:val="0"/>
                  <w:adjustRightInd w:val="0"/>
                  <w:spacing w:after="0" w:line="241" w:lineRule="atLeast"/>
                  <w:rPr>
                    <w:rFonts w:ascii="Arial" w:hAnsi="Arial" w:cs="Arial"/>
                    <w:color w:val="221E1F"/>
                    <w:sz w:val="14"/>
                    <w:szCs w:val="14"/>
                  </w:rPr>
                </w:pPr>
                <w:r w:rsidRPr="00B47085">
                  <w:rPr>
                    <w:rFonts w:ascii="Arial" w:hAnsi="Arial" w:cs="Arial"/>
                    <w:b/>
                    <w:bCs/>
                    <w:color w:val="221E1F"/>
                    <w:sz w:val="14"/>
                    <w:szCs w:val="14"/>
                  </w:rPr>
                  <w:t xml:space="preserve">Spring, Year 3 </w:t>
                </w:r>
              </w:p>
            </w:tc>
            <w:tc>
              <w:tcPr>
                <w:tcW w:w="3058" w:type="dxa"/>
              </w:tcPr>
              <w:p w14:paraId="5F37A791" w14:textId="77777777" w:rsidR="00B47085" w:rsidRPr="00B47085" w:rsidRDefault="00B47085" w:rsidP="00B47085">
                <w:pPr>
                  <w:autoSpaceDE w:val="0"/>
                  <w:autoSpaceDN w:val="0"/>
                  <w:adjustRightInd w:val="0"/>
                  <w:spacing w:after="0" w:line="161" w:lineRule="atLeast"/>
                  <w:jc w:val="center"/>
                  <w:rPr>
                    <w:rFonts w:ascii="Arial" w:hAnsi="Arial" w:cs="Arial"/>
                    <w:color w:val="221E1F"/>
                    <w:sz w:val="12"/>
                    <w:szCs w:val="12"/>
                  </w:rPr>
                </w:pPr>
                <w:r w:rsidRPr="00B47085">
                  <w:rPr>
                    <w:rFonts w:ascii="Arial" w:hAnsi="Arial" w:cs="Arial"/>
                    <w:b/>
                    <w:bCs/>
                    <w:color w:val="221E1F"/>
                    <w:sz w:val="12"/>
                    <w:szCs w:val="12"/>
                  </w:rPr>
                  <w:t xml:space="preserve">Sem. Hrs. </w:t>
                </w:r>
              </w:p>
            </w:tc>
          </w:tr>
          <w:tr w:rsidR="00B47085" w:rsidRPr="00B47085" w14:paraId="7417A0BC" w14:textId="77777777">
            <w:trPr>
              <w:trHeight w:val="79"/>
            </w:trPr>
            <w:tc>
              <w:tcPr>
                <w:tcW w:w="3058" w:type="dxa"/>
              </w:tcPr>
              <w:p w14:paraId="0A2FA1EE" w14:textId="77777777" w:rsidR="00B47085" w:rsidRPr="00B47085" w:rsidRDefault="00B47085" w:rsidP="00B47085">
                <w:pPr>
                  <w:autoSpaceDE w:val="0"/>
                  <w:autoSpaceDN w:val="0"/>
                  <w:adjustRightInd w:val="0"/>
                  <w:spacing w:after="0" w:line="241" w:lineRule="atLeast"/>
                  <w:rPr>
                    <w:rFonts w:ascii="Arial" w:hAnsi="Arial" w:cs="Arial"/>
                    <w:color w:val="221E1F"/>
                    <w:sz w:val="12"/>
                    <w:szCs w:val="12"/>
                  </w:rPr>
                </w:pPr>
                <w:r w:rsidRPr="00B47085">
                  <w:rPr>
                    <w:rFonts w:ascii="Arial" w:hAnsi="Arial" w:cs="Arial"/>
                    <w:color w:val="221E1F"/>
                    <w:sz w:val="12"/>
                    <w:szCs w:val="12"/>
                  </w:rPr>
                  <w:t xml:space="preserve">PT 8585, Clinical Education IV </w:t>
                </w:r>
              </w:p>
            </w:tc>
            <w:tc>
              <w:tcPr>
                <w:tcW w:w="3058" w:type="dxa"/>
              </w:tcPr>
              <w:p w14:paraId="6063EA12" w14:textId="77777777" w:rsidR="00B47085" w:rsidRPr="00B47085" w:rsidRDefault="00B47085" w:rsidP="00B47085">
                <w:pPr>
                  <w:autoSpaceDE w:val="0"/>
                  <w:autoSpaceDN w:val="0"/>
                  <w:adjustRightInd w:val="0"/>
                  <w:spacing w:after="0" w:line="241" w:lineRule="atLeast"/>
                  <w:jc w:val="center"/>
                  <w:rPr>
                    <w:rFonts w:ascii="Arial" w:hAnsi="Arial" w:cs="Arial"/>
                    <w:color w:val="221E1F"/>
                    <w:sz w:val="12"/>
                    <w:szCs w:val="12"/>
                  </w:rPr>
                </w:pPr>
                <w:r w:rsidRPr="00B47085">
                  <w:rPr>
                    <w:rFonts w:ascii="Arial" w:hAnsi="Arial" w:cs="Arial"/>
                    <w:color w:val="221E1F"/>
                    <w:sz w:val="12"/>
                    <w:szCs w:val="12"/>
                  </w:rPr>
                  <w:t xml:space="preserve">5 </w:t>
                </w:r>
              </w:p>
            </w:tc>
          </w:tr>
          <w:tr w:rsidR="00B47085" w:rsidRPr="00B47085" w14:paraId="0FDD6D0C" w14:textId="77777777">
            <w:trPr>
              <w:trHeight w:val="79"/>
            </w:trPr>
            <w:tc>
              <w:tcPr>
                <w:tcW w:w="3058" w:type="dxa"/>
              </w:tcPr>
              <w:p w14:paraId="497E313A" w14:textId="77777777" w:rsidR="00B47085" w:rsidRPr="00B47085" w:rsidRDefault="00B47085" w:rsidP="00B47085">
                <w:pPr>
                  <w:autoSpaceDE w:val="0"/>
                  <w:autoSpaceDN w:val="0"/>
                  <w:adjustRightInd w:val="0"/>
                  <w:spacing w:after="0" w:line="241" w:lineRule="atLeast"/>
                  <w:rPr>
                    <w:rFonts w:ascii="Arial" w:hAnsi="Arial" w:cs="Arial"/>
                    <w:color w:val="221E1F"/>
                    <w:sz w:val="12"/>
                    <w:szCs w:val="12"/>
                  </w:rPr>
                </w:pPr>
                <w:r w:rsidRPr="00B47085">
                  <w:rPr>
                    <w:rFonts w:ascii="Arial" w:hAnsi="Arial" w:cs="Arial"/>
                    <w:color w:val="221E1F"/>
                    <w:sz w:val="12"/>
                    <w:szCs w:val="12"/>
                  </w:rPr>
                  <w:t xml:space="preserve">PT 8685, Clinical Education V </w:t>
                </w:r>
              </w:p>
            </w:tc>
            <w:tc>
              <w:tcPr>
                <w:tcW w:w="3058" w:type="dxa"/>
              </w:tcPr>
              <w:p w14:paraId="09334B53" w14:textId="77777777" w:rsidR="00B47085" w:rsidRPr="00B47085" w:rsidRDefault="00B47085" w:rsidP="00B47085">
                <w:pPr>
                  <w:autoSpaceDE w:val="0"/>
                  <w:autoSpaceDN w:val="0"/>
                  <w:adjustRightInd w:val="0"/>
                  <w:spacing w:after="0" w:line="241" w:lineRule="atLeast"/>
                  <w:jc w:val="center"/>
                  <w:rPr>
                    <w:rFonts w:ascii="Arial" w:hAnsi="Arial" w:cs="Arial"/>
                    <w:color w:val="221E1F"/>
                    <w:sz w:val="12"/>
                    <w:szCs w:val="12"/>
                  </w:rPr>
                </w:pPr>
                <w:r w:rsidRPr="00B47085">
                  <w:rPr>
                    <w:rFonts w:ascii="Arial" w:hAnsi="Arial" w:cs="Arial"/>
                    <w:color w:val="221E1F"/>
                    <w:sz w:val="12"/>
                    <w:szCs w:val="12"/>
                  </w:rPr>
                  <w:t xml:space="preserve">5 </w:t>
                </w:r>
              </w:p>
            </w:tc>
          </w:tr>
          <w:tr w:rsidR="00B47085" w:rsidRPr="00B47085" w14:paraId="3BB07CEE" w14:textId="77777777">
            <w:trPr>
              <w:trHeight w:val="83"/>
            </w:trPr>
            <w:tc>
              <w:tcPr>
                <w:tcW w:w="3058" w:type="dxa"/>
              </w:tcPr>
              <w:p w14:paraId="3CAD1A2F" w14:textId="77777777" w:rsidR="00B47085" w:rsidRPr="00B47085" w:rsidRDefault="00B47085" w:rsidP="00B47085">
                <w:pPr>
                  <w:autoSpaceDE w:val="0"/>
                  <w:autoSpaceDN w:val="0"/>
                  <w:adjustRightInd w:val="0"/>
                  <w:spacing w:after="0" w:line="161" w:lineRule="atLeast"/>
                  <w:rPr>
                    <w:rFonts w:ascii="Arial" w:hAnsi="Arial" w:cs="Arial"/>
                    <w:color w:val="221E1F"/>
                    <w:sz w:val="12"/>
                    <w:szCs w:val="12"/>
                  </w:rPr>
                </w:pPr>
                <w:r w:rsidRPr="00B47085">
                  <w:rPr>
                    <w:rFonts w:ascii="Arial" w:hAnsi="Arial" w:cs="Arial"/>
                    <w:b/>
                    <w:bCs/>
                    <w:color w:val="221E1F"/>
                    <w:sz w:val="12"/>
                    <w:szCs w:val="12"/>
                  </w:rPr>
                  <w:t xml:space="preserve">Sub-total </w:t>
                </w:r>
              </w:p>
            </w:tc>
            <w:tc>
              <w:tcPr>
                <w:tcW w:w="3058" w:type="dxa"/>
              </w:tcPr>
              <w:p w14:paraId="57D25916" w14:textId="77777777" w:rsidR="00B47085" w:rsidRPr="00B47085" w:rsidRDefault="00B47085" w:rsidP="00B47085">
                <w:pPr>
                  <w:autoSpaceDE w:val="0"/>
                  <w:autoSpaceDN w:val="0"/>
                  <w:adjustRightInd w:val="0"/>
                  <w:spacing w:after="0" w:line="241" w:lineRule="atLeast"/>
                  <w:jc w:val="center"/>
                  <w:rPr>
                    <w:rFonts w:ascii="Arial" w:hAnsi="Arial" w:cs="Arial"/>
                    <w:color w:val="221E1F"/>
                    <w:sz w:val="12"/>
                    <w:szCs w:val="12"/>
                  </w:rPr>
                </w:pPr>
                <w:r w:rsidRPr="00B47085">
                  <w:rPr>
                    <w:rFonts w:ascii="Arial" w:hAnsi="Arial" w:cs="Arial"/>
                    <w:b/>
                    <w:bCs/>
                    <w:color w:val="221E1F"/>
                    <w:sz w:val="12"/>
                    <w:szCs w:val="12"/>
                  </w:rPr>
                  <w:t xml:space="preserve">10 </w:t>
                </w:r>
              </w:p>
            </w:tc>
          </w:tr>
          <w:tr w:rsidR="00B47085" w:rsidRPr="00B47085" w14:paraId="767DCF82" w14:textId="77777777">
            <w:trPr>
              <w:trHeight w:val="111"/>
            </w:trPr>
            <w:tc>
              <w:tcPr>
                <w:tcW w:w="3058" w:type="dxa"/>
              </w:tcPr>
              <w:p w14:paraId="7CB58B6D" w14:textId="77777777" w:rsidR="00B47085" w:rsidRPr="00B47085" w:rsidRDefault="00B47085" w:rsidP="00B47085">
                <w:pPr>
                  <w:autoSpaceDE w:val="0"/>
                  <w:autoSpaceDN w:val="0"/>
                  <w:adjustRightInd w:val="0"/>
                  <w:spacing w:after="0" w:line="161" w:lineRule="atLeast"/>
                  <w:rPr>
                    <w:rFonts w:ascii="Arial" w:hAnsi="Arial" w:cs="Arial"/>
                    <w:color w:val="221E1F"/>
                    <w:sz w:val="16"/>
                    <w:szCs w:val="16"/>
                  </w:rPr>
                </w:pPr>
                <w:r w:rsidRPr="00B47085">
                  <w:rPr>
                    <w:rFonts w:ascii="Arial" w:hAnsi="Arial" w:cs="Arial"/>
                    <w:b/>
                    <w:bCs/>
                    <w:color w:val="221E1F"/>
                    <w:sz w:val="16"/>
                    <w:szCs w:val="16"/>
                  </w:rPr>
                  <w:t xml:space="preserve">Total Required Hours: </w:t>
                </w:r>
              </w:p>
            </w:tc>
            <w:tc>
              <w:tcPr>
                <w:tcW w:w="3058" w:type="dxa"/>
              </w:tcPr>
              <w:p w14:paraId="5BB2D40D" w14:textId="77777777" w:rsidR="00B47085" w:rsidRPr="00B47085" w:rsidRDefault="00B47085" w:rsidP="00B47085">
                <w:pPr>
                  <w:autoSpaceDE w:val="0"/>
                  <w:autoSpaceDN w:val="0"/>
                  <w:adjustRightInd w:val="0"/>
                  <w:spacing w:after="0" w:line="241" w:lineRule="atLeast"/>
                  <w:jc w:val="center"/>
                  <w:rPr>
                    <w:rFonts w:ascii="Arial" w:hAnsi="Arial" w:cs="Arial"/>
                    <w:color w:val="221E1F"/>
                    <w:sz w:val="16"/>
                    <w:szCs w:val="16"/>
                  </w:rPr>
                </w:pPr>
                <w:r w:rsidRPr="00B47085">
                  <w:rPr>
                    <w:rFonts w:ascii="Arial" w:hAnsi="Arial" w:cs="Arial"/>
                    <w:b/>
                    <w:bCs/>
                    <w:color w:val="221E1F"/>
                    <w:sz w:val="16"/>
                    <w:szCs w:val="16"/>
                  </w:rPr>
                  <w:t xml:space="preserve">108 </w:t>
                </w:r>
              </w:p>
            </w:tc>
          </w:tr>
        </w:tbl>
        <w:p w14:paraId="47F781B0" w14:textId="60D491C9" w:rsidR="00C02D63" w:rsidRDefault="00C02D63" w:rsidP="00B47085">
          <w:pPr>
            <w:tabs>
              <w:tab w:val="left" w:pos="360"/>
              <w:tab w:val="left" w:pos="720"/>
            </w:tabs>
            <w:spacing w:after="0" w:line="240" w:lineRule="auto"/>
            <w:jc w:val="center"/>
            <w:rPr>
              <w:rStyle w:val="A1"/>
            </w:rPr>
          </w:pPr>
          <w:r>
            <w:rPr>
              <w:rStyle w:val="A1"/>
            </w:rPr>
            <w:t xml:space="preserve">The bulletin can be accessed at </w:t>
          </w:r>
          <w:hyperlink r:id="rId14" w:history="1">
            <w:r w:rsidRPr="000C4943">
              <w:rPr>
                <w:rStyle w:val="Hyperlink"/>
                <w:sz w:val="18"/>
                <w:szCs w:val="18"/>
              </w:rPr>
              <w:t>http://www.astate.edu/a/registrar/students/</w:t>
            </w:r>
          </w:hyperlink>
        </w:p>
        <w:p w14:paraId="592ED0E1" w14:textId="03BCEA5C" w:rsidR="00661D25" w:rsidRPr="008426D1" w:rsidRDefault="00C02D63" w:rsidP="00B47085">
          <w:pPr>
            <w:tabs>
              <w:tab w:val="left" w:pos="360"/>
              <w:tab w:val="left" w:pos="720"/>
            </w:tabs>
            <w:spacing w:after="0" w:line="240" w:lineRule="auto"/>
            <w:jc w:val="center"/>
            <w:rPr>
              <w:rFonts w:asciiTheme="majorHAnsi" w:hAnsiTheme="majorHAnsi" w:cs="Arial"/>
              <w:sz w:val="20"/>
              <w:szCs w:val="20"/>
            </w:rPr>
          </w:pPr>
          <w:r>
            <w:rPr>
              <w:color w:val="221E1F"/>
              <w:sz w:val="16"/>
              <w:szCs w:val="16"/>
            </w:rPr>
            <w:t>213</w:t>
          </w:r>
        </w:p>
      </w:sdtContent>
    </w:sdt>
    <w:p w14:paraId="74101EBA" w14:textId="77777777" w:rsidR="00661D25" w:rsidRDefault="00661D25">
      <w:pPr>
        <w:rPr>
          <w:rFonts w:asciiTheme="majorHAnsi" w:hAnsiTheme="majorHAnsi" w:cs="Arial"/>
          <w:sz w:val="18"/>
          <w:szCs w:val="18"/>
        </w:rPr>
      </w:pPr>
    </w:p>
    <w:p w14:paraId="4D26C907" w14:textId="77777777" w:rsidR="00C02D63" w:rsidRDefault="00C02D63">
      <w:pPr>
        <w:rPr>
          <w:rFonts w:ascii="Arial" w:hAnsi="Arial" w:cs="Arial"/>
          <w:b/>
          <w:bCs/>
          <w:color w:val="221E1F"/>
          <w:sz w:val="16"/>
          <w:szCs w:val="16"/>
        </w:rPr>
      </w:pPr>
      <w:r>
        <w:rPr>
          <w:rFonts w:ascii="Arial" w:hAnsi="Arial" w:cs="Arial"/>
          <w:b/>
          <w:bCs/>
          <w:color w:val="221E1F"/>
          <w:sz w:val="16"/>
          <w:szCs w:val="16"/>
        </w:rPr>
        <w:br w:type="page"/>
      </w:r>
    </w:p>
    <w:p w14:paraId="40223FCB" w14:textId="0E96E047" w:rsidR="00C02D63" w:rsidRPr="00C02D63" w:rsidRDefault="00C02D63" w:rsidP="00C02D63">
      <w:pPr>
        <w:autoSpaceDE w:val="0"/>
        <w:autoSpaceDN w:val="0"/>
        <w:adjustRightInd w:val="0"/>
        <w:spacing w:after="120" w:line="241" w:lineRule="atLeast"/>
        <w:ind w:left="340" w:hanging="340"/>
        <w:jc w:val="both"/>
        <w:rPr>
          <w:rFonts w:ascii="Arial" w:hAnsi="Arial" w:cs="Arial"/>
          <w:color w:val="221E1F"/>
          <w:sz w:val="16"/>
          <w:szCs w:val="16"/>
        </w:rPr>
      </w:pPr>
      <w:r w:rsidRPr="00C02D63">
        <w:rPr>
          <w:rFonts w:ascii="Arial" w:hAnsi="Arial" w:cs="Arial"/>
          <w:b/>
          <w:bCs/>
          <w:color w:val="221E1F"/>
          <w:sz w:val="16"/>
          <w:szCs w:val="16"/>
        </w:rPr>
        <w:lastRenderedPageBreak/>
        <w:t xml:space="preserve">PT 7534. Clinical Procedures: Introductory Tests, Measures and Interventions </w:t>
      </w:r>
      <w:r w:rsidRPr="00C02D63">
        <w:rPr>
          <w:rFonts w:ascii="Arial" w:hAnsi="Arial" w:cs="Arial"/>
          <w:color w:val="221E1F"/>
          <w:sz w:val="16"/>
          <w:szCs w:val="16"/>
        </w:rPr>
        <w:t xml:space="preserve">Tests and measures of range of motion, muscle performance, posture, gait &amp; balance are introduced. The clinical intervention procedure introduced is therapeutic exercise covering basic principles and techniques of flexibility exercises; strength and power exercises; and aerobic exercises. Restricted to Doctor of Physical Therapy majors. </w:t>
      </w:r>
    </w:p>
    <w:p w14:paraId="7CF61F11" w14:textId="77777777" w:rsidR="00C02D63" w:rsidRPr="00C02D63" w:rsidRDefault="00C02D63" w:rsidP="00C02D63">
      <w:pPr>
        <w:autoSpaceDE w:val="0"/>
        <w:autoSpaceDN w:val="0"/>
        <w:adjustRightInd w:val="0"/>
        <w:spacing w:after="120" w:line="241" w:lineRule="atLeast"/>
        <w:ind w:left="340" w:hanging="340"/>
        <w:jc w:val="both"/>
        <w:rPr>
          <w:rFonts w:ascii="Arial" w:hAnsi="Arial" w:cs="Arial"/>
          <w:color w:val="221E1F"/>
          <w:sz w:val="16"/>
          <w:szCs w:val="16"/>
        </w:rPr>
      </w:pPr>
      <w:r w:rsidRPr="00C02D63">
        <w:rPr>
          <w:rFonts w:ascii="Arial" w:hAnsi="Arial" w:cs="Arial"/>
          <w:b/>
          <w:bCs/>
          <w:color w:val="221E1F"/>
          <w:sz w:val="16"/>
          <w:szCs w:val="16"/>
        </w:rPr>
        <w:t xml:space="preserve">PT 7612. Methods of Instruction and Consultation </w:t>
      </w:r>
      <w:r w:rsidRPr="00C02D63">
        <w:rPr>
          <w:rFonts w:ascii="Arial" w:hAnsi="Arial" w:cs="Arial"/>
          <w:color w:val="221E1F"/>
          <w:sz w:val="16"/>
          <w:szCs w:val="16"/>
        </w:rPr>
        <w:t xml:space="preserve">This course addresses the role of the therapist as educator, with emphasis on principles and methods of effective instruction, feedback, and consultation along with the various forms of educational and instructional technologies. Restricted to Doctor of Physical Therapy majors. </w:t>
      </w:r>
    </w:p>
    <w:p w14:paraId="0912C498" w14:textId="77777777" w:rsidR="00C02D63" w:rsidRPr="00C02D63" w:rsidRDefault="00C02D63" w:rsidP="00C02D63">
      <w:pPr>
        <w:autoSpaceDE w:val="0"/>
        <w:autoSpaceDN w:val="0"/>
        <w:adjustRightInd w:val="0"/>
        <w:spacing w:after="120" w:line="241" w:lineRule="atLeast"/>
        <w:ind w:left="340" w:hanging="340"/>
        <w:jc w:val="both"/>
        <w:rPr>
          <w:rFonts w:ascii="Arial" w:hAnsi="Arial" w:cs="Arial"/>
          <w:color w:val="221E1F"/>
          <w:sz w:val="16"/>
          <w:szCs w:val="16"/>
        </w:rPr>
      </w:pPr>
      <w:r w:rsidRPr="00C02D63">
        <w:rPr>
          <w:rFonts w:ascii="Arial" w:hAnsi="Arial" w:cs="Arial"/>
          <w:b/>
          <w:bCs/>
          <w:color w:val="221E1F"/>
          <w:sz w:val="16"/>
          <w:szCs w:val="16"/>
        </w:rPr>
        <w:t xml:space="preserve">PT 7724. Integumentary and Physical Agents </w:t>
      </w:r>
      <w:r w:rsidRPr="00C02D63">
        <w:rPr>
          <w:rFonts w:ascii="Arial" w:hAnsi="Arial" w:cs="Arial"/>
          <w:color w:val="221E1F"/>
          <w:sz w:val="16"/>
          <w:szCs w:val="16"/>
        </w:rPr>
        <w:t xml:space="preserve">Introduction to the theory and application of thermal modalities and electrotherapy in clinical practice. Includes assessment and treatment of conditions related to the integument that would be amenable to physical agents as part of the treatment plan. Restricted to Doctor of Physical Therapy majors. </w:t>
      </w:r>
    </w:p>
    <w:p w14:paraId="300CA09C" w14:textId="77777777" w:rsidR="00C02D63" w:rsidRPr="00C02D63" w:rsidRDefault="00C02D63" w:rsidP="00C02D63">
      <w:pPr>
        <w:autoSpaceDE w:val="0"/>
        <w:autoSpaceDN w:val="0"/>
        <w:adjustRightInd w:val="0"/>
        <w:spacing w:after="120" w:line="241" w:lineRule="atLeast"/>
        <w:ind w:left="340" w:hanging="340"/>
        <w:jc w:val="both"/>
        <w:rPr>
          <w:rFonts w:ascii="Arial" w:hAnsi="Arial" w:cs="Arial"/>
          <w:color w:val="221E1F"/>
          <w:sz w:val="16"/>
          <w:szCs w:val="16"/>
        </w:rPr>
      </w:pPr>
      <w:r w:rsidRPr="00C02D63">
        <w:rPr>
          <w:rFonts w:ascii="Arial" w:hAnsi="Arial" w:cs="Arial"/>
          <w:b/>
          <w:bCs/>
          <w:color w:val="221E1F"/>
          <w:sz w:val="16"/>
          <w:szCs w:val="16"/>
        </w:rPr>
        <w:t xml:space="preserve">PT 7733. Clinical Education I </w:t>
      </w:r>
      <w:r w:rsidRPr="00C02D63">
        <w:rPr>
          <w:rFonts w:ascii="Arial" w:hAnsi="Arial" w:cs="Arial"/>
          <w:color w:val="221E1F"/>
          <w:sz w:val="16"/>
          <w:szCs w:val="16"/>
        </w:rPr>
        <w:t xml:space="preserve">One of a series of supervised clinical education courses, which provides students an opportunity to integrate previously learned academic coursework into actual clinical practice, culminating with entry level performance at conclusion of all clinical education courses. Restricted to Doctor of Physical Therapy majors. </w:t>
      </w:r>
    </w:p>
    <w:p w14:paraId="6F7A4CA6" w14:textId="77777777" w:rsidR="00C02D63" w:rsidRPr="00C02D63" w:rsidRDefault="00C02D63" w:rsidP="00C02D63">
      <w:pPr>
        <w:autoSpaceDE w:val="0"/>
        <w:autoSpaceDN w:val="0"/>
        <w:adjustRightInd w:val="0"/>
        <w:spacing w:after="120" w:line="241" w:lineRule="atLeast"/>
        <w:ind w:left="340" w:hanging="340"/>
        <w:jc w:val="both"/>
        <w:rPr>
          <w:rFonts w:ascii="Arial" w:hAnsi="Arial" w:cs="Arial"/>
          <w:color w:val="221E1F"/>
          <w:sz w:val="16"/>
          <w:szCs w:val="16"/>
        </w:rPr>
      </w:pPr>
      <w:r w:rsidRPr="00C02D63">
        <w:rPr>
          <w:rFonts w:ascii="Arial" w:hAnsi="Arial" w:cs="Arial"/>
          <w:b/>
          <w:bCs/>
          <w:color w:val="221E1F"/>
          <w:sz w:val="16"/>
          <w:szCs w:val="16"/>
        </w:rPr>
        <w:t xml:space="preserve">PT 7753. Clinical Exercise Physiology </w:t>
      </w:r>
      <w:r w:rsidRPr="00C02D63">
        <w:rPr>
          <w:rFonts w:ascii="Arial" w:hAnsi="Arial" w:cs="Arial"/>
          <w:color w:val="221E1F"/>
          <w:sz w:val="16"/>
          <w:szCs w:val="16"/>
        </w:rPr>
        <w:t xml:space="preserve">Focus on exercise testing and prescription in healthy populations and individuals with chronic disease. Students will be introduced to concepts of wellness as a foundation for treating chronic health conditions. Restricted to Doctor of Physical Therapy majors. </w:t>
      </w:r>
    </w:p>
    <w:p w14:paraId="41DB5D30" w14:textId="77777777" w:rsidR="00C02D63" w:rsidRPr="00C02D63" w:rsidRDefault="00C02D63" w:rsidP="00C02D63">
      <w:pPr>
        <w:autoSpaceDE w:val="0"/>
        <w:autoSpaceDN w:val="0"/>
        <w:adjustRightInd w:val="0"/>
        <w:spacing w:after="120" w:line="241" w:lineRule="atLeast"/>
        <w:ind w:left="340" w:hanging="340"/>
        <w:jc w:val="both"/>
        <w:rPr>
          <w:rFonts w:ascii="Arial" w:hAnsi="Arial" w:cs="Arial"/>
          <w:color w:val="221E1F"/>
          <w:sz w:val="16"/>
          <w:szCs w:val="16"/>
        </w:rPr>
      </w:pPr>
      <w:r w:rsidRPr="00C02D63">
        <w:rPr>
          <w:rFonts w:ascii="Arial" w:hAnsi="Arial" w:cs="Arial"/>
          <w:b/>
          <w:bCs/>
          <w:color w:val="221E1F"/>
          <w:sz w:val="16"/>
          <w:szCs w:val="16"/>
        </w:rPr>
        <w:t xml:space="preserve">PT 7832. Healthy Ager Interprofessional Education </w:t>
      </w:r>
      <w:r w:rsidRPr="00C02D63">
        <w:rPr>
          <w:rFonts w:ascii="Arial" w:hAnsi="Arial" w:cs="Arial"/>
          <w:color w:val="221E1F"/>
          <w:sz w:val="16"/>
          <w:szCs w:val="16"/>
        </w:rPr>
        <w:t xml:space="preserve">An interprofessional, service learning approach to enhance student learning in the area of geriatrics. Restricted to Doctor of Physical Therapy majors. </w:t>
      </w:r>
    </w:p>
    <w:p w14:paraId="1792CF09" w14:textId="77777777" w:rsidR="00C02D63" w:rsidRPr="00C02D63" w:rsidRDefault="00C02D63" w:rsidP="00C02D63">
      <w:pPr>
        <w:autoSpaceDE w:val="0"/>
        <w:autoSpaceDN w:val="0"/>
        <w:adjustRightInd w:val="0"/>
        <w:spacing w:after="120" w:line="241" w:lineRule="atLeast"/>
        <w:ind w:left="340" w:hanging="340"/>
        <w:jc w:val="both"/>
        <w:rPr>
          <w:rFonts w:ascii="Arial" w:hAnsi="Arial" w:cs="Arial"/>
          <w:color w:val="221E1F"/>
          <w:sz w:val="16"/>
          <w:szCs w:val="16"/>
        </w:rPr>
      </w:pPr>
      <w:r w:rsidRPr="00C02D63">
        <w:rPr>
          <w:rFonts w:ascii="Arial" w:hAnsi="Arial" w:cs="Arial"/>
          <w:b/>
          <w:bCs/>
          <w:color w:val="221E1F"/>
          <w:sz w:val="16"/>
          <w:szCs w:val="16"/>
        </w:rPr>
        <w:t xml:space="preserve">PT 8143. Neuromuscular I </w:t>
      </w:r>
      <w:r w:rsidRPr="00C02D63">
        <w:rPr>
          <w:rFonts w:ascii="Arial" w:hAnsi="Arial" w:cs="Arial"/>
          <w:color w:val="221E1F"/>
          <w:sz w:val="16"/>
          <w:szCs w:val="16"/>
        </w:rPr>
        <w:t xml:space="preserve">Theoretical foundations of neuromuscular rehabilitation including normal and abnormal movement, neuroplasticity, motor control, and motor learning. Basic treatment principles are introduced. Restricted to Doctor of Physical Therapy majors. </w:t>
      </w:r>
    </w:p>
    <w:p w14:paraId="761D4284" w14:textId="77777777" w:rsidR="00C02D63" w:rsidRPr="00C02D63" w:rsidRDefault="00C02D63" w:rsidP="00C02D63">
      <w:pPr>
        <w:autoSpaceDE w:val="0"/>
        <w:autoSpaceDN w:val="0"/>
        <w:adjustRightInd w:val="0"/>
        <w:spacing w:after="120" w:line="241" w:lineRule="atLeast"/>
        <w:ind w:left="340" w:hanging="340"/>
        <w:jc w:val="both"/>
        <w:rPr>
          <w:rFonts w:ascii="Arial" w:hAnsi="Arial" w:cs="Arial"/>
          <w:color w:val="221E1F"/>
          <w:sz w:val="16"/>
          <w:szCs w:val="16"/>
        </w:rPr>
      </w:pPr>
      <w:r w:rsidRPr="00C02D63">
        <w:rPr>
          <w:rFonts w:ascii="Arial" w:hAnsi="Arial" w:cs="Arial"/>
          <w:b/>
          <w:bCs/>
          <w:color w:val="221E1F"/>
          <w:sz w:val="16"/>
          <w:szCs w:val="16"/>
        </w:rPr>
        <w:t xml:space="preserve">PT 8151. Research II </w:t>
      </w:r>
      <w:r w:rsidRPr="00C02D63">
        <w:rPr>
          <w:rFonts w:ascii="Arial" w:hAnsi="Arial" w:cs="Arial"/>
          <w:color w:val="221E1F"/>
          <w:sz w:val="16"/>
          <w:szCs w:val="16"/>
        </w:rPr>
        <w:t xml:space="preserve">The second of three mentored research courses designed to culminate in a project suitable for presentation or publication. Students will continue developing projects related to the faculty advisor’s area of knowledge and interest. Restricted to Doctor of Physical Therapy majors. </w:t>
      </w:r>
    </w:p>
    <w:p w14:paraId="5B8DAF46" w14:textId="77777777" w:rsidR="00C02D63" w:rsidRPr="00C02D63" w:rsidRDefault="00C02D63" w:rsidP="00C02D63">
      <w:pPr>
        <w:autoSpaceDE w:val="0"/>
        <w:autoSpaceDN w:val="0"/>
        <w:adjustRightInd w:val="0"/>
        <w:spacing w:after="120" w:line="241" w:lineRule="atLeast"/>
        <w:ind w:left="340" w:hanging="340"/>
        <w:jc w:val="both"/>
        <w:rPr>
          <w:rFonts w:ascii="Arial" w:hAnsi="Arial" w:cs="Arial"/>
          <w:color w:val="221E1F"/>
          <w:sz w:val="16"/>
          <w:szCs w:val="16"/>
        </w:rPr>
      </w:pPr>
      <w:r w:rsidRPr="00C02D63">
        <w:rPr>
          <w:rFonts w:ascii="Arial" w:hAnsi="Arial" w:cs="Arial"/>
          <w:b/>
          <w:bCs/>
          <w:color w:val="221E1F"/>
          <w:sz w:val="16"/>
          <w:szCs w:val="16"/>
        </w:rPr>
        <w:t xml:space="preserve">PT 8163. Clinical Education II </w:t>
      </w:r>
      <w:r w:rsidRPr="00C02D63">
        <w:rPr>
          <w:rFonts w:ascii="Arial" w:hAnsi="Arial" w:cs="Arial"/>
          <w:color w:val="221E1F"/>
          <w:sz w:val="16"/>
          <w:szCs w:val="16"/>
        </w:rPr>
        <w:t xml:space="preserve">One of a series of supervised clinical education courses, which provides students an opportunity to integrate previously learned academic coursework into actual clinical practice, culminating with entry level performance at conclusion of all clinical education courses. Restricted to Doctor of Physical Therapy majors. </w:t>
      </w:r>
    </w:p>
    <w:p w14:paraId="6589EADE" w14:textId="77777777" w:rsidR="00C02D63" w:rsidRDefault="00C02D63" w:rsidP="00C02D63">
      <w:pPr>
        <w:autoSpaceDE w:val="0"/>
        <w:autoSpaceDN w:val="0"/>
        <w:adjustRightInd w:val="0"/>
        <w:spacing w:after="120" w:line="241" w:lineRule="atLeast"/>
        <w:ind w:left="340" w:hanging="340"/>
        <w:jc w:val="both"/>
        <w:rPr>
          <w:rFonts w:ascii="Arial" w:hAnsi="Arial" w:cs="Arial"/>
          <w:strike/>
          <w:color w:val="FF0000"/>
          <w:sz w:val="16"/>
          <w:szCs w:val="16"/>
        </w:rPr>
      </w:pPr>
      <w:r w:rsidRPr="00C02D63">
        <w:rPr>
          <w:rFonts w:ascii="Arial" w:hAnsi="Arial" w:cs="Arial"/>
          <w:b/>
          <w:bCs/>
          <w:strike/>
          <w:color w:val="FF0000"/>
          <w:sz w:val="16"/>
          <w:szCs w:val="16"/>
        </w:rPr>
        <w:t xml:space="preserve">PT 818V. Independent Study and Culminating Experience </w:t>
      </w:r>
      <w:r w:rsidRPr="00C02D63">
        <w:rPr>
          <w:rFonts w:ascii="Arial" w:hAnsi="Arial" w:cs="Arial"/>
          <w:strike/>
          <w:color w:val="FF0000"/>
          <w:sz w:val="16"/>
          <w:szCs w:val="16"/>
        </w:rPr>
        <w:t xml:space="preserve">This is an independent study that is designed to meet the individual needs of the student. The course work is designed on an individual basis. Restricted to Doctor of Physical Therapy majors. </w:t>
      </w:r>
    </w:p>
    <w:p w14:paraId="5A976866" w14:textId="75A5982C" w:rsidR="00C02D63" w:rsidRPr="00C02D63" w:rsidRDefault="000608D4" w:rsidP="00C02D63">
      <w:pPr>
        <w:autoSpaceDE w:val="0"/>
        <w:autoSpaceDN w:val="0"/>
        <w:adjustRightInd w:val="0"/>
        <w:spacing w:after="120" w:line="241" w:lineRule="atLeast"/>
        <w:ind w:left="340" w:hanging="340"/>
        <w:jc w:val="both"/>
        <w:rPr>
          <w:rFonts w:ascii="Arial" w:hAnsi="Arial" w:cs="Arial"/>
          <w:color w:val="548DD4" w:themeColor="text2" w:themeTint="99"/>
        </w:rPr>
      </w:pPr>
      <w:r>
        <w:rPr>
          <w:rFonts w:ascii="Arial" w:hAnsi="Arial" w:cs="Arial"/>
          <w:b/>
          <w:bCs/>
          <w:color w:val="548DD4" w:themeColor="text2" w:themeTint="99"/>
        </w:rPr>
        <w:t>PT 819</w:t>
      </w:r>
      <w:r w:rsidR="00C02D63">
        <w:rPr>
          <w:rFonts w:ascii="Arial" w:hAnsi="Arial" w:cs="Arial"/>
          <w:b/>
          <w:bCs/>
          <w:color w:val="548DD4" w:themeColor="text2" w:themeTint="99"/>
        </w:rPr>
        <w:t xml:space="preserve">1, Culminating Experience. </w:t>
      </w:r>
      <w:sdt>
        <w:sdtPr>
          <w:rPr>
            <w:rFonts w:ascii="Arial" w:hAnsi="Arial" w:cs="Arial"/>
            <w:b/>
            <w:bCs/>
            <w:color w:val="548DD4" w:themeColor="text2" w:themeTint="99"/>
          </w:rPr>
          <w:id w:val="1110696372"/>
        </w:sdtPr>
        <w:sdtEndPr/>
        <w:sdtContent>
          <w:r w:rsidR="00C02D63" w:rsidRPr="00C02D63">
            <w:rPr>
              <w:rFonts w:ascii="Arial" w:hAnsi="Arial" w:cs="Arial"/>
              <w:b/>
              <w:bCs/>
              <w:color w:val="548DD4" w:themeColor="text2" w:themeTint="99"/>
            </w:rPr>
            <w:t>This is a culminating experience designed to meet the individual needs of the student. The course work is designed on an individual basis</w:t>
          </w:r>
          <w:r w:rsidR="00C02D63">
            <w:rPr>
              <w:rFonts w:ascii="Arial" w:hAnsi="Arial" w:cs="Arial"/>
              <w:b/>
              <w:bCs/>
              <w:color w:val="548DD4" w:themeColor="text2" w:themeTint="99"/>
            </w:rPr>
            <w:t xml:space="preserve"> to prepare students for the physical therapist</w:t>
          </w:r>
          <w:r w:rsidR="00C02D63" w:rsidRPr="00C02D63">
            <w:rPr>
              <w:rFonts w:ascii="Arial" w:hAnsi="Arial" w:cs="Arial"/>
              <w:b/>
              <w:bCs/>
              <w:color w:val="548DD4" w:themeColor="text2" w:themeTint="99"/>
            </w:rPr>
            <w:t xml:space="preserve"> national licensure examination. </w:t>
          </w:r>
        </w:sdtContent>
      </w:sdt>
      <w:r w:rsidR="00C02D63">
        <w:rPr>
          <w:rFonts w:ascii="Arial" w:hAnsi="Arial" w:cs="Arial"/>
          <w:b/>
          <w:bCs/>
          <w:color w:val="548DD4" w:themeColor="text2" w:themeTint="99"/>
        </w:rPr>
        <w:t>Restricted to Doctor of Physical Therapy majors.</w:t>
      </w:r>
    </w:p>
    <w:p w14:paraId="770429B3" w14:textId="77777777" w:rsidR="00C02D63" w:rsidRPr="00C02D63" w:rsidRDefault="00C02D63" w:rsidP="00C02D63">
      <w:pPr>
        <w:autoSpaceDE w:val="0"/>
        <w:autoSpaceDN w:val="0"/>
        <w:adjustRightInd w:val="0"/>
        <w:spacing w:after="120" w:line="241" w:lineRule="atLeast"/>
        <w:ind w:left="340" w:hanging="340"/>
        <w:jc w:val="both"/>
        <w:rPr>
          <w:rFonts w:ascii="Arial" w:hAnsi="Arial" w:cs="Arial"/>
          <w:color w:val="221E1F"/>
          <w:sz w:val="16"/>
          <w:szCs w:val="16"/>
        </w:rPr>
      </w:pPr>
      <w:r w:rsidRPr="00C02D63">
        <w:rPr>
          <w:rFonts w:ascii="Arial" w:hAnsi="Arial" w:cs="Arial"/>
          <w:b/>
          <w:bCs/>
          <w:color w:val="221E1F"/>
          <w:sz w:val="16"/>
          <w:szCs w:val="16"/>
        </w:rPr>
        <w:t xml:space="preserve">PT 8245. Musculoskeletal I </w:t>
      </w:r>
      <w:r w:rsidRPr="00C02D63">
        <w:rPr>
          <w:rFonts w:ascii="Arial" w:hAnsi="Arial" w:cs="Arial"/>
          <w:color w:val="221E1F"/>
          <w:sz w:val="16"/>
          <w:szCs w:val="16"/>
        </w:rPr>
        <w:t xml:space="preserve">Management of musculoskeletal cases of the upper and lower extremities incorporating anatomy, biomechanics, pathology, clinical diagnosis, and intervention. Emphasis is on clinical decision making in all patient-therapist interaction. Education, prevention, ergonomics, pain management, and conditioning also covered. Restricted to Doctor of Physical Therapy majors. </w:t>
      </w:r>
    </w:p>
    <w:p w14:paraId="75C0BD2C" w14:textId="77777777" w:rsidR="00C02D63" w:rsidRPr="00C02D63" w:rsidRDefault="00C02D63" w:rsidP="00C02D63">
      <w:pPr>
        <w:autoSpaceDE w:val="0"/>
        <w:autoSpaceDN w:val="0"/>
        <w:adjustRightInd w:val="0"/>
        <w:spacing w:after="120" w:line="241" w:lineRule="atLeast"/>
        <w:ind w:left="340" w:hanging="340"/>
        <w:jc w:val="both"/>
        <w:rPr>
          <w:rFonts w:ascii="Arial" w:hAnsi="Arial" w:cs="Arial"/>
          <w:color w:val="221E1F"/>
          <w:sz w:val="16"/>
          <w:szCs w:val="16"/>
        </w:rPr>
      </w:pPr>
      <w:r w:rsidRPr="00C02D63">
        <w:rPr>
          <w:rFonts w:ascii="Arial" w:hAnsi="Arial" w:cs="Arial"/>
          <w:b/>
          <w:bCs/>
          <w:color w:val="221E1F"/>
          <w:sz w:val="16"/>
          <w:szCs w:val="16"/>
        </w:rPr>
        <w:t xml:space="preserve">PT 8255. Musculoskeletal II </w:t>
      </w:r>
      <w:r w:rsidRPr="00C02D63">
        <w:rPr>
          <w:rFonts w:ascii="Arial" w:hAnsi="Arial" w:cs="Arial"/>
          <w:color w:val="221E1F"/>
          <w:sz w:val="16"/>
          <w:szCs w:val="16"/>
        </w:rPr>
        <w:t xml:space="preserve">Management of musculoskeletal cases of the spine and TMJ incorporating anatomy, biomechanics, pathology, clinical diagnosis, and intervention. Emphasis is on clinical decision making in all patient-therapist interaction. Education, prevention, ergonomics, pain management, and conditioning also covered. Restricted to Doctor of Physical Therapy majors. </w:t>
      </w:r>
    </w:p>
    <w:p w14:paraId="3E072D81" w14:textId="7E2638A4" w:rsidR="00C02D63" w:rsidRDefault="00C02D63" w:rsidP="00C02D63">
      <w:pPr>
        <w:rPr>
          <w:rFonts w:ascii="Arial" w:hAnsi="Arial" w:cs="Arial"/>
          <w:color w:val="221E1F"/>
          <w:sz w:val="16"/>
          <w:szCs w:val="16"/>
        </w:rPr>
      </w:pPr>
      <w:r w:rsidRPr="00C02D63">
        <w:rPr>
          <w:rFonts w:ascii="Arial" w:hAnsi="Arial" w:cs="Arial"/>
          <w:b/>
          <w:bCs/>
          <w:color w:val="221E1F"/>
          <w:sz w:val="16"/>
          <w:szCs w:val="16"/>
        </w:rPr>
        <w:t xml:space="preserve">PT 8263. Clinical Education III </w:t>
      </w:r>
      <w:r w:rsidRPr="00C02D63">
        <w:rPr>
          <w:rFonts w:ascii="Arial" w:hAnsi="Arial" w:cs="Arial"/>
          <w:color w:val="221E1F"/>
          <w:sz w:val="16"/>
          <w:szCs w:val="16"/>
        </w:rPr>
        <w:t>One of a series of supervised clinical education courses, which provides students an opportunity to integrate previously learned academic coursework into actual clinical practice, culminating with entry level performance at conclusion of all clinical education courses. Restricted to Doctor of Physical Therapy majors.</w:t>
      </w:r>
    </w:p>
    <w:p w14:paraId="1B57EEEE" w14:textId="26499822" w:rsidR="00C02D63" w:rsidRDefault="00C02D63" w:rsidP="00C02D63">
      <w:pPr>
        <w:jc w:val="center"/>
        <w:rPr>
          <w:rStyle w:val="A1"/>
        </w:rPr>
      </w:pPr>
      <w:r>
        <w:rPr>
          <w:rStyle w:val="A1"/>
        </w:rPr>
        <w:t xml:space="preserve">The bulletin can be accessed at </w:t>
      </w:r>
      <w:hyperlink r:id="rId15" w:history="1">
        <w:r w:rsidRPr="000C4943">
          <w:rPr>
            <w:rStyle w:val="Hyperlink"/>
            <w:sz w:val="18"/>
            <w:szCs w:val="18"/>
          </w:rPr>
          <w:t>http://www.astate.edu/a/registrar/students/</w:t>
        </w:r>
      </w:hyperlink>
    </w:p>
    <w:p w14:paraId="3DBCA8EA" w14:textId="65E49E39" w:rsidR="00C02D63" w:rsidRPr="008426D1" w:rsidRDefault="00C02D63" w:rsidP="00C02D63">
      <w:pPr>
        <w:jc w:val="center"/>
        <w:rPr>
          <w:rFonts w:asciiTheme="majorHAnsi" w:hAnsiTheme="majorHAnsi" w:cs="Arial"/>
          <w:sz w:val="18"/>
          <w:szCs w:val="18"/>
        </w:rPr>
      </w:pPr>
      <w:r>
        <w:rPr>
          <w:color w:val="221E1F"/>
          <w:sz w:val="16"/>
          <w:szCs w:val="16"/>
        </w:rPr>
        <w:t>359</w:t>
      </w:r>
    </w:p>
    <w:sectPr w:rsidR="00C02D63" w:rsidRPr="008426D1" w:rsidSect="00556E69">
      <w:headerReference w:type="default" r:id="rId16"/>
      <w:footerReference w:type="even" r:id="rId17"/>
      <w:footerReference w:type="defaul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6D364" w14:textId="77777777" w:rsidR="00075017" w:rsidRDefault="00075017" w:rsidP="00AF3758">
      <w:pPr>
        <w:spacing w:after="0" w:line="240" w:lineRule="auto"/>
      </w:pPr>
      <w:r>
        <w:separator/>
      </w:r>
    </w:p>
  </w:endnote>
  <w:endnote w:type="continuationSeparator" w:id="0">
    <w:p w14:paraId="0E08D3B9" w14:textId="77777777" w:rsidR="00075017" w:rsidRDefault="0007501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07FC">
      <w:rPr>
        <w:rStyle w:val="PageNumber"/>
        <w:noProof/>
      </w:rPr>
      <w:t>2</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854D8" w14:textId="77777777" w:rsidR="00075017" w:rsidRDefault="00075017" w:rsidP="00AF3758">
      <w:pPr>
        <w:spacing w:after="0" w:line="240" w:lineRule="auto"/>
      </w:pPr>
      <w:r>
        <w:separator/>
      </w:r>
    </w:p>
  </w:footnote>
  <w:footnote w:type="continuationSeparator" w:id="0">
    <w:p w14:paraId="0F26A8BC" w14:textId="77777777" w:rsidR="00075017" w:rsidRDefault="0007501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6985A44B"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6976"/>
    <w:rsid w:val="0003392A"/>
    <w:rsid w:val="00041E75"/>
    <w:rsid w:val="0005467E"/>
    <w:rsid w:val="00054918"/>
    <w:rsid w:val="000608D4"/>
    <w:rsid w:val="00074A05"/>
    <w:rsid w:val="00075017"/>
    <w:rsid w:val="0008410E"/>
    <w:rsid w:val="000A654B"/>
    <w:rsid w:val="000D06F1"/>
    <w:rsid w:val="000E0BB8"/>
    <w:rsid w:val="000F52A8"/>
    <w:rsid w:val="00101FF4"/>
    <w:rsid w:val="00103070"/>
    <w:rsid w:val="0013585D"/>
    <w:rsid w:val="00150E96"/>
    <w:rsid w:val="00151451"/>
    <w:rsid w:val="0015192B"/>
    <w:rsid w:val="0015536A"/>
    <w:rsid w:val="00156679"/>
    <w:rsid w:val="00185D67"/>
    <w:rsid w:val="00192C67"/>
    <w:rsid w:val="001A5DD5"/>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928B5"/>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5ADD"/>
    <w:rsid w:val="003F56F0"/>
    <w:rsid w:val="004072F1"/>
    <w:rsid w:val="00424133"/>
    <w:rsid w:val="00434AA5"/>
    <w:rsid w:val="00473252"/>
    <w:rsid w:val="00474C39"/>
    <w:rsid w:val="0048014F"/>
    <w:rsid w:val="00487771"/>
    <w:rsid w:val="0049675B"/>
    <w:rsid w:val="004A211B"/>
    <w:rsid w:val="004A7706"/>
    <w:rsid w:val="004C4123"/>
    <w:rsid w:val="004F3C87"/>
    <w:rsid w:val="00515424"/>
    <w:rsid w:val="00526078"/>
    <w:rsid w:val="00526B81"/>
    <w:rsid w:val="005348A2"/>
    <w:rsid w:val="00547433"/>
    <w:rsid w:val="00556E69"/>
    <w:rsid w:val="005629B9"/>
    <w:rsid w:val="005677EC"/>
    <w:rsid w:val="00575870"/>
    <w:rsid w:val="00584C22"/>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7A48"/>
    <w:rsid w:val="00691109"/>
    <w:rsid w:val="00691664"/>
    <w:rsid w:val="006B52C0"/>
    <w:rsid w:val="006C0168"/>
    <w:rsid w:val="006D0246"/>
    <w:rsid w:val="006D6D4A"/>
    <w:rsid w:val="006E6117"/>
    <w:rsid w:val="00707894"/>
    <w:rsid w:val="00712045"/>
    <w:rsid w:val="007227F4"/>
    <w:rsid w:val="0073025F"/>
    <w:rsid w:val="0073125A"/>
    <w:rsid w:val="00750AF6"/>
    <w:rsid w:val="007A06B9"/>
    <w:rsid w:val="007D371A"/>
    <w:rsid w:val="007E7FDA"/>
    <w:rsid w:val="00806DD8"/>
    <w:rsid w:val="0083170D"/>
    <w:rsid w:val="008426D1"/>
    <w:rsid w:val="00862E36"/>
    <w:rsid w:val="008663CA"/>
    <w:rsid w:val="00895557"/>
    <w:rsid w:val="008A1AC6"/>
    <w:rsid w:val="008C6881"/>
    <w:rsid w:val="008C703B"/>
    <w:rsid w:val="008D1EA9"/>
    <w:rsid w:val="008E6C1C"/>
    <w:rsid w:val="00903AB9"/>
    <w:rsid w:val="009053D1"/>
    <w:rsid w:val="00916FCA"/>
    <w:rsid w:val="00962018"/>
    <w:rsid w:val="0097195B"/>
    <w:rsid w:val="00976B5B"/>
    <w:rsid w:val="00983ADC"/>
    <w:rsid w:val="00984490"/>
    <w:rsid w:val="009A529F"/>
    <w:rsid w:val="009E1024"/>
    <w:rsid w:val="009F07FC"/>
    <w:rsid w:val="00A01035"/>
    <w:rsid w:val="00A0329C"/>
    <w:rsid w:val="00A16BB1"/>
    <w:rsid w:val="00A215ED"/>
    <w:rsid w:val="00A5089E"/>
    <w:rsid w:val="00A5189C"/>
    <w:rsid w:val="00A56D36"/>
    <w:rsid w:val="00A966C5"/>
    <w:rsid w:val="00AA702B"/>
    <w:rsid w:val="00AB5523"/>
    <w:rsid w:val="00AD0B66"/>
    <w:rsid w:val="00AF3758"/>
    <w:rsid w:val="00AF3C6A"/>
    <w:rsid w:val="00AF68E8"/>
    <w:rsid w:val="00B054E5"/>
    <w:rsid w:val="00B12A91"/>
    <w:rsid w:val="00B134C2"/>
    <w:rsid w:val="00B1628A"/>
    <w:rsid w:val="00B35368"/>
    <w:rsid w:val="00B35CE9"/>
    <w:rsid w:val="00B46334"/>
    <w:rsid w:val="00B47085"/>
    <w:rsid w:val="00B5613F"/>
    <w:rsid w:val="00B57791"/>
    <w:rsid w:val="00B6203D"/>
    <w:rsid w:val="00B71755"/>
    <w:rsid w:val="00B86002"/>
    <w:rsid w:val="00B97755"/>
    <w:rsid w:val="00BD623D"/>
    <w:rsid w:val="00BE069E"/>
    <w:rsid w:val="00BF6FF6"/>
    <w:rsid w:val="00C002F9"/>
    <w:rsid w:val="00C02D63"/>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979DD"/>
    <w:rsid w:val="00E322A3"/>
    <w:rsid w:val="00E41F8D"/>
    <w:rsid w:val="00E45868"/>
    <w:rsid w:val="00E46A0B"/>
    <w:rsid w:val="00E70B06"/>
    <w:rsid w:val="00E83D6F"/>
    <w:rsid w:val="00E90913"/>
    <w:rsid w:val="00EA757C"/>
    <w:rsid w:val="00EB5621"/>
    <w:rsid w:val="00EC3935"/>
    <w:rsid w:val="00EC52BB"/>
    <w:rsid w:val="00EC5D93"/>
    <w:rsid w:val="00EC6970"/>
    <w:rsid w:val="00ED5E7F"/>
    <w:rsid w:val="00EE2479"/>
    <w:rsid w:val="00EF2038"/>
    <w:rsid w:val="00EF2A44"/>
    <w:rsid w:val="00EF59AD"/>
    <w:rsid w:val="00F22282"/>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customStyle="1" w:styleId="Pa11">
    <w:name w:val="Pa11"/>
    <w:basedOn w:val="Normal"/>
    <w:next w:val="Normal"/>
    <w:uiPriority w:val="99"/>
    <w:rsid w:val="00B47085"/>
    <w:pPr>
      <w:autoSpaceDE w:val="0"/>
      <w:autoSpaceDN w:val="0"/>
      <w:adjustRightInd w:val="0"/>
      <w:spacing w:after="0" w:line="241" w:lineRule="atLeast"/>
    </w:pPr>
    <w:rPr>
      <w:rFonts w:ascii="Myriad Pro Cond" w:hAnsi="Myriad Pro Cond"/>
      <w:sz w:val="24"/>
      <w:szCs w:val="24"/>
    </w:rPr>
  </w:style>
  <w:style w:type="character" w:customStyle="1" w:styleId="A14">
    <w:name w:val="A14"/>
    <w:uiPriority w:val="99"/>
    <w:rsid w:val="00B47085"/>
    <w:rPr>
      <w:rFonts w:cs="Myriad Pro Cond"/>
      <w:b/>
      <w:bCs/>
      <w:color w:val="221E1F"/>
      <w:sz w:val="32"/>
      <w:szCs w:val="32"/>
    </w:rPr>
  </w:style>
  <w:style w:type="character" w:customStyle="1" w:styleId="A0">
    <w:name w:val="A0"/>
    <w:uiPriority w:val="99"/>
    <w:rsid w:val="00B47085"/>
    <w:rPr>
      <w:rFonts w:ascii="Arial" w:hAnsi="Arial" w:cs="Arial"/>
      <w:b/>
      <w:bCs/>
      <w:color w:val="221E1F"/>
      <w:sz w:val="16"/>
      <w:szCs w:val="16"/>
    </w:rPr>
  </w:style>
  <w:style w:type="paragraph" w:customStyle="1" w:styleId="Pa53">
    <w:name w:val="Pa53"/>
    <w:basedOn w:val="Normal"/>
    <w:next w:val="Normal"/>
    <w:uiPriority w:val="99"/>
    <w:rsid w:val="00B47085"/>
    <w:pPr>
      <w:autoSpaceDE w:val="0"/>
      <w:autoSpaceDN w:val="0"/>
      <w:adjustRightInd w:val="0"/>
      <w:spacing w:after="0" w:line="241" w:lineRule="atLeast"/>
    </w:pPr>
    <w:rPr>
      <w:rFonts w:ascii="Arial" w:hAnsi="Arial" w:cs="Arial"/>
      <w:sz w:val="24"/>
      <w:szCs w:val="24"/>
    </w:rPr>
  </w:style>
  <w:style w:type="character" w:customStyle="1" w:styleId="A4">
    <w:name w:val="A4"/>
    <w:uiPriority w:val="99"/>
    <w:rsid w:val="00B47085"/>
    <w:rPr>
      <w:b/>
      <w:bCs/>
      <w:color w:val="221E1F"/>
      <w:sz w:val="14"/>
      <w:szCs w:val="14"/>
    </w:rPr>
  </w:style>
  <w:style w:type="paragraph" w:customStyle="1" w:styleId="Pa140">
    <w:name w:val="Pa140"/>
    <w:basedOn w:val="Normal"/>
    <w:next w:val="Normal"/>
    <w:uiPriority w:val="99"/>
    <w:rsid w:val="00B47085"/>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B47085"/>
    <w:rPr>
      <w:b/>
      <w:bCs/>
      <w:color w:val="221E1F"/>
      <w:sz w:val="12"/>
      <w:szCs w:val="12"/>
    </w:rPr>
  </w:style>
  <w:style w:type="paragraph" w:customStyle="1" w:styleId="Pa143">
    <w:name w:val="Pa143"/>
    <w:basedOn w:val="Normal"/>
    <w:next w:val="Normal"/>
    <w:uiPriority w:val="99"/>
    <w:rsid w:val="00B47085"/>
    <w:pPr>
      <w:autoSpaceDE w:val="0"/>
      <w:autoSpaceDN w:val="0"/>
      <w:adjustRightInd w:val="0"/>
      <w:spacing w:after="0" w:line="241" w:lineRule="atLeast"/>
    </w:pPr>
    <w:rPr>
      <w:rFonts w:ascii="Arial" w:hAnsi="Arial" w:cs="Arial"/>
      <w:sz w:val="24"/>
      <w:szCs w:val="24"/>
    </w:rPr>
  </w:style>
  <w:style w:type="paragraph" w:customStyle="1" w:styleId="Pa0">
    <w:name w:val="Pa0"/>
    <w:basedOn w:val="Normal"/>
    <w:next w:val="Normal"/>
    <w:uiPriority w:val="99"/>
    <w:rsid w:val="00B47085"/>
    <w:pPr>
      <w:autoSpaceDE w:val="0"/>
      <w:autoSpaceDN w:val="0"/>
      <w:adjustRightInd w:val="0"/>
      <w:spacing w:after="0" w:line="241" w:lineRule="atLeast"/>
    </w:pPr>
    <w:rPr>
      <w:rFonts w:ascii="Arial" w:hAnsi="Arial" w:cs="Arial"/>
      <w:sz w:val="24"/>
      <w:szCs w:val="24"/>
    </w:rPr>
  </w:style>
  <w:style w:type="paragraph" w:customStyle="1" w:styleId="Pa131">
    <w:name w:val="Pa131"/>
    <w:basedOn w:val="Normal"/>
    <w:next w:val="Normal"/>
    <w:uiPriority w:val="99"/>
    <w:rsid w:val="00B47085"/>
    <w:pPr>
      <w:autoSpaceDE w:val="0"/>
      <w:autoSpaceDN w:val="0"/>
      <w:adjustRightInd w:val="0"/>
      <w:spacing w:after="0" w:line="161" w:lineRule="atLeast"/>
    </w:pPr>
    <w:rPr>
      <w:rFonts w:ascii="Arial" w:hAnsi="Arial" w:cs="Arial"/>
      <w:sz w:val="24"/>
      <w:szCs w:val="24"/>
    </w:rPr>
  </w:style>
  <w:style w:type="character" w:customStyle="1" w:styleId="A1">
    <w:name w:val="A1"/>
    <w:uiPriority w:val="99"/>
    <w:rsid w:val="00C02D63"/>
    <w:rPr>
      <w:i/>
      <w:iCs/>
      <w:color w:val="221E1F"/>
      <w:sz w:val="18"/>
      <w:szCs w:val="18"/>
    </w:rPr>
  </w:style>
  <w:style w:type="paragraph" w:customStyle="1" w:styleId="Pa322">
    <w:name w:val="Pa322"/>
    <w:basedOn w:val="Normal"/>
    <w:next w:val="Normal"/>
    <w:uiPriority w:val="99"/>
    <w:rsid w:val="00C02D63"/>
    <w:pPr>
      <w:autoSpaceDE w:val="0"/>
      <w:autoSpaceDN w:val="0"/>
      <w:adjustRightInd w:val="0"/>
      <w:spacing w:after="0" w:line="24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customStyle="1" w:styleId="Pa11">
    <w:name w:val="Pa11"/>
    <w:basedOn w:val="Normal"/>
    <w:next w:val="Normal"/>
    <w:uiPriority w:val="99"/>
    <w:rsid w:val="00B47085"/>
    <w:pPr>
      <w:autoSpaceDE w:val="0"/>
      <w:autoSpaceDN w:val="0"/>
      <w:adjustRightInd w:val="0"/>
      <w:spacing w:after="0" w:line="241" w:lineRule="atLeast"/>
    </w:pPr>
    <w:rPr>
      <w:rFonts w:ascii="Myriad Pro Cond" w:hAnsi="Myriad Pro Cond"/>
      <w:sz w:val="24"/>
      <w:szCs w:val="24"/>
    </w:rPr>
  </w:style>
  <w:style w:type="character" w:customStyle="1" w:styleId="A14">
    <w:name w:val="A14"/>
    <w:uiPriority w:val="99"/>
    <w:rsid w:val="00B47085"/>
    <w:rPr>
      <w:rFonts w:cs="Myriad Pro Cond"/>
      <w:b/>
      <w:bCs/>
      <w:color w:val="221E1F"/>
      <w:sz w:val="32"/>
      <w:szCs w:val="32"/>
    </w:rPr>
  </w:style>
  <w:style w:type="character" w:customStyle="1" w:styleId="A0">
    <w:name w:val="A0"/>
    <w:uiPriority w:val="99"/>
    <w:rsid w:val="00B47085"/>
    <w:rPr>
      <w:rFonts w:ascii="Arial" w:hAnsi="Arial" w:cs="Arial"/>
      <w:b/>
      <w:bCs/>
      <w:color w:val="221E1F"/>
      <w:sz w:val="16"/>
      <w:szCs w:val="16"/>
    </w:rPr>
  </w:style>
  <w:style w:type="paragraph" w:customStyle="1" w:styleId="Pa53">
    <w:name w:val="Pa53"/>
    <w:basedOn w:val="Normal"/>
    <w:next w:val="Normal"/>
    <w:uiPriority w:val="99"/>
    <w:rsid w:val="00B47085"/>
    <w:pPr>
      <w:autoSpaceDE w:val="0"/>
      <w:autoSpaceDN w:val="0"/>
      <w:adjustRightInd w:val="0"/>
      <w:spacing w:after="0" w:line="241" w:lineRule="atLeast"/>
    </w:pPr>
    <w:rPr>
      <w:rFonts w:ascii="Arial" w:hAnsi="Arial" w:cs="Arial"/>
      <w:sz w:val="24"/>
      <w:szCs w:val="24"/>
    </w:rPr>
  </w:style>
  <w:style w:type="character" w:customStyle="1" w:styleId="A4">
    <w:name w:val="A4"/>
    <w:uiPriority w:val="99"/>
    <w:rsid w:val="00B47085"/>
    <w:rPr>
      <w:b/>
      <w:bCs/>
      <w:color w:val="221E1F"/>
      <w:sz w:val="14"/>
      <w:szCs w:val="14"/>
    </w:rPr>
  </w:style>
  <w:style w:type="paragraph" w:customStyle="1" w:styleId="Pa140">
    <w:name w:val="Pa140"/>
    <w:basedOn w:val="Normal"/>
    <w:next w:val="Normal"/>
    <w:uiPriority w:val="99"/>
    <w:rsid w:val="00B47085"/>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B47085"/>
    <w:rPr>
      <w:b/>
      <w:bCs/>
      <w:color w:val="221E1F"/>
      <w:sz w:val="12"/>
      <w:szCs w:val="12"/>
    </w:rPr>
  </w:style>
  <w:style w:type="paragraph" w:customStyle="1" w:styleId="Pa143">
    <w:name w:val="Pa143"/>
    <w:basedOn w:val="Normal"/>
    <w:next w:val="Normal"/>
    <w:uiPriority w:val="99"/>
    <w:rsid w:val="00B47085"/>
    <w:pPr>
      <w:autoSpaceDE w:val="0"/>
      <w:autoSpaceDN w:val="0"/>
      <w:adjustRightInd w:val="0"/>
      <w:spacing w:after="0" w:line="241" w:lineRule="atLeast"/>
    </w:pPr>
    <w:rPr>
      <w:rFonts w:ascii="Arial" w:hAnsi="Arial" w:cs="Arial"/>
      <w:sz w:val="24"/>
      <w:szCs w:val="24"/>
    </w:rPr>
  </w:style>
  <w:style w:type="paragraph" w:customStyle="1" w:styleId="Pa0">
    <w:name w:val="Pa0"/>
    <w:basedOn w:val="Normal"/>
    <w:next w:val="Normal"/>
    <w:uiPriority w:val="99"/>
    <w:rsid w:val="00B47085"/>
    <w:pPr>
      <w:autoSpaceDE w:val="0"/>
      <w:autoSpaceDN w:val="0"/>
      <w:adjustRightInd w:val="0"/>
      <w:spacing w:after="0" w:line="241" w:lineRule="atLeast"/>
    </w:pPr>
    <w:rPr>
      <w:rFonts w:ascii="Arial" w:hAnsi="Arial" w:cs="Arial"/>
      <w:sz w:val="24"/>
      <w:szCs w:val="24"/>
    </w:rPr>
  </w:style>
  <w:style w:type="paragraph" w:customStyle="1" w:styleId="Pa131">
    <w:name w:val="Pa131"/>
    <w:basedOn w:val="Normal"/>
    <w:next w:val="Normal"/>
    <w:uiPriority w:val="99"/>
    <w:rsid w:val="00B47085"/>
    <w:pPr>
      <w:autoSpaceDE w:val="0"/>
      <w:autoSpaceDN w:val="0"/>
      <w:adjustRightInd w:val="0"/>
      <w:spacing w:after="0" w:line="161" w:lineRule="atLeast"/>
    </w:pPr>
    <w:rPr>
      <w:rFonts w:ascii="Arial" w:hAnsi="Arial" w:cs="Arial"/>
      <w:sz w:val="24"/>
      <w:szCs w:val="24"/>
    </w:rPr>
  </w:style>
  <w:style w:type="character" w:customStyle="1" w:styleId="A1">
    <w:name w:val="A1"/>
    <w:uiPriority w:val="99"/>
    <w:rsid w:val="00C02D63"/>
    <w:rPr>
      <w:i/>
      <w:iCs/>
      <w:color w:val="221E1F"/>
      <w:sz w:val="18"/>
      <w:szCs w:val="18"/>
    </w:rPr>
  </w:style>
  <w:style w:type="paragraph" w:customStyle="1" w:styleId="Pa322">
    <w:name w:val="Pa322"/>
    <w:basedOn w:val="Normal"/>
    <w:next w:val="Normal"/>
    <w:uiPriority w:val="99"/>
    <w:rsid w:val="00C02D63"/>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hyperlink" Target="http://www.astate.edu/a/registrar/students/" TargetMode="External"/><Relationship Id="rId10" Type="http://schemas.openxmlformats.org/officeDocument/2006/relationships/hyperlink" Target="mailto:kvinson@astate.ed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urriculum@astate.edu" TargetMode="External"/><Relationship Id="rId14" Type="http://schemas.openxmlformats.org/officeDocument/2006/relationships/hyperlink" Target="http://www.astate.edu/a/registrar/student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35EF6"/>
    <w:rsid w:val="002D64D6"/>
    <w:rsid w:val="0032383A"/>
    <w:rsid w:val="00337484"/>
    <w:rsid w:val="00436B57"/>
    <w:rsid w:val="004E1A75"/>
    <w:rsid w:val="00576003"/>
    <w:rsid w:val="00587536"/>
    <w:rsid w:val="005900AC"/>
    <w:rsid w:val="005B38EE"/>
    <w:rsid w:val="005D5D2F"/>
    <w:rsid w:val="00623293"/>
    <w:rsid w:val="00654E35"/>
    <w:rsid w:val="006C3910"/>
    <w:rsid w:val="00715305"/>
    <w:rsid w:val="007A2ABC"/>
    <w:rsid w:val="008822A5"/>
    <w:rsid w:val="00891F77"/>
    <w:rsid w:val="00935325"/>
    <w:rsid w:val="009D439F"/>
    <w:rsid w:val="00A20583"/>
    <w:rsid w:val="00A72F5E"/>
    <w:rsid w:val="00A8666C"/>
    <w:rsid w:val="00AD5D56"/>
    <w:rsid w:val="00AF71E4"/>
    <w:rsid w:val="00B04876"/>
    <w:rsid w:val="00B2559E"/>
    <w:rsid w:val="00B46AFF"/>
    <w:rsid w:val="00B72454"/>
    <w:rsid w:val="00BA0596"/>
    <w:rsid w:val="00BD782D"/>
    <w:rsid w:val="00BE0E7B"/>
    <w:rsid w:val="00C32049"/>
    <w:rsid w:val="00CB25D5"/>
    <w:rsid w:val="00CD4EF8"/>
    <w:rsid w:val="00D7605D"/>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1530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FE62E55D5C38464A993F7B21D1CA11D3">
    <w:name w:val="FE62E55D5C38464A993F7B21D1CA11D3"/>
    <w:rsid w:val="00715305"/>
  </w:style>
  <w:style w:type="paragraph" w:customStyle="1" w:styleId="0E33E76D8C0A46C98AA3BEE0829F60D6">
    <w:name w:val="0E33E76D8C0A46C98AA3BEE0829F60D6"/>
    <w:rsid w:val="0071530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1530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FE62E55D5C38464A993F7B21D1CA11D3">
    <w:name w:val="FE62E55D5C38464A993F7B21D1CA11D3"/>
    <w:rsid w:val="00715305"/>
  </w:style>
  <w:style w:type="paragraph" w:customStyle="1" w:styleId="0E33E76D8C0A46C98AA3BEE0829F60D6">
    <w:name w:val="0E33E76D8C0A46C98AA3BEE0829F60D6"/>
    <w:rsid w:val="007153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67E13-89A9-4748-8CFC-095FA873C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2274</Words>
  <Characters>12967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Kristie Vinson</cp:lastModifiedBy>
  <cp:revision>2</cp:revision>
  <cp:lastPrinted>2015-01-29T22:33:00Z</cp:lastPrinted>
  <dcterms:created xsi:type="dcterms:W3CDTF">2017-10-18T18:25:00Z</dcterms:created>
  <dcterms:modified xsi:type="dcterms:W3CDTF">2017-10-18T18:25:00Z</dcterms:modified>
</cp:coreProperties>
</file>