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4A196746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ABDAE62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9374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48A33E5E" w:rsidR="00AB4AA6" w:rsidRDefault="004678DF" w:rsidP="000B558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0B558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15BDD89C" w:rsidR="00AB4AA6" w:rsidRDefault="000B5589" w:rsidP="000B558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4678D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2CA9C678" w:rsidR="00AB4AA6" w:rsidRDefault="004678D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323784662"/>
                          <w:placeholder>
                            <w:docPart w:val="B67EB6932BE069489806A4B9F4EBEBB5"/>
                          </w:placeholder>
                        </w:sdtPr>
                        <w:sdtEndPr/>
                        <w:sdtContent>
                          <w:r w:rsidR="00E4741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Stephen J. Mullin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6337EE83" w:rsidR="00AB4AA6" w:rsidRDefault="00E4741D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4678D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39D5BE70" w:rsidR="00AB4AA6" w:rsidRDefault="004678D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707210411"/>
                          <w:placeholder>
                            <w:docPart w:val="782A28E9903F49848F078355CD3E9FE0"/>
                          </w:placeholder>
                        </w:sdtPr>
                        <w:sdtEndPr/>
                        <w:sdtContent>
                          <w:r w:rsidR="008C46D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9/23/2021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4678D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01CA66B5" w:rsidR="00AB4AA6" w:rsidRDefault="004678DF" w:rsidP="00580BD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580BD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10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376D1230" w:rsidR="00AB4AA6" w:rsidRDefault="00580BD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4678D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4678DF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4C0B04C5" w:rsidR="00AB4AA6" w:rsidRDefault="004678D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A421B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204CBDE8" w:rsidR="00AB4AA6" w:rsidRDefault="00A421B3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3407AEB7" w:rsidR="00F87DAF" w:rsidRDefault="00067EF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Laboratory for </w:t>
          </w:r>
          <w:r w:rsidR="002A495F">
            <w:rPr>
              <w:rFonts w:asciiTheme="majorHAnsi" w:hAnsiTheme="majorHAnsi" w:cs="Arial"/>
              <w:sz w:val="20"/>
              <w:szCs w:val="20"/>
            </w:rPr>
            <w:t>Mammalian Neurobiology</w:t>
          </w:r>
          <w:r w:rsidR="006B4C98">
            <w:rPr>
              <w:rFonts w:ascii="Times New Roman" w:hAnsi="Times New Roman"/>
            </w:rPr>
            <w:t xml:space="preserve"> – BIO 5</w:t>
          </w:r>
          <w:r>
            <w:rPr>
              <w:rFonts w:ascii="Times New Roman" w:hAnsi="Times New Roman"/>
            </w:rPr>
            <w:t>3</w:t>
          </w:r>
          <w:r w:rsidR="002A495F">
            <w:rPr>
              <w:rFonts w:ascii="Times New Roman" w:hAnsi="Times New Roman"/>
            </w:rPr>
            <w:t>61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1CB7A63D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0B5589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0B5589" w:rsidRPr="00927E1F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smullin@astate.edu</w:t>
            </w:r>
          </w:hyperlink>
          <w:r w:rsidR="000B5589">
            <w:rPr>
              <w:rFonts w:asciiTheme="majorHAnsi" w:hAnsiTheme="majorHAnsi" w:cs="Arial"/>
              <w:sz w:val="20"/>
              <w:szCs w:val="20"/>
            </w:rPr>
            <w:t>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4B2BE0FF" w:rsidR="00806DDA" w:rsidRDefault="006B4C9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Faculty expertise within the dept. no longer exist</w:t>
          </w:r>
          <w:r w:rsidR="002A495F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>.  This course hasn’t been offered in over 5 years.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31F06CB3" w:rsidR="00630AD8" w:rsidRPr="00630AD8" w:rsidRDefault="004678DF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0B5589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3096C411" w:rsidR="00630AD8" w:rsidRPr="00630AD8" w:rsidRDefault="006B4C9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630AD8" w:rsidRPr="00630AD8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739135F6" w:rsidR="005775A4" w:rsidRPr="005775A4" w:rsidRDefault="004678DF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0B5589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94AF1C8" w14:textId="77777777" w:rsidR="000B5589" w:rsidRDefault="000B5589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Yes. A course deletion form is also being submitted for the undergraduate-level BIO 4361.</w:t>
      </w:r>
    </w:p>
    <w:p w14:paraId="23B6E5C8" w14:textId="251D1F6A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6D7E61A1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0B5589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56DC94C1" w:rsidR="00B478DF" w:rsidRDefault="004678DF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0B5589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6329CCB7" w14:textId="77777777" w:rsidR="008066F7" w:rsidRDefault="008066F7" w:rsidP="002A495F">
          <w:pPr>
            <w:pStyle w:val="Pa328"/>
            <w:spacing w:after="120"/>
            <w:ind w:left="340" w:hanging="340"/>
            <w:jc w:val="both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CURRENT VERSION (pg. 415):</w:t>
          </w:r>
        </w:p>
        <w:p w14:paraId="08B2BFC5" w14:textId="628D5604" w:rsidR="002A495F" w:rsidRPr="002A495F" w:rsidRDefault="002A495F" w:rsidP="002A495F">
          <w:pPr>
            <w:pStyle w:val="Pa328"/>
            <w:spacing w:after="120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5332. Animal Histology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Microscopic survey of cells and tissues of vertebrate organ systems. This is a pre-existing undergraduate course (BIO 4332). The graduate version will require grad students to investigate selected methods/topics beyond what is expected of undergrads. No prerequisites. </w:t>
          </w:r>
        </w:p>
        <w:p w14:paraId="4C73AFF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5333. Marine Biology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 </w:t>
          </w:r>
        </w:p>
        <w:p w14:paraId="0D32C145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5341. Laboratory for Animal Embryology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5343. </w:t>
          </w:r>
        </w:p>
        <w:p w14:paraId="6F2D376D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5342. Laboratory for Animal Histology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Four hours per week. To be taken concurrently with BIO 5332. </w:t>
          </w:r>
        </w:p>
        <w:p w14:paraId="34B435C0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5343. Animal Embryology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Study of reproduction and development in animals, including reproductive systems, gamete formation, fertilization, early cleavage, formation of germ layers, and development of the organ systems. Lecture three hours per week. </w:t>
          </w:r>
        </w:p>
        <w:p w14:paraId="007EE8FC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5354. Mammalogy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Evolution, phylogenetics, biogeography, structure, ecology, taxonomy, and field techniques of mammals. Special course fees may apply. Lecture three hours and lab three hours per week. </w:t>
          </w:r>
        </w:p>
        <w:p w14:paraId="1FBCC40C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8066F7">
            <w:rPr>
              <w:rFonts w:ascii="Arial" w:hAnsi="Arial" w:cs="Arial"/>
              <w:b/>
              <w:bCs/>
              <w:color w:val="211D1E"/>
              <w:sz w:val="16"/>
              <w:szCs w:val="16"/>
              <w:highlight w:val="yellow"/>
            </w:rPr>
            <w:t xml:space="preserve">BIO 5361. Laboratory for Mammalian Neurobiology </w:t>
          </w:r>
          <w:r w:rsidRPr="008066F7">
            <w:rPr>
              <w:rFonts w:ascii="Arial" w:hAnsi="Arial" w:cs="Arial"/>
              <w:color w:val="211D1E"/>
              <w:sz w:val="16"/>
              <w:szCs w:val="16"/>
              <w:highlight w:val="yellow"/>
            </w:rPr>
            <w:t>Two hours per week. To be taken concurrently with BIO 5363. Special course fees may apply.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 </w:t>
          </w:r>
        </w:p>
        <w:p w14:paraId="27B9B231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5362. Applied Aquaculture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aquaculture business settings. Intended for the student interested in wildlife and fisheries biology. Prerequisites, BIO 4311 AND 4312. </w:t>
          </w:r>
        </w:p>
        <w:p w14:paraId="19F5B8C3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5363. Mammalian Neurobiology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A detailed study of the mammalian nervous system with particular emphasis on morphological aspects. Lecture three hours per week. Prerequisites, BIO 1301, 1303, 2201, 2203 or permission of professor. </w:t>
          </w:r>
        </w:p>
        <w:p w14:paraId="02BDE075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5371. Laboratory for Animal Ecology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5373. Special course fees may apply. </w:t>
          </w:r>
        </w:p>
        <w:p w14:paraId="4958888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5372. Applied Fisheries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fisheries management settings. Intended for the Wildlife Ecology and Management major. Special course fees may apply. Prerequisite, BIO 4311. </w:t>
          </w:r>
        </w:p>
        <w:p w14:paraId="647ACF6A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5373. Animal Ecology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A study of the distribution, abundance, population dynamics, behavior, and interactions of animals. Lecture three hours per week. Prerequisites, BIO 3023. </w:t>
          </w:r>
        </w:p>
        <w:p w14:paraId="5674144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5384. Parasitology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Evolution, life cycles, pathology, treatment and identification of biomedically important vertebrate parasites. Special course fees may apply. Lecture three hours and lab three hours per week. </w:t>
          </w:r>
        </w:p>
        <w:p w14:paraId="3E3B1B3F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5453. Herpetology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Examination of the biology amphibians and reptiles, with emphasis on evolutionary history, behavior, physiology, morphology, and ecology. Three hours per week. </w:t>
          </w:r>
        </w:p>
        <w:p w14:paraId="7C911AD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5401. Laboratory for Ichthyology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5402. Special course fees may apply. </w:t>
          </w:r>
        </w:p>
        <w:p w14:paraId="65BFE44D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lastRenderedPageBreak/>
            <w:t xml:space="preserve">BIO 5402. Ichthyology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The taxonomy, distribution, natural history, and economic importance of fishes, with emphasis on Arkansas species. Lecture two hours per week. Prerequisites, BIO 1301, 1303. </w:t>
          </w:r>
        </w:p>
        <w:p w14:paraId="2FF8206D" w14:textId="77777777" w:rsidR="009C3612" w:rsidRDefault="002A495F" w:rsidP="002A495F">
          <w:pPr>
            <w:pStyle w:val="Pa325"/>
            <w:spacing w:after="8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5403. Comparative Vertebrate Reproduction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>This combined lecture/lab course surveys major events in the vertebrate reproductive cycles and patterns. Prerequisites BIO 3231 and 3233 or 3323, or instructor permission</w:t>
          </w:r>
        </w:p>
        <w:p w14:paraId="03A7076A" w14:textId="77777777" w:rsidR="009C3612" w:rsidRDefault="009C3612" w:rsidP="009C3612"/>
        <w:p w14:paraId="33F3472C" w14:textId="77777777" w:rsidR="009C3612" w:rsidRDefault="009C3612" w:rsidP="009C3612">
          <w:r>
            <w:t>REVISED VERSION:</w:t>
          </w:r>
        </w:p>
        <w:p w14:paraId="16FE370F" w14:textId="77777777" w:rsidR="009C3612" w:rsidRPr="002A495F" w:rsidRDefault="009C3612" w:rsidP="009C3612">
          <w:pPr>
            <w:pStyle w:val="Pa328"/>
            <w:spacing w:after="120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5332. Animal Histology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Microscopic survey of cells and tissues of vertebrate organ systems. This is a pre-existing undergraduate course (BIO 4332). The graduate version will require grad students to investigate selected methods/topics beyond what is expected of undergrads. No prerequisites. </w:t>
          </w:r>
        </w:p>
        <w:p w14:paraId="3192E649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5333. Marine Biology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 </w:t>
          </w:r>
        </w:p>
        <w:p w14:paraId="6B993BF5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5341. Laboratory for Animal Embryology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5343. </w:t>
          </w:r>
        </w:p>
        <w:p w14:paraId="709E241B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5342. Laboratory for Animal Histology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Four hours per week. To be taken concurrently with BIO 5332. </w:t>
          </w:r>
        </w:p>
        <w:p w14:paraId="7DDC149E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5343. Animal Embryology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Study of reproduction and development in animals, including reproductive systems, gamete formation, fertilization, early cleavage, formation of germ layers, and development of the organ systems. Lecture three hours per week. </w:t>
          </w:r>
        </w:p>
        <w:p w14:paraId="22BCE6CC" w14:textId="712EEA6B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5354. Mammalogy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Evolution, phylogenetics, biogeography, structure, ecology, taxonomy, and field techniques of mammals. Special course fees may apply. Lecture three hours and lab three hours per week. </w:t>
          </w:r>
        </w:p>
        <w:p w14:paraId="43EEDEAD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5362. Applied Aquaculture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aquaculture business settings. Intended for the student interested in wildlife and fisheries biology. Prerequisites, BIO 4311 AND 4312. </w:t>
          </w:r>
        </w:p>
        <w:p w14:paraId="3DE16006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5363. Mammalian Neurobiology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A detailed study of the mammalian nervous system with particular emphasis on morphological aspects. Lecture three hours per week. Prerequisites, BIO 1301, 1303, 2201, 2203 or permission of professor. </w:t>
          </w:r>
        </w:p>
        <w:p w14:paraId="0A2DA378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5371. Laboratory for Animal Ecology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5373. Special course fees may apply. </w:t>
          </w:r>
        </w:p>
        <w:p w14:paraId="13E4EB8B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5372. Applied Fisheries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fisheries management settings. Intended for the Wildlife Ecology and Management major. Special course fees may apply. Prerequisite, BIO 4311. </w:t>
          </w:r>
        </w:p>
        <w:p w14:paraId="502CE8C5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5373. Animal Ecology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A study of the distribution, abundance, population dynamics, behavior, and interactions of animals. Lecture three hours per week. Prerequisites, BIO 3023. </w:t>
          </w:r>
        </w:p>
        <w:p w14:paraId="65EAAD06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5384. Parasitology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Evolution, life cycles, pathology, treatment and identification of biomedically important vertebrate parasites. Special course fees may apply. Lecture three hours and lab three hours per week. </w:t>
          </w:r>
        </w:p>
        <w:p w14:paraId="76FCA8C0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5453. Herpetology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Examination of the biology amphibians and reptiles, with emphasis on evolutionary history, behavior, physiology, morphology, and ecology. Three hours per week. </w:t>
          </w:r>
        </w:p>
        <w:p w14:paraId="55E2CB54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5401. Laboratory for Ichthyology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5402. Special course fees may apply. </w:t>
          </w:r>
        </w:p>
        <w:p w14:paraId="789F3FD6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5402. Ichthyology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The taxonomy, distribution, natural history, and economic importance of fishes, with emphasis on Arkansas species. Lecture two hours per week. Prerequisites, BIO 1301, 1303. </w:t>
          </w:r>
        </w:p>
        <w:p w14:paraId="1060EB48" w14:textId="77777777" w:rsidR="009C3612" w:rsidRPr="008426D1" w:rsidRDefault="009C3612" w:rsidP="009C3612">
          <w:pPr>
            <w:pStyle w:val="Pa325"/>
            <w:spacing w:after="80"/>
            <w:jc w:val="both"/>
            <w:rPr>
              <w:rFonts w:asciiTheme="majorHAnsi" w:hAnsiTheme="majorHAnsi" w:cs="Arial"/>
              <w:sz w:val="20"/>
              <w:szCs w:val="20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5403. Comparative Vertebrate Reproduction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>This combined lecture/lab course surveys major events in the vertebrate reproductive cycles and patterns. Prerequisites BIO 3231 and 3233 or 3323, or instructor permission</w:t>
          </w:r>
        </w:p>
        <w:p w14:paraId="34BF29E5" w14:textId="4CDC2138" w:rsidR="005775A4" w:rsidRPr="009C3612" w:rsidRDefault="004678DF" w:rsidP="009C3612"/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1800" w14:textId="77777777" w:rsidR="004678DF" w:rsidRDefault="004678DF" w:rsidP="00AF3758">
      <w:pPr>
        <w:spacing w:after="0" w:line="240" w:lineRule="auto"/>
      </w:pPr>
      <w:r>
        <w:separator/>
      </w:r>
    </w:p>
  </w:endnote>
  <w:endnote w:type="continuationSeparator" w:id="0">
    <w:p w14:paraId="0CAD6E6F" w14:textId="77777777" w:rsidR="004678DF" w:rsidRDefault="004678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3819CD99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BD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350F" w14:textId="77777777" w:rsidR="004678DF" w:rsidRDefault="004678DF" w:rsidP="00AF3758">
      <w:pPr>
        <w:spacing w:after="0" w:line="240" w:lineRule="auto"/>
      </w:pPr>
      <w:r>
        <w:separator/>
      </w:r>
    </w:p>
  </w:footnote>
  <w:footnote w:type="continuationSeparator" w:id="0">
    <w:p w14:paraId="3BF6406E" w14:textId="77777777" w:rsidR="004678DF" w:rsidRDefault="004678D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67EFC"/>
    <w:rsid w:val="000A7C2E"/>
    <w:rsid w:val="000B5589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3808"/>
    <w:rsid w:val="00224899"/>
    <w:rsid w:val="002315B0"/>
    <w:rsid w:val="00254447"/>
    <w:rsid w:val="00261ACE"/>
    <w:rsid w:val="00262C88"/>
    <w:rsid w:val="00265C17"/>
    <w:rsid w:val="002917F4"/>
    <w:rsid w:val="002941B8"/>
    <w:rsid w:val="002A495F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678DF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0BDC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4CCA"/>
    <w:rsid w:val="00665524"/>
    <w:rsid w:val="006657FB"/>
    <w:rsid w:val="00677A48"/>
    <w:rsid w:val="006A2D6A"/>
    <w:rsid w:val="006B4C98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850A8"/>
    <w:rsid w:val="007929F8"/>
    <w:rsid w:val="00793748"/>
    <w:rsid w:val="007A06B9"/>
    <w:rsid w:val="007B15E3"/>
    <w:rsid w:val="008057C5"/>
    <w:rsid w:val="008066F7"/>
    <w:rsid w:val="00806DDA"/>
    <w:rsid w:val="0083170D"/>
    <w:rsid w:val="00874DA5"/>
    <w:rsid w:val="008829ED"/>
    <w:rsid w:val="00884F7A"/>
    <w:rsid w:val="008C46DB"/>
    <w:rsid w:val="008C703B"/>
    <w:rsid w:val="008E5BDE"/>
    <w:rsid w:val="008E6C1C"/>
    <w:rsid w:val="00940426"/>
    <w:rsid w:val="009A529F"/>
    <w:rsid w:val="009C18CD"/>
    <w:rsid w:val="009C1ABA"/>
    <w:rsid w:val="009C3612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421B3"/>
    <w:rsid w:val="00A5089E"/>
    <w:rsid w:val="00A56D36"/>
    <w:rsid w:val="00A837F6"/>
    <w:rsid w:val="00AA717E"/>
    <w:rsid w:val="00AB34FB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4741D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90902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25">
    <w:name w:val="Pa325"/>
    <w:basedOn w:val="Normal"/>
    <w:next w:val="Normal"/>
    <w:uiPriority w:val="99"/>
    <w:rsid w:val="00793748"/>
    <w:pPr>
      <w:autoSpaceDE w:val="0"/>
      <w:autoSpaceDN w:val="0"/>
      <w:adjustRightInd w:val="0"/>
      <w:spacing w:after="0" w:line="441" w:lineRule="atLeast"/>
    </w:pPr>
    <w:rPr>
      <w:rFonts w:ascii="Book Antiqua" w:hAnsi="Book Antiqua"/>
      <w:sz w:val="24"/>
      <w:szCs w:val="24"/>
    </w:rPr>
  </w:style>
  <w:style w:type="character" w:customStyle="1" w:styleId="A14">
    <w:name w:val="A14"/>
    <w:uiPriority w:val="99"/>
    <w:rsid w:val="00793748"/>
    <w:rPr>
      <w:rFonts w:cs="Book Antiqua"/>
      <w:b/>
      <w:bCs/>
      <w:color w:val="211D1E"/>
      <w:sz w:val="30"/>
      <w:szCs w:val="30"/>
    </w:rPr>
  </w:style>
  <w:style w:type="paragraph" w:customStyle="1" w:styleId="Pa336">
    <w:name w:val="Pa336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93748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paragraph" w:customStyle="1" w:styleId="Pa327">
    <w:name w:val="Pa327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28">
    <w:name w:val="Pa328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793748"/>
    <w:rPr>
      <w:rFonts w:ascii="Arial" w:hAnsi="Arial" w:cs="Arial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llin@a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B67EB6932BE069489806A4B9F4EB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37A2-396F-A947-B0CE-D1F1BEB8CF20}"/>
      </w:docPartPr>
      <w:docPartBody>
        <w:p w:rsidR="001710A0" w:rsidRDefault="001E1647" w:rsidP="001E1647">
          <w:pPr>
            <w:pStyle w:val="B67EB6932BE069489806A4B9F4EBEBB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82A28E9903F49848F078355CD3E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6749-FD52-458E-910B-B6E7B2F99238}"/>
      </w:docPartPr>
      <w:docPartBody>
        <w:p w:rsidR="008325C1" w:rsidRDefault="001710A0" w:rsidP="001710A0">
          <w:pPr>
            <w:pStyle w:val="782A28E9903F49848F078355CD3E9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710A0"/>
    <w:rsid w:val="001B45B5"/>
    <w:rsid w:val="001C209A"/>
    <w:rsid w:val="001D05C9"/>
    <w:rsid w:val="001E1647"/>
    <w:rsid w:val="00214B2F"/>
    <w:rsid w:val="002717AE"/>
    <w:rsid w:val="00293FD4"/>
    <w:rsid w:val="002B4884"/>
    <w:rsid w:val="0037377D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15FE6"/>
    <w:rsid w:val="00795998"/>
    <w:rsid w:val="007F243F"/>
    <w:rsid w:val="008325C1"/>
    <w:rsid w:val="0088037B"/>
    <w:rsid w:val="0090105B"/>
    <w:rsid w:val="00922CC2"/>
    <w:rsid w:val="009B1A71"/>
    <w:rsid w:val="009C0E11"/>
    <w:rsid w:val="009F215C"/>
    <w:rsid w:val="00A11836"/>
    <w:rsid w:val="00A3650F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D43B15"/>
    <w:rsid w:val="00DF0DC1"/>
    <w:rsid w:val="00E07E32"/>
    <w:rsid w:val="00E223B8"/>
    <w:rsid w:val="00E56371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B67EB6932BE069489806A4B9F4EBEBB5">
    <w:name w:val="B67EB6932BE069489806A4B9F4EBEBB5"/>
    <w:rsid w:val="001E1647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782A28E9903F49848F078355CD3E9FE0">
    <w:name w:val="782A28E9903F49848F078355CD3E9FE0"/>
    <w:rsid w:val="001710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FC8C-05D1-43FE-BE2A-E09BCE15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2021-10-01T19:27:00Z</dcterms:created>
  <dcterms:modified xsi:type="dcterms:W3CDTF">2021-11-29T19:40:00Z</dcterms:modified>
</cp:coreProperties>
</file>