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5B6BFC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62273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E89A564"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62273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DED3766"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622735">
                      <w:rPr>
                        <w:rFonts w:asciiTheme="majorHAnsi" w:hAnsiTheme="majorHAnsi"/>
                        <w:sz w:val="20"/>
                        <w:szCs w:val="20"/>
                      </w:rPr>
                      <w:t>Alexandr M. Sokolov</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4-14T00:00:00Z">
                  <w:dateFormat w:val="M/d/yyyy"/>
                  <w:lid w:val="en-US"/>
                  <w:storeMappedDataAs w:val="dateTime"/>
                  <w:calendar w:val="gregorian"/>
                </w:date>
              </w:sdtPr>
              <w:sdtContent>
                <w:r w:rsidR="00834754">
                  <w:rPr>
                    <w:rFonts w:asciiTheme="majorHAnsi" w:hAnsiTheme="majorHAnsi"/>
                    <w:smallCaps/>
                    <w:sz w:val="20"/>
                    <w:szCs w:val="20"/>
                  </w:rPr>
                  <w:t>4</w:t>
                </w:r>
                <w:r w:rsidR="00622735">
                  <w:rPr>
                    <w:rFonts w:asciiTheme="majorHAnsi" w:hAnsiTheme="majorHAnsi"/>
                    <w:smallCaps/>
                    <w:sz w:val="20"/>
                    <w:szCs w:val="20"/>
                  </w:rPr>
                  <w:t>/</w:t>
                </w:r>
                <w:r w:rsidR="00834754">
                  <w:rPr>
                    <w:rFonts w:asciiTheme="majorHAnsi" w:hAnsiTheme="majorHAnsi"/>
                    <w:smallCaps/>
                    <w:sz w:val="20"/>
                    <w:szCs w:val="20"/>
                  </w:rPr>
                  <w:t>14</w:t>
                </w:r>
                <w:r w:rsidR="00622735">
                  <w:rPr>
                    <w:rFonts w:asciiTheme="majorHAnsi" w:hAnsiTheme="majorHAnsi"/>
                    <w:smallCaps/>
                    <w:sz w:val="20"/>
                    <w:szCs w:val="20"/>
                  </w:rPr>
                  <w:t>/2022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A5A2311"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0A0696">
                      <w:rPr>
                        <w:rFonts w:asciiTheme="majorHAnsi" w:hAnsiTheme="majorHAnsi"/>
                        <w:sz w:val="20"/>
                        <w:szCs w:val="20"/>
                      </w:rPr>
                      <w:t xml:space="preserve">Brandon Kemp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9-01T00:00:00Z">
                  <w:dateFormat w:val="M/d/yyyy"/>
                  <w:lid w:val="en-US"/>
                  <w:storeMappedDataAs w:val="dateTime"/>
                  <w:calendar w:val="gregorian"/>
                </w:date>
              </w:sdtPr>
              <w:sdtContent>
                <w:r w:rsidR="000A0696">
                  <w:rPr>
                    <w:rFonts w:asciiTheme="majorHAnsi" w:hAnsiTheme="majorHAnsi"/>
                    <w:smallCaps/>
                    <w:sz w:val="20"/>
                    <w:szCs w:val="20"/>
                  </w:rPr>
                  <w:t>9/1/2022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5F31E49"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8B71FA">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9-01T00:00:00Z">
                  <w:dateFormat w:val="M/d/yyyy"/>
                  <w:lid w:val="en-US"/>
                  <w:storeMappedDataAs w:val="dateTime"/>
                  <w:calendar w:val="gregorian"/>
                </w:date>
              </w:sdtPr>
              <w:sdtContent>
                <w:r w:rsidR="008B71FA">
                  <w:rPr>
                    <w:rFonts w:asciiTheme="majorHAnsi" w:hAnsiTheme="majorHAnsi"/>
                    <w:smallCaps/>
                    <w:sz w:val="20"/>
                    <w:szCs w:val="20"/>
                  </w:rPr>
                  <w:t>9/1/2022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2486C6B"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547876741"/>
                        <w:placeholder>
                          <w:docPart w:val="858712C09A06C645A3971BDB1A21DA62"/>
                        </w:placeholder>
                      </w:sdtPr>
                      <w:sdtContent>
                        <w:r w:rsidR="00564110">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9-20T00:00:00Z">
                  <w:dateFormat w:val="M/d/yyyy"/>
                  <w:lid w:val="en-US"/>
                  <w:storeMappedDataAs w:val="dateTime"/>
                  <w:calendar w:val="gregorian"/>
                </w:date>
              </w:sdtPr>
              <w:sdtContent>
                <w:r w:rsidR="00564110">
                  <w:rPr>
                    <w:rFonts w:asciiTheme="majorHAnsi" w:hAnsiTheme="majorHAnsi"/>
                    <w:smallCaps/>
                    <w:sz w:val="20"/>
                    <w:szCs w:val="20"/>
                  </w:rPr>
                  <w:t>9/20/2022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p w14:paraId="36A7DAB4" w14:textId="5D003530" w:rsidR="00622735" w:rsidRPr="00622735" w:rsidRDefault="00622735" w:rsidP="00622735">
          <w:pPr>
            <w:tabs>
              <w:tab w:val="left" w:pos="360"/>
              <w:tab w:val="left" w:pos="720"/>
            </w:tabs>
            <w:spacing w:after="0" w:line="240" w:lineRule="auto"/>
            <w:rPr>
              <w:rFonts w:asciiTheme="majorHAnsi" w:hAnsiTheme="majorHAnsi" w:cs="Arial"/>
              <w:sz w:val="20"/>
              <w:szCs w:val="20"/>
            </w:rPr>
          </w:pPr>
          <w:r w:rsidRPr="00622735">
            <w:rPr>
              <w:rFonts w:asciiTheme="majorHAnsi" w:hAnsiTheme="majorHAnsi" w:cs="Arial"/>
              <w:sz w:val="20"/>
              <w:szCs w:val="20"/>
            </w:rPr>
            <w:t>Alexandr M. Sokolov,</w:t>
          </w:r>
        </w:p>
        <w:p w14:paraId="697798CF" w14:textId="77777777" w:rsidR="00622735" w:rsidRPr="008426D1" w:rsidRDefault="00622735" w:rsidP="00622735">
          <w:pPr>
            <w:tabs>
              <w:tab w:val="left" w:pos="360"/>
              <w:tab w:val="left" w:pos="720"/>
            </w:tabs>
            <w:spacing w:after="0" w:line="240" w:lineRule="auto"/>
            <w:rPr>
              <w:rFonts w:asciiTheme="majorHAnsi" w:hAnsiTheme="majorHAnsi" w:cs="Arial"/>
              <w:sz w:val="20"/>
              <w:szCs w:val="20"/>
            </w:rPr>
          </w:pPr>
          <w:r w:rsidRPr="00622735">
            <w:rPr>
              <w:rFonts w:asciiTheme="majorHAnsi" w:hAnsiTheme="majorHAnsi" w:cs="Arial"/>
              <w:sz w:val="20"/>
              <w:szCs w:val="20"/>
            </w:rPr>
            <w:t>asokolov@AState.edu</w:t>
          </w:r>
        </w:p>
        <w:p w14:paraId="2DA30A49" w14:textId="51EB5E0F" w:rsidR="00622735" w:rsidRPr="00622735" w:rsidRDefault="00622735" w:rsidP="00622735">
          <w:pPr>
            <w:tabs>
              <w:tab w:val="left" w:pos="360"/>
              <w:tab w:val="left" w:pos="720"/>
            </w:tabs>
            <w:spacing w:after="0" w:line="240" w:lineRule="auto"/>
            <w:rPr>
              <w:rFonts w:asciiTheme="majorHAnsi" w:hAnsiTheme="majorHAnsi" w:cs="Arial"/>
              <w:sz w:val="20"/>
              <w:szCs w:val="20"/>
            </w:rPr>
          </w:pPr>
          <w:r w:rsidRPr="00622735">
            <w:rPr>
              <w:rFonts w:asciiTheme="majorHAnsi" w:hAnsiTheme="majorHAnsi" w:cs="Arial"/>
              <w:sz w:val="20"/>
              <w:szCs w:val="20"/>
            </w:rPr>
            <w:t>1-870-972-3635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 w14:paraId="6A6702AD" w14:textId="70DAA976" w:rsidR="003F2F3D" w:rsidRPr="00A865C3" w:rsidRDefault="002B289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w:t>
          </w:r>
          <w:r w:rsidR="00622735">
            <w:rPr>
              <w:rStyle w:val="PlaceholderText"/>
              <w:shd w:val="clear" w:color="auto" w:fill="D9D9D9" w:themeFill="background1" w:themeFillShade="D9"/>
            </w:rPr>
            <w:t xml:space="preserve"> 202</w:t>
          </w:r>
          <w:r>
            <w:rPr>
              <w:rStyle w:val="PlaceholderText"/>
              <w:shd w:val="clear" w:color="auto" w:fill="D9D9D9" w:themeFill="background1" w:themeFillShade="D9"/>
            </w:rPr>
            <w:t>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CDACD1A" w:rsidR="00A865C3" w:rsidRDefault="000320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97FE803" w:rsidR="00A865C3" w:rsidRDefault="000320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3DBB961" w:rsidR="00A865C3" w:rsidRDefault="000320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6083</w:t>
            </w:r>
          </w:p>
        </w:tc>
        <w:tc>
          <w:tcPr>
            <w:tcW w:w="2051" w:type="pct"/>
          </w:tcPr>
          <w:p w14:paraId="4C031803" w14:textId="562955D1" w:rsidR="00A865C3" w:rsidRDefault="000320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1AF11071" w:rsidR="00A865C3" w:rsidRDefault="000320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Project Management for Engineers</w:t>
            </w:r>
          </w:p>
        </w:tc>
        <w:tc>
          <w:tcPr>
            <w:tcW w:w="2051" w:type="pct"/>
          </w:tcPr>
          <w:p w14:paraId="147E32A6" w14:textId="3B611B1C" w:rsidR="00A865C3" w:rsidRDefault="0003205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Advanced Project Management and Practice (Adv. Project MGMT and Practice)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A11298A" w:rsidR="00A865C3" w:rsidRDefault="00032059" w:rsidP="00032059">
            <w:pPr>
              <w:tabs>
                <w:tab w:val="left" w:pos="360"/>
                <w:tab w:val="left" w:pos="720"/>
              </w:tabs>
              <w:rPr>
                <w:rFonts w:asciiTheme="majorHAnsi" w:hAnsiTheme="majorHAnsi" w:cs="Arial"/>
                <w:b/>
                <w:sz w:val="20"/>
                <w:szCs w:val="20"/>
              </w:rPr>
            </w:pPr>
            <w:r w:rsidRPr="00032059">
              <w:rPr>
                <w:rFonts w:asciiTheme="majorHAnsi" w:hAnsiTheme="majorHAnsi" w:cs="Arial"/>
                <w:b/>
                <w:sz w:val="20"/>
                <w:szCs w:val="20"/>
              </w:rPr>
              <w:t>Fundamentals of project management for</w:t>
            </w:r>
            <w:r>
              <w:rPr>
                <w:rFonts w:asciiTheme="majorHAnsi" w:hAnsiTheme="majorHAnsi" w:cs="Arial"/>
                <w:b/>
                <w:sz w:val="20"/>
                <w:szCs w:val="20"/>
              </w:rPr>
              <w:t xml:space="preserve"> </w:t>
            </w:r>
            <w:r w:rsidRPr="00032059">
              <w:rPr>
                <w:rFonts w:asciiTheme="majorHAnsi" w:hAnsiTheme="majorHAnsi" w:cs="Arial"/>
                <w:b/>
                <w:sz w:val="20"/>
                <w:szCs w:val="20"/>
              </w:rPr>
              <w:t>engineering and information systems projects based on the principles</w:t>
            </w:r>
            <w:r>
              <w:rPr>
                <w:rFonts w:asciiTheme="majorHAnsi" w:hAnsiTheme="majorHAnsi" w:cs="Arial"/>
                <w:b/>
                <w:sz w:val="20"/>
                <w:szCs w:val="20"/>
              </w:rPr>
              <w:t xml:space="preserve"> </w:t>
            </w:r>
            <w:r w:rsidRPr="00032059">
              <w:rPr>
                <w:rFonts w:asciiTheme="majorHAnsi" w:hAnsiTheme="majorHAnsi" w:cs="Arial"/>
                <w:b/>
                <w:sz w:val="20"/>
                <w:szCs w:val="20"/>
              </w:rPr>
              <w:t>established by the Project</w:t>
            </w:r>
            <w:r>
              <w:rPr>
                <w:rFonts w:asciiTheme="majorHAnsi" w:hAnsiTheme="majorHAnsi" w:cs="Arial"/>
                <w:b/>
                <w:sz w:val="20"/>
                <w:szCs w:val="20"/>
              </w:rPr>
              <w:t xml:space="preserve"> </w:t>
            </w:r>
            <w:r w:rsidRPr="00032059">
              <w:rPr>
                <w:rFonts w:asciiTheme="majorHAnsi" w:hAnsiTheme="majorHAnsi" w:cs="Arial"/>
                <w:b/>
                <w:sz w:val="20"/>
                <w:szCs w:val="20"/>
              </w:rPr>
              <w:t>Management Institute’s Project Management Body of Knowledge.</w:t>
            </w:r>
          </w:p>
        </w:tc>
        <w:tc>
          <w:tcPr>
            <w:tcW w:w="2051" w:type="pct"/>
          </w:tcPr>
          <w:p w14:paraId="2FB04444" w14:textId="3CF10482" w:rsidR="00A865C3" w:rsidRDefault="002D006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D73AEF4"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2D0065">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0FC990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2D0065">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F99390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2D0065">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0CEF4E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2D0065">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033867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2D006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B82080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42464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6FFB2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42464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06DDAD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42464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9207A7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2464B">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9BBFB5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42464B">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CEDC5FC"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42464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37BE8F7A" w14:textId="15EB9980" w:rsidR="00D4202C" w:rsidRDefault="00D4202C" w:rsidP="00D4202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0A6C758E" w14:textId="41AC998A" w:rsidR="004D32D7" w:rsidRPr="004D32D7" w:rsidRDefault="004D32D7" w:rsidP="004D32D7">
      <w:pPr>
        <w:pStyle w:val="ListParagraph"/>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This change is to help students understand the differences between our undergraduate program’s EGRM 3013 Project Management and Practice course which MEM students have tried to register for.</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61DC80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2B2896">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27A5B6A4" w:rsidR="00D368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6D7CDA3" w14:textId="77777777" w:rsidR="002B2896" w:rsidRDefault="002B2896" w:rsidP="002B2896">
      <w:pPr>
        <w:rPr>
          <w:rFonts w:asciiTheme="majorHAnsi" w:hAnsiTheme="majorHAnsi" w:cs="Arial"/>
          <w:b/>
          <w:bCs/>
          <w:sz w:val="18"/>
          <w:szCs w:val="18"/>
        </w:rPr>
      </w:pPr>
      <w:r w:rsidRPr="0034306D">
        <w:rPr>
          <w:rFonts w:asciiTheme="majorHAnsi" w:hAnsiTheme="majorHAnsi" w:cs="Arial"/>
          <w:b/>
          <w:bCs/>
          <w:sz w:val="18"/>
          <w:szCs w:val="18"/>
        </w:rPr>
        <w:t>MEM program description:</w:t>
      </w:r>
    </w:p>
    <w:tbl>
      <w:tblPr>
        <w:tblW w:w="10800" w:type="dxa"/>
        <w:tblCellSpacing w:w="0" w:type="dxa"/>
        <w:tblBorders>
          <w:top w:val="single" w:sz="6" w:space="0" w:color="444444"/>
          <w:left w:val="single" w:sz="6" w:space="0" w:color="444444"/>
          <w:bottom w:val="single" w:sz="6" w:space="0" w:color="444444"/>
          <w:right w:val="single" w:sz="6" w:space="0" w:color="444444"/>
        </w:tblBorders>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2B2896" w14:paraId="54F54A5E" w14:textId="77777777" w:rsidTr="00591EEC">
        <w:trPr>
          <w:tblCellSpacing w:w="0" w:type="dxa"/>
        </w:trPr>
        <w:tc>
          <w:tcPr>
            <w:tcW w:w="0" w:type="auto"/>
            <w:shd w:val="clear" w:color="auto" w:fill="FFFFFF"/>
            <w:tcMar>
              <w:top w:w="0" w:type="dxa"/>
              <w:left w:w="0" w:type="dxa"/>
              <w:bottom w:w="0" w:type="dxa"/>
              <w:right w:w="0" w:type="dxa"/>
            </w:tcMar>
            <w:vAlign w:val="center"/>
            <w:hideMark/>
          </w:tcPr>
          <w:p w14:paraId="0FF8C048" w14:textId="77777777" w:rsidR="002B2896" w:rsidRDefault="002B2896" w:rsidP="00591EEC"/>
        </w:tc>
      </w:tr>
      <w:tr w:rsidR="002B2896" w14:paraId="37B329D1" w14:textId="77777777" w:rsidTr="00591EEC">
        <w:trPr>
          <w:tblCellSpacing w:w="0" w:type="dxa"/>
        </w:trPr>
        <w:tc>
          <w:tcPr>
            <w:tcW w:w="5000" w:type="pct"/>
            <w:shd w:val="clear" w:color="auto" w:fill="FFFFFF"/>
            <w:tcMar>
              <w:top w:w="150" w:type="dxa"/>
              <w:left w:w="150" w:type="dxa"/>
              <w:bottom w:w="15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4919"/>
              <w:gridCol w:w="5551"/>
            </w:tblGrid>
            <w:tr w:rsidR="002B2896" w14:paraId="2C51423C" w14:textId="77777777" w:rsidTr="00591EEC">
              <w:trPr>
                <w:tblCellSpacing w:w="0" w:type="dxa"/>
                <w:jc w:val="center"/>
              </w:trPr>
              <w:tc>
                <w:tcPr>
                  <w:tcW w:w="0" w:type="auto"/>
                  <w:hideMark/>
                </w:tcPr>
                <w:p w14:paraId="6132EB89" w14:textId="77777777" w:rsidR="002B2896" w:rsidRDefault="002B2896" w:rsidP="00591EEC">
                  <w:pPr>
                    <w:rPr>
                      <w:rFonts w:ascii="Georgia" w:hAnsi="Georgia"/>
                      <w:color w:val="444444"/>
                      <w:sz w:val="18"/>
                      <w:szCs w:val="18"/>
                    </w:rPr>
                  </w:pPr>
                  <w:r>
                    <w:rPr>
                      <w:rStyle w:val="n1header"/>
                      <w:rFonts w:ascii="Georgia" w:hAnsi="Georgia"/>
                      <w:b/>
                      <w:bCs/>
                      <w:color w:val="444444"/>
                      <w:sz w:val="30"/>
                      <w:szCs w:val="30"/>
                      <w:bdr w:val="none" w:sz="0" w:space="0" w:color="auto" w:frame="1"/>
                    </w:rPr>
                    <w:t>Arkansas State University</w:t>
                  </w:r>
                </w:p>
              </w:tc>
              <w:tc>
                <w:tcPr>
                  <w:tcW w:w="0" w:type="auto"/>
                  <w:hideMark/>
                </w:tcPr>
                <w:p w14:paraId="7982DC7B" w14:textId="77777777" w:rsidR="002B2896" w:rsidRDefault="002B2896" w:rsidP="00591EEC">
                  <w:pPr>
                    <w:jc w:val="right"/>
                    <w:textAlignment w:val="baseline"/>
                    <w:rPr>
                      <w:rFonts w:ascii="inherit" w:hAnsi="inherit"/>
                      <w:color w:val="444444"/>
                      <w:sz w:val="18"/>
                      <w:szCs w:val="18"/>
                    </w:rPr>
                  </w:pPr>
                  <w:r>
                    <w:rPr>
                      <w:rStyle w:val="n1header"/>
                      <w:rFonts w:ascii="Georgia" w:hAnsi="Georgia"/>
                      <w:b/>
                      <w:bCs/>
                      <w:color w:val="444444"/>
                      <w:sz w:val="30"/>
                      <w:szCs w:val="30"/>
                      <w:bdr w:val="none" w:sz="0" w:space="0" w:color="auto" w:frame="1"/>
                    </w:rPr>
                    <w:t>2022-2023 Graduate Bulletin</w:t>
                  </w:r>
                </w:p>
              </w:tc>
            </w:tr>
          </w:tbl>
          <w:p w14:paraId="4466D2D6" w14:textId="77777777" w:rsidR="002B2896" w:rsidRDefault="002B2896" w:rsidP="00591EEC">
            <w:pPr>
              <w:jc w:val="center"/>
              <w:rPr>
                <w:rFonts w:ascii="Georgia" w:hAnsi="Georgia"/>
                <w:color w:val="444444"/>
                <w:sz w:val="18"/>
                <w:szCs w:val="18"/>
              </w:rPr>
            </w:pPr>
          </w:p>
        </w:tc>
      </w:tr>
      <w:tr w:rsidR="002B2896" w14:paraId="1A10ADBB" w14:textId="77777777" w:rsidTr="00591EEC">
        <w:trPr>
          <w:tblCellSpacing w:w="0" w:type="dxa"/>
        </w:trPr>
        <w:tc>
          <w:tcPr>
            <w:tcW w:w="0" w:type="auto"/>
            <w:shd w:val="clear" w:color="auto" w:fill="FFFFFF"/>
            <w:tcMar>
              <w:top w:w="0"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10770"/>
            </w:tblGrid>
            <w:tr w:rsidR="002B2896" w14:paraId="18ADEB6A" w14:textId="77777777" w:rsidTr="00591EEC">
              <w:trPr>
                <w:tblCellSpacing w:w="0" w:type="dxa"/>
              </w:trPr>
              <w:tc>
                <w:tcPr>
                  <w:tcW w:w="0" w:type="auto"/>
                  <w:hideMark/>
                </w:tcPr>
                <w:tbl>
                  <w:tblPr>
                    <w:tblW w:w="5000" w:type="pct"/>
                    <w:tblCellMar>
                      <w:left w:w="0" w:type="dxa"/>
                      <w:right w:w="0" w:type="dxa"/>
                    </w:tblCellMar>
                    <w:tblLook w:val="04A0" w:firstRow="1" w:lastRow="0" w:firstColumn="1" w:lastColumn="0" w:noHBand="0" w:noVBand="1"/>
                  </w:tblPr>
                  <w:tblGrid>
                    <w:gridCol w:w="10770"/>
                  </w:tblGrid>
                  <w:tr w:rsidR="002B2896" w14:paraId="2214AF08" w14:textId="77777777" w:rsidTr="00591EEC">
                    <w:tc>
                      <w:tcPr>
                        <w:tcW w:w="0" w:type="auto"/>
                        <w:vAlign w:val="center"/>
                        <w:hideMark/>
                      </w:tcPr>
                      <w:p w14:paraId="6F581B1A" w14:textId="77777777" w:rsidR="002B2896" w:rsidRDefault="002B2896" w:rsidP="00591EEC">
                        <w:pPr>
                          <w:jc w:val="center"/>
                          <w:rPr>
                            <w:sz w:val="20"/>
                            <w:szCs w:val="20"/>
                          </w:rPr>
                        </w:pPr>
                      </w:p>
                    </w:tc>
                  </w:tr>
                </w:tbl>
                <w:p w14:paraId="0E8B7FAE" w14:textId="77777777" w:rsidR="002B2896" w:rsidRDefault="002B2896" w:rsidP="00591EEC">
                  <w:pPr>
                    <w:rPr>
                      <w:rFonts w:ascii="Arial" w:hAnsi="Arial" w:cs="Arial"/>
                      <w:color w:val="000000"/>
                      <w:sz w:val="20"/>
                      <w:szCs w:val="20"/>
                    </w:rPr>
                  </w:pPr>
                </w:p>
              </w:tc>
            </w:tr>
            <w:tr w:rsidR="002B2896" w14:paraId="091ED383" w14:textId="77777777" w:rsidTr="00591EEC">
              <w:trPr>
                <w:tblCellSpacing w:w="0" w:type="dxa"/>
              </w:trPr>
              <w:tc>
                <w:tcPr>
                  <w:tcW w:w="10470" w:type="dxa"/>
                  <w:tcMar>
                    <w:top w:w="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10470"/>
                  </w:tblGrid>
                  <w:tr w:rsidR="002B2896" w14:paraId="7EBB4EE7" w14:textId="77777777" w:rsidTr="00591EE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470"/>
                        </w:tblGrid>
                        <w:tr w:rsidR="002B2896" w14:paraId="266C458C" w14:textId="77777777" w:rsidTr="00591EE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0470"/>
                              </w:tblGrid>
                              <w:tr w:rsidR="002B2896" w14:paraId="65C940DF" w14:textId="77777777" w:rsidTr="00591EEC">
                                <w:trPr>
                                  <w:tblCellSpacing w:w="0" w:type="dxa"/>
                                </w:trPr>
                                <w:tc>
                                  <w:tcPr>
                                    <w:tcW w:w="0" w:type="auto"/>
                                    <w:hideMark/>
                                  </w:tcPr>
                                  <w:p w14:paraId="632CF3A2" w14:textId="77777777" w:rsidR="002B2896" w:rsidRDefault="002B2896" w:rsidP="00591EEC">
                                    <w:pPr>
                                      <w:rPr>
                                        <w:rFonts w:ascii="Arial" w:hAnsi="Arial" w:cs="Arial"/>
                                        <w:color w:val="000000"/>
                                        <w:sz w:val="20"/>
                                        <w:szCs w:val="20"/>
                                      </w:rPr>
                                    </w:pPr>
                                    <w:r>
                                      <w:rPr>
                                        <w:rFonts w:ascii="Arial" w:hAnsi="Arial" w:cs="Arial"/>
                                        <w:color w:val="000000"/>
                                        <w:sz w:val="20"/>
                                        <w:szCs w:val="20"/>
                                      </w:rPr>
                                      <w:br/>
                                    </w:r>
                                  </w:p>
                                  <w:p w14:paraId="4E8B7B8C" w14:textId="77777777" w:rsidR="002B2896" w:rsidRDefault="002B2896" w:rsidP="00591EEC">
                                    <w:pPr>
                                      <w:pStyle w:val="Heading1"/>
                                      <w:spacing w:before="150" w:after="150"/>
                                      <w:textAlignment w:val="baseline"/>
                                      <w:rPr>
                                        <w:rFonts w:ascii="Oswald" w:hAnsi="Oswald" w:cs="Arial"/>
                                        <w:color w:val="000000"/>
                                        <w:sz w:val="48"/>
                                        <w:szCs w:val="48"/>
                                      </w:rPr>
                                    </w:pPr>
                                    <w:r>
                                      <w:rPr>
                                        <w:rFonts w:ascii="Oswald" w:hAnsi="Oswald" w:cs="Arial"/>
                                        <w:color w:val="000000"/>
                                      </w:rPr>
                                      <w:t>Engineering Management, MEM</w:t>
                                    </w:r>
                                  </w:p>
                                  <w:p w14:paraId="580F80B3" w14:textId="77777777" w:rsidR="002B2896" w:rsidRDefault="002B2896" w:rsidP="00591EEC">
                                    <w:pPr>
                                      <w:textAlignment w:val="baseline"/>
                                      <w:rPr>
                                        <w:rFonts w:ascii="inherit" w:hAnsi="inherit" w:cs="Arial"/>
                                        <w:color w:val="000000"/>
                                        <w:sz w:val="18"/>
                                        <w:szCs w:val="18"/>
                                      </w:rPr>
                                    </w:pPr>
                                  </w:p>
                                </w:tc>
                              </w:tr>
                              <w:tr w:rsidR="002B2896" w14:paraId="19FB1DFD" w14:textId="77777777" w:rsidTr="00591EEC">
                                <w:trPr>
                                  <w:tblCellSpacing w:w="0" w:type="dxa"/>
                                </w:trPr>
                                <w:tc>
                                  <w:tcPr>
                                    <w:tcW w:w="0" w:type="auto"/>
                                    <w:hideMark/>
                                  </w:tcPr>
                                  <w:p w14:paraId="74CA8FCA" w14:textId="77777777" w:rsidR="002B2896" w:rsidRDefault="00FB1039" w:rsidP="00591EEC">
                                    <w:pPr>
                                      <w:rPr>
                                        <w:rFonts w:ascii="Arial" w:hAnsi="Arial" w:cs="Arial"/>
                                        <w:color w:val="000000"/>
                                        <w:sz w:val="20"/>
                                        <w:szCs w:val="20"/>
                                      </w:rPr>
                                    </w:pPr>
                                    <w:r>
                                      <w:rPr>
                                        <w:rFonts w:ascii="Arial" w:hAnsi="Arial" w:cs="Arial"/>
                                        <w:noProof/>
                                        <w:color w:val="000000"/>
                                        <w:sz w:val="20"/>
                                        <w:szCs w:val="20"/>
                                      </w:rPr>
                                      <w:pict w14:anchorId="45DF3641">
                                        <v:rect id="_x0000_i1035" alt="" style="width:468pt;height:.05pt;mso-width-percent:0;mso-height-percent:0;mso-width-percent:0;mso-height-percent:0" o:hralign="center" o:hrstd="t" o:hr="t" fillcolor="#a0a0a0" stroked="f"/>
                                      </w:pict>
                                    </w:r>
                                  </w:p>
                                </w:tc>
                              </w:tr>
                            </w:tbl>
                            <w:p w14:paraId="51BA3213" w14:textId="77777777" w:rsidR="002B2896" w:rsidRDefault="002B2896" w:rsidP="00591EEC">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The Master of Engineering Management (MEM) program, a one-year master’s degree plan consisting of 30 semester credit hours, is designed for all engineers on management career paths as well as for those charged with managing technology in engineering, manufacturing, and other high-tech organizations. The MEM degree program will also benefit engineers pursuing licensure in states where candidates for professional licensure are required to have an additional 30 semester credit hours of coursework beyond the bachelor’s degree or a master’s degree in engineering. The curriculum consists of courses offered by the A-State College of Engineering and Computer Science.</w:t>
                              </w:r>
                            </w:p>
                            <w:p w14:paraId="6F1FE176" w14:textId="77777777" w:rsidR="002B2896" w:rsidRDefault="002B2896" w:rsidP="00591EEC">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Specific program outcomes are listed below. MEM program graduates will have:</w:t>
                              </w:r>
                            </w:p>
                            <w:p w14:paraId="35194E8C" w14:textId="77777777" w:rsidR="002B2896" w:rsidRDefault="002B2896" w:rsidP="00591EEC">
                              <w:pPr>
                                <w:numPr>
                                  <w:ilvl w:val="0"/>
                                  <w:numId w:val="27"/>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Graduates of the Master of Engineering Management program will be able to identify critical issues, formulate realistic solutions, evaluate alternatives, and solve technical problems.</w:t>
                              </w:r>
                            </w:p>
                            <w:p w14:paraId="26E7333E" w14:textId="77777777" w:rsidR="002B2896" w:rsidRDefault="002B2896" w:rsidP="00591EEC">
                              <w:pPr>
                                <w:numPr>
                                  <w:ilvl w:val="0"/>
                                  <w:numId w:val="27"/>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Graduates of the Master of Engineering Management program will be able to interpret statistical or deterministic models and concepts as well as apply them to technical problems.</w:t>
                              </w:r>
                            </w:p>
                            <w:p w14:paraId="0EA597F6" w14:textId="77777777" w:rsidR="002B2896" w:rsidRDefault="002B2896" w:rsidP="00591EEC">
                              <w:pPr>
                                <w:numPr>
                                  <w:ilvl w:val="0"/>
                                  <w:numId w:val="27"/>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Graduates of the Master of Engineering Management program will be able to communicate effectively, both orally and in writing, to express alternatives and solutions dealing with technical problems.</w:t>
                              </w:r>
                            </w:p>
                            <w:p w14:paraId="01C361F5" w14:textId="77777777" w:rsidR="002B2896" w:rsidRDefault="002B2896" w:rsidP="00591EEC">
                              <w:pPr>
                                <w:numPr>
                                  <w:ilvl w:val="0"/>
                                  <w:numId w:val="27"/>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Graduates of the Master of Engineering Management program will be able to function effectively as a member or leader on a technical team.</w:t>
                              </w:r>
                            </w:p>
                            <w:p w14:paraId="3F91A036" w14:textId="77777777" w:rsidR="002B2896" w:rsidRDefault="002B2896" w:rsidP="00591EEC">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MEM ADMISSION REQUIREMENTS</w:t>
                              </w:r>
                            </w:p>
                            <w:p w14:paraId="50BC17E7"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Unconditional Admission Status</w:t>
                              </w:r>
                            </w:p>
                            <w:p w14:paraId="5AEDD30E" w14:textId="77777777" w:rsidR="002B2896" w:rsidRDefault="002B2896" w:rsidP="00591EEC">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lastRenderedPageBreak/>
                                <w:t>To be granted unconditional admission status for the Masters Engineering Management Program, applicants must have met the following criteria:</w:t>
                              </w:r>
                            </w:p>
                            <w:p w14:paraId="70C6ADA1" w14:textId="77777777" w:rsidR="002B2896" w:rsidRDefault="002B2896" w:rsidP="00591EEC">
                              <w:pPr>
                                <w:numPr>
                                  <w:ilvl w:val="0"/>
                                  <w:numId w:val="28"/>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Meet the minimum requirements for unconditional admission as set by the University.</w:t>
                              </w:r>
                            </w:p>
                            <w:p w14:paraId="10FFE8C3" w14:textId="77777777" w:rsidR="002B2896" w:rsidRDefault="002B2896" w:rsidP="00591EEC">
                              <w:pPr>
                                <w:numPr>
                                  <w:ilvl w:val="0"/>
                                  <w:numId w:val="28"/>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Has passed Calculus I equivalent with a C or better.</w:t>
                              </w:r>
                            </w:p>
                            <w:p w14:paraId="44912A46"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Conditional Admission Status</w:t>
                              </w:r>
                            </w:p>
                            <w:p w14:paraId="100FAA6E" w14:textId="77777777" w:rsidR="002B2896" w:rsidRDefault="002B2896" w:rsidP="00591EEC">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An applicant who fails to meet the GPA requirements for unconditional admission status, who lacks the appropriate undergraduate background for a particular certificate or degree program, or whose baccalaureate degree is from an unaccredited institution, may be granted conditional admission status.</w:t>
                              </w:r>
                            </w:p>
                            <w:p w14:paraId="440A001F"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 xml:space="preserve">Accelerated </w:t>
                              </w:r>
                              <w:proofErr w:type="spellStart"/>
                              <w:r>
                                <w:rPr>
                                  <w:rFonts w:ascii="Arial" w:hAnsi="Arial" w:cs="Arial"/>
                                  <w:color w:val="000000"/>
                                  <w:sz w:val="24"/>
                                  <w:szCs w:val="24"/>
                                </w:rPr>
                                <w:t>Masters</w:t>
                              </w:r>
                              <w:proofErr w:type="spellEnd"/>
                              <w:r>
                                <w:rPr>
                                  <w:rFonts w:ascii="Arial" w:hAnsi="Arial" w:cs="Arial"/>
                                  <w:color w:val="000000"/>
                                  <w:sz w:val="24"/>
                                  <w:szCs w:val="24"/>
                                </w:rPr>
                                <w:t xml:space="preserve"> Program Admission Status</w:t>
                              </w:r>
                            </w:p>
                            <w:p w14:paraId="4EB38E03" w14:textId="77777777" w:rsidR="002B2896" w:rsidRDefault="002B2896" w:rsidP="00591EEC">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 </w:t>
                              </w:r>
                            </w:p>
                            <w:p w14:paraId="595BE061" w14:textId="77777777" w:rsidR="002B2896" w:rsidRDefault="002B2896" w:rsidP="00591EEC">
                              <w:pPr>
                                <w:numPr>
                                  <w:ilvl w:val="0"/>
                                  <w:numId w:val="29"/>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Undergraduate students seeking admission into the Accelerated Master of Engineering Management program must meet the unconditional admission requirements of Graduate Admissions.</w:t>
                              </w:r>
                            </w:p>
                            <w:p w14:paraId="34BBDA88" w14:textId="77777777" w:rsidR="002B2896" w:rsidRDefault="002B2896" w:rsidP="00591EEC">
                              <w:pPr>
                                <w:numPr>
                                  <w:ilvl w:val="0"/>
                                  <w:numId w:val="29"/>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Applicants must be enrolled in one of undergraduate programs in the College of Engineering and Computer Science.</w:t>
                              </w:r>
                            </w:p>
                            <w:p w14:paraId="25BB5F76" w14:textId="77777777" w:rsidR="002B2896" w:rsidRDefault="002B2896" w:rsidP="00591EEC">
                              <w:pPr>
                                <w:numPr>
                                  <w:ilvl w:val="0"/>
                                  <w:numId w:val="29"/>
                                </w:numPr>
                                <w:spacing w:after="30" w:line="240" w:lineRule="auto"/>
                                <w:textAlignment w:val="baseline"/>
                                <w:rPr>
                                  <w:rFonts w:ascii="inherit" w:hAnsi="inherit" w:cs="Arial"/>
                                  <w:color w:val="000000"/>
                                  <w:sz w:val="18"/>
                                  <w:szCs w:val="18"/>
                                </w:rPr>
                              </w:pPr>
                              <w:r>
                                <w:rPr>
                                  <w:rFonts w:ascii="inherit" w:hAnsi="inherit" w:cs="Arial"/>
                                  <w:color w:val="000000"/>
                                  <w:sz w:val="18"/>
                                  <w:szCs w:val="18"/>
                                </w:rPr>
                                <w:t>Has passed Calculus I equivalent with a C or better.</w:t>
                              </w:r>
                            </w:p>
                            <w:p w14:paraId="2049F35B"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Admission to a Certificate or Degree Program:</w:t>
                              </w:r>
                            </w:p>
                            <w:p w14:paraId="5009BA75" w14:textId="77777777" w:rsidR="002B2896" w:rsidRDefault="002B2896" w:rsidP="00591EEC">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In addition to meeting the minimum requirements of the University, an applicant for admission to a certificate, master’s, specialist, or doctoral degree program also must meet departmental and/or program requirements. Applicants to a degree program must hold a baccalaureate or higher degree from an accredited four-year institution with the appropriate undergraduate background in the field of the proposed.</w:t>
                              </w:r>
                            </w:p>
                            <w:p w14:paraId="2042F086"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MEM Degree Requirements</w:t>
                              </w:r>
                            </w:p>
                            <w:p w14:paraId="43120C3D" w14:textId="77777777" w:rsidR="002B2896" w:rsidRDefault="002B2896" w:rsidP="00591EEC">
                              <w:pPr>
                                <w:pStyle w:val="NormalWeb"/>
                                <w:spacing w:before="150" w:beforeAutospacing="0" w:after="150" w:afterAutospacing="0"/>
                                <w:textAlignment w:val="baseline"/>
                                <w:rPr>
                                  <w:rFonts w:ascii="inherit" w:hAnsi="inherit" w:cs="Arial"/>
                                  <w:color w:val="000000"/>
                                  <w:sz w:val="18"/>
                                  <w:szCs w:val="18"/>
                                </w:rPr>
                              </w:pPr>
                              <w:r>
                                <w:rPr>
                                  <w:rFonts w:ascii="inherit" w:hAnsi="inherit" w:cs="Arial"/>
                                  <w:color w:val="000000"/>
                                  <w:sz w:val="18"/>
                                  <w:szCs w:val="18"/>
                                </w:rPr>
                                <w:t>The number of semester credit hours for the master’s degree is 30. Students are required to complete core courses (15 semester credit hours) and elective courses (15 semester credit hours). Students must take a minimum of 18 semester hours in courses numbered at the 6000 level.</w:t>
                              </w:r>
                            </w:p>
                          </w:tc>
                        </w:tr>
                        <w:tr w:rsidR="002B2896" w14:paraId="322EC705" w14:textId="77777777" w:rsidTr="00591EEC">
                          <w:trPr>
                            <w:tblCellSpacing w:w="0" w:type="dxa"/>
                          </w:trPr>
                          <w:tc>
                            <w:tcPr>
                              <w:tcW w:w="5000" w:type="pct"/>
                              <w:hideMark/>
                            </w:tcPr>
                            <w:p w14:paraId="22B4C6FB" w14:textId="77777777" w:rsidR="002B2896" w:rsidRDefault="002B2896" w:rsidP="00591EEC">
                              <w:pPr>
                                <w:pStyle w:val="Heading2"/>
                                <w:spacing w:before="0"/>
                                <w:textAlignment w:val="baseline"/>
                                <w:rPr>
                                  <w:rFonts w:ascii="Oswald" w:hAnsi="Oswald" w:cs="Arial"/>
                                  <w:caps/>
                                  <w:color w:val="CC092F"/>
                                  <w:sz w:val="30"/>
                                  <w:szCs w:val="30"/>
                                </w:rPr>
                              </w:pPr>
                              <w:bookmarkStart w:id="0" w:name="UniversityRequirements"/>
                              <w:bookmarkEnd w:id="0"/>
                              <w:r>
                                <w:rPr>
                                  <w:rFonts w:ascii="Oswald" w:hAnsi="Oswald" w:cs="Arial"/>
                                  <w:caps/>
                                  <w:color w:val="CC092F"/>
                                  <w:sz w:val="30"/>
                                  <w:szCs w:val="30"/>
                                </w:rPr>
                                <w:lastRenderedPageBreak/>
                                <w:t>UNIVERSITY REQUIREMENTS:</w:t>
                              </w:r>
                            </w:p>
                            <w:p w14:paraId="0C424ABA" w14:textId="77777777" w:rsidR="002B2896" w:rsidRDefault="00FB1039" w:rsidP="00591EEC">
                              <w:pPr>
                                <w:textAlignment w:val="baseline"/>
                                <w:rPr>
                                  <w:rFonts w:ascii="inherit" w:hAnsi="inherit" w:cs="Arial"/>
                                  <w:color w:val="000000"/>
                                  <w:sz w:val="18"/>
                                  <w:szCs w:val="18"/>
                                </w:rPr>
                              </w:pPr>
                              <w:r>
                                <w:rPr>
                                  <w:rFonts w:ascii="inherit" w:hAnsi="inherit" w:cs="Arial"/>
                                  <w:noProof/>
                                  <w:color w:val="000000"/>
                                  <w:sz w:val="18"/>
                                  <w:szCs w:val="18"/>
                                </w:rPr>
                                <w:pict w14:anchorId="1F312F29">
                                  <v:rect id="_x0000_i1034" alt="" style="width:468pt;height:.05pt;mso-width-percent:0;mso-height-percent:0;mso-width-percent:0;mso-height-percent:0" o:hralign="center" o:hrstd="t" o:hr="t" fillcolor="#a0a0a0" stroked="f"/>
                                </w:pict>
                              </w:r>
                            </w:p>
                            <w:p w14:paraId="6639763E" w14:textId="77777777" w:rsidR="002B2896" w:rsidRDefault="002B2896" w:rsidP="00591EEC">
                              <w:pPr>
                                <w:pStyle w:val="NormalWeb"/>
                                <w:spacing w:before="0" w:beforeAutospacing="0" w:after="0" w:afterAutospacing="0"/>
                                <w:textAlignment w:val="baseline"/>
                                <w:rPr>
                                  <w:rFonts w:ascii="inherit" w:hAnsi="inherit" w:cs="Arial"/>
                                  <w:color w:val="000000"/>
                                  <w:sz w:val="18"/>
                                  <w:szCs w:val="18"/>
                                </w:rPr>
                              </w:pPr>
                              <w:r>
                                <w:rPr>
                                  <w:rFonts w:ascii="inherit" w:hAnsi="inherit" w:cs="Arial"/>
                                  <w:color w:val="000000"/>
                                  <w:sz w:val="18"/>
                                  <w:szCs w:val="18"/>
                                </w:rPr>
                                <w:t>See </w:t>
                              </w:r>
                              <w:r w:rsidRPr="002728F0">
                                <w:rPr>
                                  <w:rFonts w:ascii="Arial" w:hAnsi="Arial" w:cs="Arial"/>
                                  <w:color w:val="000000"/>
                                  <w:sz w:val="20"/>
                                  <w:szCs w:val="20"/>
                                  <w:bdr w:val="none" w:sz="0" w:space="0" w:color="auto" w:frame="1"/>
                                </w:rPr>
                                <w:t>Graduate Degree Policies</w:t>
                              </w:r>
                              <w:r>
                                <w:rPr>
                                  <w:rFonts w:ascii="inherit" w:hAnsi="inherit" w:cs="Arial"/>
                                  <w:color w:val="000000"/>
                                  <w:sz w:val="18"/>
                                  <w:szCs w:val="18"/>
                                </w:rPr>
                                <w:t> for additional information</w:t>
                              </w:r>
                            </w:p>
                            <w:p w14:paraId="457A1CF6" w14:textId="77777777" w:rsidR="002B2896" w:rsidRDefault="002B2896" w:rsidP="00591EEC">
                              <w:pPr>
                                <w:pStyle w:val="Heading2"/>
                                <w:spacing w:before="0"/>
                                <w:textAlignment w:val="baseline"/>
                                <w:rPr>
                                  <w:rFonts w:ascii="Oswald" w:hAnsi="Oswald" w:cs="Arial"/>
                                  <w:caps/>
                                  <w:color w:val="CC092F"/>
                                  <w:sz w:val="30"/>
                                  <w:szCs w:val="30"/>
                                </w:rPr>
                              </w:pPr>
                              <w:bookmarkStart w:id="1" w:name="MEMProgramRequirements"/>
                              <w:bookmarkEnd w:id="1"/>
                              <w:r>
                                <w:rPr>
                                  <w:rFonts w:ascii="Oswald" w:hAnsi="Oswald" w:cs="Arial"/>
                                  <w:caps/>
                                  <w:color w:val="CC092F"/>
                                  <w:sz w:val="30"/>
                                  <w:szCs w:val="30"/>
                                </w:rPr>
                                <w:t>MEM PROGRAM REQUIREMENTS:</w:t>
                              </w:r>
                            </w:p>
                            <w:p w14:paraId="78B5ED8B" w14:textId="77777777" w:rsidR="002B2896" w:rsidRDefault="00FB1039" w:rsidP="00591EEC">
                              <w:pPr>
                                <w:textAlignment w:val="baseline"/>
                                <w:rPr>
                                  <w:rFonts w:ascii="inherit" w:hAnsi="inherit" w:cs="Arial"/>
                                  <w:color w:val="000000"/>
                                  <w:sz w:val="18"/>
                                  <w:szCs w:val="18"/>
                                </w:rPr>
                              </w:pPr>
                              <w:r>
                                <w:rPr>
                                  <w:rFonts w:ascii="inherit" w:hAnsi="inherit" w:cs="Arial"/>
                                  <w:noProof/>
                                  <w:color w:val="000000"/>
                                  <w:sz w:val="18"/>
                                  <w:szCs w:val="18"/>
                                </w:rPr>
                                <w:pict w14:anchorId="3CEAFFAD">
                                  <v:rect id="_x0000_i1033" alt="" style="width:468pt;height:.05pt;mso-width-percent:0;mso-height-percent:0;mso-width-percent:0;mso-height-percent:0" o:hralign="center" o:hrstd="t" o:hr="t" fillcolor="#a0a0a0" stroked="f"/>
                                </w:pict>
                              </w:r>
                            </w:p>
                            <w:p w14:paraId="7666E813" w14:textId="77777777" w:rsidR="002B2896" w:rsidRDefault="002B2896" w:rsidP="00591EEC">
                              <w:pPr>
                                <w:pStyle w:val="acalog-course"/>
                                <w:numPr>
                                  <w:ilvl w:val="0"/>
                                  <w:numId w:val="30"/>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6003 - Engineering Statistics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64E22766" w14:textId="77777777" w:rsidR="002B2896" w:rsidRDefault="002B2896" w:rsidP="00591EEC">
                              <w:pPr>
                                <w:pStyle w:val="acalog-course"/>
                                <w:numPr>
                                  <w:ilvl w:val="0"/>
                                  <w:numId w:val="30"/>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6013 - Quality Control and Improvement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530E4FB1" w14:textId="77777777" w:rsidR="002B2896" w:rsidRDefault="002B2896" w:rsidP="00591EEC">
                              <w:pPr>
                                <w:pStyle w:val="acalog-course"/>
                                <w:numPr>
                                  <w:ilvl w:val="0"/>
                                  <w:numId w:val="30"/>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6053 - Advanced Engineering Economy</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671418C2" w14:textId="77777777" w:rsidR="002B2896" w:rsidRDefault="002B2896" w:rsidP="00591EEC">
                              <w:pPr>
                                <w:pStyle w:val="acalog-course"/>
                                <w:numPr>
                                  <w:ilvl w:val="0"/>
                                  <w:numId w:val="30"/>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 xml:space="preserve">EGRM 6083 – </w:t>
                              </w:r>
                              <w:r w:rsidRPr="002728F0">
                                <w:rPr>
                                  <w:rFonts w:ascii="Arial" w:hAnsi="Arial" w:cs="Arial"/>
                                  <w:color w:val="000000"/>
                                  <w:sz w:val="20"/>
                                  <w:szCs w:val="20"/>
                                  <w:highlight w:val="cyan"/>
                                  <w:bdr w:val="none" w:sz="0" w:space="0" w:color="auto" w:frame="1"/>
                                </w:rPr>
                                <w:t>Advanced</w:t>
                              </w:r>
                              <w:r w:rsidRPr="002728F0">
                                <w:rPr>
                                  <w:rFonts w:ascii="Arial" w:hAnsi="Arial" w:cs="Arial"/>
                                  <w:color w:val="000000"/>
                                  <w:sz w:val="20"/>
                                  <w:szCs w:val="20"/>
                                  <w:bdr w:val="none" w:sz="0" w:space="0" w:color="auto" w:frame="1"/>
                                </w:rPr>
                                <w:t xml:space="preserve"> Project Management </w:t>
                              </w:r>
                              <w:r w:rsidRPr="002728F0">
                                <w:rPr>
                                  <w:rFonts w:ascii="Arial" w:hAnsi="Arial" w:cs="Arial"/>
                                  <w:color w:val="000000"/>
                                  <w:sz w:val="20"/>
                                  <w:szCs w:val="20"/>
                                  <w:highlight w:val="cyan"/>
                                  <w:bdr w:val="none" w:sz="0" w:space="0" w:color="auto" w:frame="1"/>
                                </w:rPr>
                                <w:t>and Practice</w:t>
                              </w:r>
                              <w:r w:rsidRPr="002728F0">
                                <w:rPr>
                                  <w:rFonts w:ascii="inherit" w:hAnsi="inherit"/>
                                  <w:strike/>
                                  <w:color w:val="FF0000"/>
                                  <w:sz w:val="18"/>
                                  <w:szCs w:val="18"/>
                                </w:rPr>
                                <w:t xml:space="preserve"> for Engineers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0906B40E" w14:textId="77777777" w:rsidR="002B2896" w:rsidRDefault="002B2896" w:rsidP="00591EEC">
                              <w:pPr>
                                <w:pStyle w:val="acalog-course"/>
                                <w:numPr>
                                  <w:ilvl w:val="0"/>
                                  <w:numId w:val="30"/>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600V - Engineering Capstone</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Variable</w:t>
                              </w:r>
                            </w:p>
                            <w:p w14:paraId="61362DF0" w14:textId="77777777" w:rsidR="002B2896" w:rsidRDefault="002B2896" w:rsidP="00591EEC">
                              <w:pPr>
                                <w:pStyle w:val="Heading3"/>
                                <w:spacing w:before="0" w:beforeAutospacing="0" w:after="0" w:afterAutospacing="0"/>
                                <w:textAlignment w:val="baseline"/>
                                <w:rPr>
                                  <w:rFonts w:ascii="Arial" w:hAnsi="Arial" w:cs="Arial"/>
                                  <w:color w:val="000000"/>
                                  <w:sz w:val="24"/>
                                  <w:szCs w:val="24"/>
                                </w:rPr>
                              </w:pPr>
                              <w:bookmarkStart w:id="2" w:name="SelectFifteenHoursFromFollowing"/>
                              <w:bookmarkEnd w:id="2"/>
                              <w:r>
                                <w:rPr>
                                  <w:rFonts w:ascii="Arial" w:hAnsi="Arial" w:cs="Arial"/>
                                  <w:color w:val="000000"/>
                                  <w:sz w:val="24"/>
                                  <w:szCs w:val="24"/>
                                </w:rPr>
                                <w:t>Select fifteen hours from following:</w:t>
                              </w:r>
                            </w:p>
                            <w:p w14:paraId="768D3A82" w14:textId="77777777" w:rsidR="002B2896" w:rsidRDefault="00FB1039" w:rsidP="00591EEC">
                              <w:pPr>
                                <w:textAlignment w:val="baseline"/>
                                <w:rPr>
                                  <w:rFonts w:ascii="inherit" w:hAnsi="inherit" w:cs="Arial"/>
                                  <w:color w:val="000000"/>
                                  <w:sz w:val="18"/>
                                  <w:szCs w:val="18"/>
                                </w:rPr>
                              </w:pPr>
                              <w:r>
                                <w:rPr>
                                  <w:rFonts w:ascii="inherit" w:hAnsi="inherit" w:cs="Arial"/>
                                  <w:noProof/>
                                  <w:color w:val="000000"/>
                                  <w:sz w:val="18"/>
                                  <w:szCs w:val="18"/>
                                </w:rPr>
                                <w:pict w14:anchorId="1E5F6A23">
                                  <v:rect id="_x0000_i1032" alt="" style="width:468pt;height:.05pt;mso-width-percent:0;mso-height-percent:0;mso-width-percent:0;mso-height-percent:0" o:hralign="center" o:hrstd="t" o:hr="t" fillcolor="#a0a0a0" stroked="f"/>
                                </w:pict>
                              </w:r>
                            </w:p>
                            <w:p w14:paraId="230A83C4"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5023 - Engineering Management I</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656DB777"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6033 - Engineering Management II</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3D243216"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6043 - Operations Research</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30A25860"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 xml:space="preserve">EGRM 6063 </w:t>
                              </w:r>
                              <w:r>
                                <w:rPr>
                                  <w:rFonts w:ascii="Arial" w:hAnsi="Arial" w:cs="Arial"/>
                                  <w:color w:val="000000"/>
                                  <w:sz w:val="20"/>
                                  <w:szCs w:val="20"/>
                                  <w:bdr w:val="none" w:sz="0" w:space="0" w:color="auto" w:frame="1"/>
                                </w:rPr>
                                <w:t>–</w:t>
                              </w:r>
                              <w:r w:rsidRPr="002728F0">
                                <w:rPr>
                                  <w:rFonts w:ascii="Arial" w:hAnsi="Arial" w:cs="Arial"/>
                                  <w:color w:val="000000"/>
                                  <w:sz w:val="20"/>
                                  <w:szCs w:val="20"/>
                                  <w:bdr w:val="none" w:sz="0" w:space="0" w:color="auto" w:frame="1"/>
                                </w:rPr>
                                <w:t xml:space="preserve"> Engineering</w:t>
                              </w:r>
                              <w:r>
                                <w:rPr>
                                  <w:rFonts w:ascii="Arial" w:hAnsi="Arial" w:cs="Arial"/>
                                  <w:color w:val="000000"/>
                                  <w:sz w:val="20"/>
                                  <w:szCs w:val="20"/>
                                  <w:bdr w:val="none" w:sz="0" w:space="0" w:color="auto" w:frame="1"/>
                                </w:rPr>
                                <w:t xml:space="preserve"> </w:t>
                              </w:r>
                              <w:r w:rsidRPr="00115455">
                                <w:rPr>
                                  <w:rFonts w:ascii="Arial" w:hAnsi="Arial" w:cs="Arial"/>
                                  <w:color w:val="000000"/>
                                  <w:sz w:val="20"/>
                                  <w:szCs w:val="20"/>
                                  <w:highlight w:val="cyan"/>
                                  <w:bdr w:val="none" w:sz="0" w:space="0" w:color="auto" w:frame="1"/>
                                </w:rPr>
                                <w:t>and Computer Science</w:t>
                              </w:r>
                              <w:r w:rsidRPr="002728F0">
                                <w:rPr>
                                  <w:rFonts w:ascii="Arial" w:hAnsi="Arial" w:cs="Arial"/>
                                  <w:color w:val="000000"/>
                                  <w:sz w:val="20"/>
                                  <w:szCs w:val="20"/>
                                  <w:bdr w:val="none" w:sz="0" w:space="0" w:color="auto" w:frame="1"/>
                                </w:rPr>
                                <w:t xml:space="preserve"> Law and Ethics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5F25214E"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6073 - Special Problems in Engineering Management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2E7BA3A6"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lastRenderedPageBreak/>
                                <w:t>EGRM 6093 - Advanced Value Engineering</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5841E9E0"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 xml:space="preserve">EGRM 6103 </w:t>
                              </w:r>
                              <w:r>
                                <w:rPr>
                                  <w:rFonts w:ascii="Arial" w:hAnsi="Arial" w:cs="Arial"/>
                                  <w:color w:val="000000"/>
                                  <w:sz w:val="20"/>
                                  <w:szCs w:val="20"/>
                                  <w:bdr w:val="none" w:sz="0" w:space="0" w:color="auto" w:frame="1"/>
                                </w:rPr>
                                <w:t>–</w:t>
                              </w:r>
                              <w:r w:rsidRPr="002728F0">
                                <w:rPr>
                                  <w:rFonts w:ascii="Arial" w:hAnsi="Arial" w:cs="Arial"/>
                                  <w:color w:val="000000"/>
                                  <w:sz w:val="20"/>
                                  <w:szCs w:val="20"/>
                                  <w:bdr w:val="none" w:sz="0" w:space="0" w:color="auto" w:frame="1"/>
                                </w:rPr>
                                <w:t xml:space="preserve"> </w:t>
                              </w:r>
                              <w:r w:rsidRPr="00115455">
                                <w:rPr>
                                  <w:rFonts w:ascii="Arial" w:hAnsi="Arial" w:cs="Arial"/>
                                  <w:color w:val="000000"/>
                                  <w:sz w:val="20"/>
                                  <w:szCs w:val="20"/>
                                  <w:highlight w:val="cyan"/>
                                  <w:bdr w:val="none" w:sz="0" w:space="0" w:color="auto" w:frame="1"/>
                                </w:rPr>
                                <w:t>Advanced Technical</w:t>
                              </w:r>
                              <w:r>
                                <w:rPr>
                                  <w:rFonts w:ascii="Arial" w:hAnsi="Arial" w:cs="Arial"/>
                                  <w:color w:val="000000"/>
                                  <w:sz w:val="20"/>
                                  <w:szCs w:val="20"/>
                                  <w:bdr w:val="none" w:sz="0" w:space="0" w:color="auto" w:frame="1"/>
                                </w:rPr>
                                <w:t xml:space="preserve"> </w:t>
                              </w:r>
                              <w:r w:rsidRPr="002728F0">
                                <w:rPr>
                                  <w:rFonts w:ascii="Arial" w:hAnsi="Arial" w:cs="Arial"/>
                                  <w:color w:val="000000"/>
                                  <w:sz w:val="20"/>
                                  <w:szCs w:val="20"/>
                                  <w:bdr w:val="none" w:sz="0" w:space="0" w:color="auto" w:frame="1"/>
                                </w:rPr>
                                <w:t xml:space="preserve">Entrepreneurship </w:t>
                              </w:r>
                              <w:r w:rsidRPr="00115455">
                                <w:rPr>
                                  <w:rFonts w:ascii="inherit" w:hAnsi="inherit"/>
                                  <w:strike/>
                                  <w:color w:val="FF0000"/>
                                  <w:sz w:val="18"/>
                                  <w:szCs w:val="18"/>
                                </w:rPr>
                                <w:t>for Engineers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73B616A8"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6113 - Finance and Budgeting for Engineering</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2B901488"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6123 - Human Resource Management for Engineers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517075A7"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6133 - Internship in Engineering</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625E761C"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6143 - Industrial Material Handling</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5CE60655"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6153 - Advanced Facilities Management</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7F8DD5DF" w14:textId="77777777" w:rsidR="002B2896" w:rsidRDefault="002B2896" w:rsidP="00591EEC">
                              <w:pPr>
                                <w:pStyle w:val="acalog-course"/>
                                <w:numPr>
                                  <w:ilvl w:val="0"/>
                                  <w:numId w:val="31"/>
                                </w:numPr>
                                <w:spacing w:before="0" w:beforeAutospacing="0" w:after="0" w:afterAutospacing="0"/>
                                <w:textAlignment w:val="baseline"/>
                                <w:rPr>
                                  <w:rFonts w:ascii="inherit" w:hAnsi="inherit" w:cs="Arial"/>
                                  <w:color w:val="000000"/>
                                  <w:sz w:val="18"/>
                                  <w:szCs w:val="18"/>
                                </w:rPr>
                              </w:pPr>
                              <w:r w:rsidRPr="002728F0">
                                <w:rPr>
                                  <w:rFonts w:ascii="Arial" w:hAnsi="Arial" w:cs="Arial"/>
                                  <w:color w:val="000000"/>
                                  <w:sz w:val="20"/>
                                  <w:szCs w:val="20"/>
                                  <w:bdr w:val="none" w:sz="0" w:space="0" w:color="auto" w:frame="1"/>
                                </w:rPr>
                                <w:t>EGRM 6163 - Advanced Logistics and Supply Chain</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Sem. Hrs:</w:t>
                              </w:r>
                              <w:r>
                                <w:rPr>
                                  <w:rFonts w:ascii="inherit" w:hAnsi="inherit" w:cs="Arial"/>
                                  <w:color w:val="000000"/>
                                  <w:sz w:val="18"/>
                                  <w:szCs w:val="18"/>
                                  <w:bdr w:val="none" w:sz="0" w:space="0" w:color="auto" w:frame="1"/>
                                </w:rPr>
                                <w:t> </w:t>
                              </w:r>
                              <w:r>
                                <w:rPr>
                                  <w:rStyle w:val="Strong"/>
                                  <w:rFonts w:ascii="inherit" w:hAnsi="inherit" w:cs="Arial"/>
                                  <w:color w:val="000000"/>
                                  <w:sz w:val="18"/>
                                  <w:szCs w:val="18"/>
                                  <w:bdr w:val="none" w:sz="0" w:space="0" w:color="auto" w:frame="1"/>
                                </w:rPr>
                                <w:t>3</w:t>
                              </w:r>
                            </w:p>
                            <w:p w14:paraId="7F52DAE5" w14:textId="77777777" w:rsidR="002B2896" w:rsidRDefault="002B2896" w:rsidP="00591EEC">
                              <w:pPr>
                                <w:pStyle w:val="Heading3"/>
                                <w:spacing w:before="0" w:beforeAutospacing="0" w:after="0" w:afterAutospacing="0"/>
                                <w:textAlignment w:val="baseline"/>
                                <w:rPr>
                                  <w:rFonts w:ascii="Arial" w:hAnsi="Arial" w:cs="Arial"/>
                                  <w:color w:val="000000"/>
                                  <w:sz w:val="24"/>
                                  <w:szCs w:val="24"/>
                                </w:rPr>
                              </w:pPr>
                              <w:bookmarkStart w:id="3" w:name="Subtotal30"/>
                              <w:bookmarkEnd w:id="3"/>
                              <w:r>
                                <w:rPr>
                                  <w:rFonts w:ascii="Arial" w:hAnsi="Arial" w:cs="Arial"/>
                                  <w:color w:val="000000"/>
                                  <w:sz w:val="24"/>
                                  <w:szCs w:val="24"/>
                                </w:rPr>
                                <w:t>Sub-total: 30</w:t>
                              </w:r>
                            </w:p>
                            <w:p w14:paraId="28A49262" w14:textId="77777777" w:rsidR="002B2896" w:rsidRDefault="00FB1039" w:rsidP="00591EEC">
                              <w:pPr>
                                <w:textAlignment w:val="baseline"/>
                                <w:rPr>
                                  <w:rFonts w:ascii="inherit" w:hAnsi="inherit" w:cs="Arial"/>
                                  <w:color w:val="000000"/>
                                  <w:sz w:val="18"/>
                                  <w:szCs w:val="18"/>
                                </w:rPr>
                              </w:pPr>
                              <w:r>
                                <w:rPr>
                                  <w:rFonts w:ascii="inherit" w:hAnsi="inherit" w:cs="Arial"/>
                                  <w:noProof/>
                                  <w:color w:val="000000"/>
                                  <w:sz w:val="18"/>
                                  <w:szCs w:val="18"/>
                                </w:rPr>
                                <w:pict w14:anchorId="4D7795D5">
                                  <v:rect id="_x0000_i1031" alt="" style="width:468pt;height:.05pt;mso-width-percent:0;mso-height-percent:0;mso-width-percent:0;mso-height-percent:0" o:hralign="center" o:hrstd="t" o:hr="t" fillcolor="#a0a0a0" stroked="f"/>
                                </w:pict>
                              </w:r>
                            </w:p>
                            <w:p w14:paraId="4C907193" w14:textId="77777777" w:rsidR="002B2896" w:rsidRDefault="002B2896" w:rsidP="00591EEC">
                              <w:pPr>
                                <w:pStyle w:val="Heading2"/>
                                <w:spacing w:before="0"/>
                                <w:textAlignment w:val="baseline"/>
                                <w:rPr>
                                  <w:rFonts w:ascii="Oswald" w:hAnsi="Oswald" w:cs="Arial"/>
                                  <w:caps/>
                                  <w:color w:val="CC092F"/>
                                  <w:sz w:val="30"/>
                                  <w:szCs w:val="30"/>
                                </w:rPr>
                              </w:pPr>
                              <w:bookmarkStart w:id="4" w:name="TotalRequiredHours30"/>
                              <w:bookmarkEnd w:id="4"/>
                              <w:r>
                                <w:rPr>
                                  <w:rFonts w:ascii="Oswald" w:hAnsi="Oswald" w:cs="Arial"/>
                                  <w:caps/>
                                  <w:color w:val="CC092F"/>
                                  <w:sz w:val="30"/>
                                  <w:szCs w:val="30"/>
                                </w:rPr>
                                <w:t>TOTAL REQUIRED HOURS: 30</w:t>
                              </w:r>
                            </w:p>
                            <w:p w14:paraId="5C61E22D" w14:textId="77777777" w:rsidR="002B2896" w:rsidRDefault="00FB1039" w:rsidP="00591EEC">
                              <w:pPr>
                                <w:textAlignment w:val="baseline"/>
                                <w:rPr>
                                  <w:rFonts w:ascii="inherit" w:hAnsi="inherit" w:cs="Arial"/>
                                  <w:color w:val="000000"/>
                                  <w:sz w:val="18"/>
                                  <w:szCs w:val="18"/>
                                </w:rPr>
                              </w:pPr>
                              <w:r>
                                <w:rPr>
                                  <w:rFonts w:ascii="inherit" w:hAnsi="inherit" w:cs="Arial"/>
                                  <w:noProof/>
                                  <w:color w:val="000000"/>
                                  <w:sz w:val="18"/>
                                  <w:szCs w:val="18"/>
                                </w:rPr>
                                <w:pict w14:anchorId="7FBBF367">
                                  <v:rect id="_x0000_i1030" alt="" style="width:468pt;height:.05pt;mso-width-percent:0;mso-height-percent:0;mso-width-percent:0;mso-height-percent:0" o:hralign="center" o:hrstd="t" o:hr="t" fillcolor="#a0a0a0" stroked="f"/>
                                </w:pict>
                              </w:r>
                            </w:p>
                          </w:tc>
                        </w:tr>
                      </w:tbl>
                      <w:p w14:paraId="4795C928" w14:textId="77777777" w:rsidR="002B2896" w:rsidRDefault="00FB1039" w:rsidP="00591EEC">
                        <w:pPr>
                          <w:rPr>
                            <w:rFonts w:ascii="Arial" w:hAnsi="Arial" w:cs="Arial"/>
                            <w:color w:val="000000"/>
                            <w:sz w:val="20"/>
                            <w:szCs w:val="20"/>
                          </w:rPr>
                        </w:pPr>
                        <w:r>
                          <w:rPr>
                            <w:rFonts w:ascii="Arial" w:hAnsi="Arial" w:cs="Arial"/>
                            <w:noProof/>
                            <w:color w:val="000000"/>
                            <w:sz w:val="20"/>
                            <w:szCs w:val="20"/>
                          </w:rPr>
                          <w:lastRenderedPageBreak/>
                          <w:pict w14:anchorId="6875AD41">
                            <v:rect id="_x0000_i1029" alt="" style="width:468pt;height:.05pt;mso-width-percent:0;mso-height-percent:0;mso-width-percent:0;mso-height-percent:0" o:hralign="center" o:hrstd="t" o:hr="t" fillcolor="#a0a0a0" stroked="f"/>
                          </w:pict>
                        </w:r>
                      </w:p>
                      <w:p w14:paraId="5852E22A" w14:textId="77777777" w:rsidR="002B2896" w:rsidRDefault="002B2896" w:rsidP="00591EEC">
                        <w:pPr>
                          <w:textAlignment w:val="baseline"/>
                          <w:rPr>
                            <w:rFonts w:ascii="inherit" w:hAnsi="inherit" w:cs="Arial"/>
                            <w:color w:val="000000"/>
                            <w:sz w:val="18"/>
                            <w:szCs w:val="18"/>
                          </w:rPr>
                        </w:pPr>
                      </w:p>
                    </w:tc>
                  </w:tr>
                </w:tbl>
                <w:p w14:paraId="72CEF877" w14:textId="77777777" w:rsidR="002B2896" w:rsidRDefault="002B2896" w:rsidP="00591EEC">
                  <w:pPr>
                    <w:rPr>
                      <w:rFonts w:ascii="Arial" w:hAnsi="Arial" w:cs="Arial"/>
                      <w:color w:val="000000"/>
                      <w:sz w:val="20"/>
                      <w:szCs w:val="20"/>
                    </w:rPr>
                  </w:pPr>
                </w:p>
              </w:tc>
            </w:tr>
          </w:tbl>
          <w:p w14:paraId="7EA4F9D0" w14:textId="77777777" w:rsidR="002B2896" w:rsidRDefault="002B2896" w:rsidP="00591EEC">
            <w:pPr>
              <w:rPr>
                <w:rFonts w:ascii="Georgia" w:hAnsi="Georgia"/>
                <w:color w:val="444444"/>
                <w:sz w:val="18"/>
                <w:szCs w:val="18"/>
              </w:rPr>
            </w:pPr>
          </w:p>
        </w:tc>
      </w:tr>
      <w:tr w:rsidR="002B2896" w14:paraId="5F6509D9" w14:textId="77777777" w:rsidTr="00591EEC">
        <w:trPr>
          <w:tblCellSpacing w:w="0" w:type="dxa"/>
        </w:trPr>
        <w:tc>
          <w:tcPr>
            <w:tcW w:w="0" w:type="auto"/>
            <w:shd w:val="clear" w:color="auto" w:fill="FFFFFF"/>
            <w:tcMar>
              <w:top w:w="0" w:type="dxa"/>
              <w:left w:w="0" w:type="dxa"/>
              <w:bottom w:w="0" w:type="dxa"/>
              <w:right w:w="0" w:type="dxa"/>
            </w:tcMar>
            <w:vAlign w:val="center"/>
            <w:hideMark/>
          </w:tcPr>
          <w:p w14:paraId="0CE59A81" w14:textId="77777777" w:rsidR="002B2896" w:rsidRDefault="002B2896" w:rsidP="00591EEC">
            <w:pPr>
              <w:rPr>
                <w:sz w:val="20"/>
                <w:szCs w:val="20"/>
              </w:rPr>
            </w:pPr>
          </w:p>
        </w:tc>
      </w:tr>
    </w:tbl>
    <w:p w14:paraId="4237B282" w14:textId="77777777" w:rsidR="002B2896" w:rsidRDefault="002B2896" w:rsidP="002B2896">
      <w:pPr>
        <w:rPr>
          <w:rFonts w:asciiTheme="majorHAnsi" w:hAnsiTheme="majorHAnsi" w:cs="Arial"/>
          <w:b/>
          <w:bCs/>
          <w:sz w:val="18"/>
          <w:szCs w:val="18"/>
        </w:rPr>
      </w:pPr>
    </w:p>
    <w:p w14:paraId="6DC7F58C" w14:textId="77777777" w:rsidR="002B2896" w:rsidRDefault="002B2896" w:rsidP="002B2896">
      <w:pPr>
        <w:rPr>
          <w:rFonts w:asciiTheme="majorHAnsi" w:hAnsiTheme="majorHAnsi" w:cs="Arial"/>
          <w:b/>
          <w:bCs/>
          <w:sz w:val="18"/>
          <w:szCs w:val="18"/>
        </w:rPr>
      </w:pPr>
    </w:p>
    <w:p w14:paraId="2B23F146" w14:textId="77777777" w:rsidR="002B2896" w:rsidRPr="0034306D" w:rsidRDefault="002B2896" w:rsidP="002B2896">
      <w:pPr>
        <w:rPr>
          <w:rFonts w:asciiTheme="majorHAnsi" w:hAnsiTheme="majorHAnsi" w:cs="Arial"/>
          <w:b/>
          <w:bCs/>
          <w:sz w:val="18"/>
          <w:szCs w:val="18"/>
        </w:rPr>
      </w:pPr>
    </w:p>
    <w:p w14:paraId="1CEBD62F" w14:textId="77777777" w:rsidR="002B2896" w:rsidRDefault="002B2896" w:rsidP="002B2896">
      <w:pPr>
        <w:tabs>
          <w:tab w:val="left" w:pos="360"/>
          <w:tab w:val="left" w:pos="720"/>
        </w:tabs>
        <w:spacing w:after="0" w:line="240" w:lineRule="auto"/>
        <w:rPr>
          <w:rFonts w:asciiTheme="majorHAnsi" w:hAnsiTheme="majorHAnsi" w:cs="Arial"/>
          <w:sz w:val="20"/>
          <w:szCs w:val="20"/>
        </w:rPr>
      </w:pPr>
    </w:p>
    <w:p w14:paraId="1E84950E" w14:textId="77777777" w:rsidR="002B2896" w:rsidRDefault="002B2896" w:rsidP="002B2896">
      <w:pPr>
        <w:spacing w:after="0" w:line="240" w:lineRule="auto"/>
        <w:jc w:val="center"/>
        <w:rPr>
          <w:rFonts w:ascii="Arial" w:eastAsia="Times New Roman" w:hAnsi="Arial" w:cs="Arial"/>
          <w:b/>
          <w:bCs/>
          <w:sz w:val="20"/>
          <w:szCs w:val="24"/>
        </w:rPr>
      </w:pPr>
    </w:p>
    <w:p w14:paraId="5F56F49A" w14:textId="77777777" w:rsidR="002B2896" w:rsidRDefault="002B2896" w:rsidP="002B2896">
      <w:pPr>
        <w:spacing w:after="0" w:line="240" w:lineRule="auto"/>
        <w:rPr>
          <w:rFonts w:ascii="Arial" w:eastAsia="Times New Roman" w:hAnsi="Arial" w:cs="Arial"/>
          <w:b/>
          <w:bCs/>
          <w:sz w:val="20"/>
          <w:szCs w:val="24"/>
        </w:rPr>
      </w:pPr>
      <w:r>
        <w:rPr>
          <w:rFonts w:ascii="Arial" w:eastAsia="Times New Roman" w:hAnsi="Arial" w:cs="Arial"/>
          <w:b/>
          <w:bCs/>
          <w:sz w:val="20"/>
          <w:szCs w:val="24"/>
        </w:rPr>
        <w:t>EGRM Course Descriptions:</w:t>
      </w:r>
    </w:p>
    <w:p w14:paraId="25F2B2D4" w14:textId="77777777" w:rsidR="002B2896" w:rsidRPr="00092076" w:rsidRDefault="002B2896" w:rsidP="002B2896">
      <w:pPr>
        <w:spacing w:after="0" w:line="240" w:lineRule="auto"/>
        <w:jc w:val="center"/>
        <w:rPr>
          <w:rFonts w:ascii="Arial" w:eastAsia="Times New Roman" w:hAnsi="Arial" w:cs="Arial"/>
          <w:b/>
          <w:bCs/>
          <w:sz w:val="20"/>
          <w:szCs w:val="24"/>
        </w:rPr>
      </w:pPr>
    </w:p>
    <w:tbl>
      <w:tblPr>
        <w:tblW w:w="10157" w:type="dxa"/>
        <w:tblCellSpacing w:w="15" w:type="dxa"/>
        <w:tblCellMar>
          <w:top w:w="15" w:type="dxa"/>
          <w:left w:w="15" w:type="dxa"/>
          <w:bottom w:w="15" w:type="dxa"/>
          <w:right w:w="15" w:type="dxa"/>
        </w:tblCellMar>
        <w:tblLook w:val="04A0" w:firstRow="1" w:lastRow="0" w:firstColumn="1" w:lastColumn="0" w:noHBand="0" w:noVBand="1"/>
      </w:tblPr>
      <w:tblGrid>
        <w:gridCol w:w="268"/>
        <w:gridCol w:w="9889"/>
      </w:tblGrid>
      <w:tr w:rsidR="002B2896" w14:paraId="602DD279" w14:textId="77777777" w:rsidTr="00591EEC">
        <w:trPr>
          <w:tblCellSpacing w:w="15" w:type="dxa"/>
        </w:trPr>
        <w:tc>
          <w:tcPr>
            <w:tcW w:w="0" w:type="auto"/>
            <w:gridSpan w:val="2"/>
            <w:tcMar>
              <w:top w:w="0" w:type="dxa"/>
              <w:left w:w="0" w:type="dxa"/>
              <w:bottom w:w="0" w:type="dxa"/>
              <w:right w:w="0" w:type="dxa"/>
            </w:tcMar>
            <w:hideMark/>
          </w:tcPr>
          <w:p w14:paraId="6AC344A8" w14:textId="77777777" w:rsidR="002B2896" w:rsidRDefault="002B2896" w:rsidP="00591EEC">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Engineering Management</w:t>
            </w:r>
          </w:p>
        </w:tc>
      </w:tr>
      <w:tr w:rsidR="002B2896" w14:paraId="79C3C9D3" w14:textId="77777777" w:rsidTr="00591EEC">
        <w:trPr>
          <w:tblCellSpacing w:w="15" w:type="dxa"/>
        </w:trPr>
        <w:tc>
          <w:tcPr>
            <w:tcW w:w="225" w:type="dxa"/>
            <w:tcMar>
              <w:top w:w="0" w:type="dxa"/>
              <w:left w:w="0" w:type="dxa"/>
              <w:bottom w:w="0" w:type="dxa"/>
              <w:right w:w="0" w:type="dxa"/>
            </w:tcMar>
            <w:hideMark/>
          </w:tcPr>
          <w:p w14:paraId="58F045F2"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14B83487"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600V - Engineering Capstone</w:t>
            </w:r>
          </w:p>
        </w:tc>
      </w:tr>
      <w:tr w:rsidR="002B2896" w14:paraId="7488A86A" w14:textId="77777777" w:rsidTr="00591EEC">
        <w:trPr>
          <w:tblCellSpacing w:w="15" w:type="dxa"/>
        </w:trPr>
        <w:tc>
          <w:tcPr>
            <w:tcW w:w="225" w:type="dxa"/>
            <w:tcMar>
              <w:top w:w="0" w:type="dxa"/>
              <w:left w:w="0" w:type="dxa"/>
              <w:bottom w:w="0" w:type="dxa"/>
              <w:right w:w="0" w:type="dxa"/>
            </w:tcMar>
            <w:hideMark/>
          </w:tcPr>
          <w:p w14:paraId="672298FD"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35540D22"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5023 - Engineering Management I</w:t>
            </w:r>
          </w:p>
        </w:tc>
      </w:tr>
      <w:tr w:rsidR="002B2896" w14:paraId="4DF523ED" w14:textId="77777777" w:rsidTr="00591EEC">
        <w:trPr>
          <w:tblCellSpacing w:w="15" w:type="dxa"/>
        </w:trPr>
        <w:tc>
          <w:tcPr>
            <w:tcW w:w="225" w:type="dxa"/>
            <w:tcMar>
              <w:top w:w="0" w:type="dxa"/>
              <w:left w:w="0" w:type="dxa"/>
              <w:bottom w:w="0" w:type="dxa"/>
              <w:right w:w="0" w:type="dxa"/>
            </w:tcMar>
            <w:hideMark/>
          </w:tcPr>
          <w:p w14:paraId="39B1ED42"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79E7D577"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6003 - Engineering Statistics</w:t>
            </w:r>
          </w:p>
        </w:tc>
      </w:tr>
      <w:tr w:rsidR="002B2896" w14:paraId="5159A1AF" w14:textId="77777777" w:rsidTr="00591EEC">
        <w:trPr>
          <w:tblCellSpacing w:w="15" w:type="dxa"/>
        </w:trPr>
        <w:tc>
          <w:tcPr>
            <w:tcW w:w="225" w:type="dxa"/>
            <w:tcMar>
              <w:top w:w="0" w:type="dxa"/>
              <w:left w:w="0" w:type="dxa"/>
              <w:bottom w:w="0" w:type="dxa"/>
              <w:right w:w="0" w:type="dxa"/>
            </w:tcMar>
            <w:hideMark/>
          </w:tcPr>
          <w:p w14:paraId="507011F0"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766D1208"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6013 - Quality Control and Improvement</w:t>
            </w:r>
          </w:p>
        </w:tc>
      </w:tr>
      <w:tr w:rsidR="002B2896" w14:paraId="6DEB8CD3" w14:textId="77777777" w:rsidTr="00591EEC">
        <w:trPr>
          <w:tblCellSpacing w:w="15" w:type="dxa"/>
        </w:trPr>
        <w:tc>
          <w:tcPr>
            <w:tcW w:w="225" w:type="dxa"/>
            <w:tcMar>
              <w:top w:w="0" w:type="dxa"/>
              <w:left w:w="0" w:type="dxa"/>
              <w:bottom w:w="0" w:type="dxa"/>
              <w:right w:w="0" w:type="dxa"/>
            </w:tcMar>
            <w:hideMark/>
          </w:tcPr>
          <w:p w14:paraId="769C9C40"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71232FBE"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6033 - Engineering Management II</w:t>
            </w:r>
          </w:p>
        </w:tc>
      </w:tr>
      <w:tr w:rsidR="002B2896" w14:paraId="55CE141E" w14:textId="77777777" w:rsidTr="00591EEC">
        <w:trPr>
          <w:tblCellSpacing w:w="15" w:type="dxa"/>
        </w:trPr>
        <w:tc>
          <w:tcPr>
            <w:tcW w:w="225" w:type="dxa"/>
            <w:tcMar>
              <w:top w:w="0" w:type="dxa"/>
              <w:left w:w="0" w:type="dxa"/>
              <w:bottom w:w="0" w:type="dxa"/>
              <w:right w:w="0" w:type="dxa"/>
            </w:tcMar>
            <w:hideMark/>
          </w:tcPr>
          <w:p w14:paraId="00865DC9"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3DC8A77C"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6043 - Operations Research</w:t>
            </w:r>
          </w:p>
        </w:tc>
      </w:tr>
      <w:tr w:rsidR="002B2896" w14:paraId="6BA73EB1" w14:textId="77777777" w:rsidTr="00591EEC">
        <w:trPr>
          <w:tblCellSpacing w:w="15" w:type="dxa"/>
        </w:trPr>
        <w:tc>
          <w:tcPr>
            <w:tcW w:w="225" w:type="dxa"/>
            <w:tcMar>
              <w:top w:w="0" w:type="dxa"/>
              <w:left w:w="0" w:type="dxa"/>
              <w:bottom w:w="0" w:type="dxa"/>
              <w:right w:w="0" w:type="dxa"/>
            </w:tcMar>
            <w:hideMark/>
          </w:tcPr>
          <w:p w14:paraId="5DE6A08F"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73AA69BC"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6053 - Advanced Engineering Economy</w:t>
            </w:r>
          </w:p>
        </w:tc>
      </w:tr>
      <w:tr w:rsidR="002B2896" w14:paraId="18CE1014" w14:textId="77777777" w:rsidTr="00591EEC">
        <w:trPr>
          <w:tblCellSpacing w:w="15" w:type="dxa"/>
        </w:trPr>
        <w:tc>
          <w:tcPr>
            <w:tcW w:w="225" w:type="dxa"/>
            <w:tcMar>
              <w:top w:w="0" w:type="dxa"/>
              <w:left w:w="0" w:type="dxa"/>
              <w:bottom w:w="0" w:type="dxa"/>
              <w:right w:w="0" w:type="dxa"/>
            </w:tcMar>
            <w:hideMark/>
          </w:tcPr>
          <w:p w14:paraId="0A1CEDA3"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12D537E5"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 xml:space="preserve">EGRM 6063 - Engineering </w:t>
            </w:r>
            <w:r w:rsidRPr="00115455">
              <w:rPr>
                <w:rFonts w:ascii="Arial" w:hAnsi="Arial" w:cs="Arial"/>
                <w:sz w:val="20"/>
                <w:szCs w:val="20"/>
                <w:highlight w:val="cyan"/>
                <w:bdr w:val="none" w:sz="0" w:space="0" w:color="auto" w:frame="1"/>
              </w:rPr>
              <w:t>and Computer Science Law</w:t>
            </w:r>
            <w:r w:rsidRPr="00115455">
              <w:rPr>
                <w:rFonts w:ascii="Arial" w:hAnsi="Arial" w:cs="Arial"/>
                <w:sz w:val="20"/>
                <w:szCs w:val="20"/>
                <w:bdr w:val="none" w:sz="0" w:space="0" w:color="auto" w:frame="1"/>
              </w:rPr>
              <w:t xml:space="preserve"> and Ethics</w:t>
            </w:r>
          </w:p>
        </w:tc>
      </w:tr>
      <w:tr w:rsidR="002B2896" w14:paraId="522A6E58" w14:textId="77777777" w:rsidTr="00591EEC">
        <w:trPr>
          <w:tblCellSpacing w:w="15" w:type="dxa"/>
        </w:trPr>
        <w:tc>
          <w:tcPr>
            <w:tcW w:w="225" w:type="dxa"/>
            <w:tcMar>
              <w:top w:w="0" w:type="dxa"/>
              <w:left w:w="0" w:type="dxa"/>
              <w:bottom w:w="0" w:type="dxa"/>
              <w:right w:w="0" w:type="dxa"/>
            </w:tcMar>
            <w:hideMark/>
          </w:tcPr>
          <w:p w14:paraId="344B9879"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53251F31"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6073 - Special Problems in Engineering Management</w:t>
            </w:r>
          </w:p>
        </w:tc>
      </w:tr>
      <w:tr w:rsidR="002B2896" w14:paraId="5A4351C5" w14:textId="77777777" w:rsidTr="00591EEC">
        <w:trPr>
          <w:tblCellSpacing w:w="15" w:type="dxa"/>
        </w:trPr>
        <w:tc>
          <w:tcPr>
            <w:tcW w:w="225" w:type="dxa"/>
            <w:tcMar>
              <w:top w:w="0" w:type="dxa"/>
              <w:left w:w="0" w:type="dxa"/>
              <w:bottom w:w="0" w:type="dxa"/>
              <w:right w:w="0" w:type="dxa"/>
            </w:tcMar>
            <w:hideMark/>
          </w:tcPr>
          <w:p w14:paraId="40D8141D"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3C8876D3"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6083 – </w:t>
            </w:r>
            <w:r w:rsidRPr="00115455">
              <w:rPr>
                <w:rFonts w:ascii="Arial" w:hAnsi="Arial" w:cs="Arial"/>
                <w:sz w:val="20"/>
                <w:szCs w:val="20"/>
                <w:highlight w:val="cyan"/>
                <w:bdr w:val="none" w:sz="0" w:space="0" w:color="auto" w:frame="1"/>
              </w:rPr>
              <w:t>A</w:t>
            </w:r>
            <w:r w:rsidRPr="00115455">
              <w:rPr>
                <w:szCs w:val="20"/>
                <w:highlight w:val="cyan"/>
                <w:bdr w:val="none" w:sz="0" w:space="0" w:color="auto" w:frame="1"/>
              </w:rPr>
              <w:t>dvanced</w:t>
            </w:r>
            <w:r w:rsidRPr="00115455">
              <w:rPr>
                <w:szCs w:val="20"/>
                <w:bdr w:val="none" w:sz="0" w:space="0" w:color="auto" w:frame="1"/>
              </w:rPr>
              <w:t xml:space="preserve"> </w:t>
            </w:r>
            <w:r w:rsidRPr="00115455">
              <w:rPr>
                <w:rFonts w:ascii="Arial" w:hAnsi="Arial" w:cs="Arial"/>
                <w:sz w:val="20"/>
                <w:szCs w:val="20"/>
                <w:bdr w:val="none" w:sz="0" w:space="0" w:color="auto" w:frame="1"/>
              </w:rPr>
              <w:t xml:space="preserve">Project Management </w:t>
            </w:r>
            <w:r w:rsidRPr="00115455">
              <w:rPr>
                <w:rFonts w:ascii="Arial" w:hAnsi="Arial" w:cs="Arial"/>
                <w:sz w:val="20"/>
                <w:szCs w:val="20"/>
                <w:highlight w:val="cyan"/>
                <w:bdr w:val="none" w:sz="0" w:space="0" w:color="auto" w:frame="1"/>
              </w:rPr>
              <w:t>a</w:t>
            </w:r>
            <w:r w:rsidRPr="00115455">
              <w:rPr>
                <w:szCs w:val="20"/>
                <w:highlight w:val="cyan"/>
                <w:bdr w:val="none" w:sz="0" w:space="0" w:color="auto" w:frame="1"/>
              </w:rPr>
              <w:t>nd Practice</w:t>
            </w:r>
            <w:r w:rsidRPr="00115455">
              <w:rPr>
                <w:szCs w:val="20"/>
                <w:bdr w:val="none" w:sz="0" w:space="0" w:color="auto" w:frame="1"/>
              </w:rPr>
              <w:t xml:space="preserve"> </w:t>
            </w:r>
            <w:r w:rsidRPr="00115455">
              <w:rPr>
                <w:rFonts w:ascii="inherit" w:eastAsia="Times New Roman" w:hAnsi="inherit" w:cs="Times New Roman"/>
                <w:strike/>
                <w:color w:val="FF0000"/>
                <w:sz w:val="18"/>
                <w:szCs w:val="18"/>
              </w:rPr>
              <w:t>for Engineers</w:t>
            </w:r>
          </w:p>
        </w:tc>
      </w:tr>
      <w:tr w:rsidR="002B2896" w14:paraId="17229F4A" w14:textId="77777777" w:rsidTr="00591EEC">
        <w:trPr>
          <w:tblCellSpacing w:w="15" w:type="dxa"/>
        </w:trPr>
        <w:tc>
          <w:tcPr>
            <w:tcW w:w="225" w:type="dxa"/>
            <w:tcMar>
              <w:top w:w="0" w:type="dxa"/>
              <w:left w:w="0" w:type="dxa"/>
              <w:bottom w:w="0" w:type="dxa"/>
              <w:right w:w="0" w:type="dxa"/>
            </w:tcMar>
            <w:hideMark/>
          </w:tcPr>
          <w:p w14:paraId="63A4D997"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463C6CB1"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6093 - Advanced Value Engineering</w:t>
            </w:r>
          </w:p>
        </w:tc>
      </w:tr>
      <w:tr w:rsidR="002B2896" w14:paraId="400790D2" w14:textId="77777777" w:rsidTr="00591EEC">
        <w:trPr>
          <w:tblCellSpacing w:w="15" w:type="dxa"/>
        </w:trPr>
        <w:tc>
          <w:tcPr>
            <w:tcW w:w="225" w:type="dxa"/>
            <w:tcMar>
              <w:top w:w="0" w:type="dxa"/>
              <w:left w:w="0" w:type="dxa"/>
              <w:bottom w:w="0" w:type="dxa"/>
              <w:right w:w="0" w:type="dxa"/>
            </w:tcMar>
            <w:hideMark/>
          </w:tcPr>
          <w:p w14:paraId="26459D52"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57B1188C"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6103 – </w:t>
            </w:r>
            <w:r w:rsidRPr="00115455">
              <w:rPr>
                <w:rFonts w:ascii="Arial" w:hAnsi="Arial" w:cs="Arial"/>
                <w:sz w:val="20"/>
                <w:szCs w:val="20"/>
                <w:highlight w:val="cyan"/>
                <w:bdr w:val="none" w:sz="0" w:space="0" w:color="auto" w:frame="1"/>
              </w:rPr>
              <w:t>A</w:t>
            </w:r>
            <w:r w:rsidRPr="00115455">
              <w:rPr>
                <w:szCs w:val="20"/>
                <w:highlight w:val="cyan"/>
                <w:bdr w:val="none" w:sz="0" w:space="0" w:color="auto" w:frame="1"/>
              </w:rPr>
              <w:t>dvanced Technical</w:t>
            </w:r>
            <w:r w:rsidRPr="00115455">
              <w:rPr>
                <w:szCs w:val="20"/>
                <w:bdr w:val="none" w:sz="0" w:space="0" w:color="auto" w:frame="1"/>
              </w:rPr>
              <w:t xml:space="preserve"> </w:t>
            </w:r>
            <w:r w:rsidRPr="00115455">
              <w:rPr>
                <w:rFonts w:ascii="Arial" w:hAnsi="Arial" w:cs="Arial"/>
                <w:sz w:val="20"/>
                <w:szCs w:val="20"/>
                <w:bdr w:val="none" w:sz="0" w:space="0" w:color="auto" w:frame="1"/>
              </w:rPr>
              <w:t xml:space="preserve">Entrepreneurship </w:t>
            </w:r>
            <w:r w:rsidRPr="00115455">
              <w:rPr>
                <w:rFonts w:ascii="inherit" w:eastAsia="Times New Roman" w:hAnsi="inherit" w:cs="Times New Roman"/>
                <w:strike/>
                <w:color w:val="FF0000"/>
                <w:sz w:val="18"/>
                <w:szCs w:val="18"/>
              </w:rPr>
              <w:t>for Engineers</w:t>
            </w:r>
          </w:p>
        </w:tc>
      </w:tr>
      <w:tr w:rsidR="002B2896" w14:paraId="0D2D0E40" w14:textId="77777777" w:rsidTr="00591EEC">
        <w:trPr>
          <w:tblCellSpacing w:w="15" w:type="dxa"/>
        </w:trPr>
        <w:tc>
          <w:tcPr>
            <w:tcW w:w="225" w:type="dxa"/>
            <w:tcMar>
              <w:top w:w="0" w:type="dxa"/>
              <w:left w:w="0" w:type="dxa"/>
              <w:bottom w:w="0" w:type="dxa"/>
              <w:right w:w="0" w:type="dxa"/>
            </w:tcMar>
            <w:hideMark/>
          </w:tcPr>
          <w:p w14:paraId="7D4B9995" w14:textId="77777777" w:rsidR="002B2896" w:rsidRDefault="002B2896" w:rsidP="00591EEC">
            <w:pPr>
              <w:rPr>
                <w:rFonts w:ascii="Arial" w:hAnsi="Arial" w:cs="Arial"/>
                <w:color w:val="000000"/>
                <w:sz w:val="20"/>
                <w:szCs w:val="20"/>
              </w:rPr>
            </w:pPr>
            <w:r>
              <w:rPr>
                <w:rFonts w:ascii="Arial" w:hAnsi="Arial" w:cs="Arial"/>
                <w:color w:val="000000"/>
                <w:sz w:val="20"/>
                <w:szCs w:val="20"/>
              </w:rPr>
              <w:lastRenderedPageBreak/>
              <w:t>  </w:t>
            </w:r>
          </w:p>
        </w:tc>
        <w:tc>
          <w:tcPr>
            <w:tcW w:w="9988" w:type="dxa"/>
            <w:tcMar>
              <w:top w:w="0" w:type="dxa"/>
              <w:left w:w="0" w:type="dxa"/>
              <w:bottom w:w="0" w:type="dxa"/>
              <w:right w:w="0" w:type="dxa"/>
            </w:tcMar>
            <w:hideMark/>
          </w:tcPr>
          <w:p w14:paraId="584FEC67"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6113 - Finance and Budgeting for Engineering</w:t>
            </w:r>
          </w:p>
        </w:tc>
      </w:tr>
      <w:tr w:rsidR="002B2896" w14:paraId="3D557E39" w14:textId="77777777" w:rsidTr="00591EEC">
        <w:trPr>
          <w:tblCellSpacing w:w="15" w:type="dxa"/>
        </w:trPr>
        <w:tc>
          <w:tcPr>
            <w:tcW w:w="225" w:type="dxa"/>
            <w:tcMar>
              <w:top w:w="0" w:type="dxa"/>
              <w:left w:w="0" w:type="dxa"/>
              <w:bottom w:w="0" w:type="dxa"/>
              <w:right w:w="0" w:type="dxa"/>
            </w:tcMar>
            <w:hideMark/>
          </w:tcPr>
          <w:p w14:paraId="14887722"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524F0A93"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6123 - Human Resource Management for Engineers</w:t>
            </w:r>
          </w:p>
        </w:tc>
      </w:tr>
      <w:tr w:rsidR="002B2896" w14:paraId="0E823E3B" w14:textId="77777777" w:rsidTr="00591EEC">
        <w:trPr>
          <w:tblCellSpacing w:w="15" w:type="dxa"/>
        </w:trPr>
        <w:tc>
          <w:tcPr>
            <w:tcW w:w="225" w:type="dxa"/>
            <w:tcMar>
              <w:top w:w="0" w:type="dxa"/>
              <w:left w:w="0" w:type="dxa"/>
              <w:bottom w:w="0" w:type="dxa"/>
              <w:right w:w="0" w:type="dxa"/>
            </w:tcMar>
            <w:hideMark/>
          </w:tcPr>
          <w:p w14:paraId="13D81BDD"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64B1A7E1"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6133 - Internship in Engineering</w:t>
            </w:r>
          </w:p>
        </w:tc>
      </w:tr>
      <w:tr w:rsidR="002B2896" w14:paraId="0496EEF5" w14:textId="77777777" w:rsidTr="00591EEC">
        <w:trPr>
          <w:tblCellSpacing w:w="15" w:type="dxa"/>
        </w:trPr>
        <w:tc>
          <w:tcPr>
            <w:tcW w:w="225" w:type="dxa"/>
            <w:tcMar>
              <w:top w:w="0" w:type="dxa"/>
              <w:left w:w="0" w:type="dxa"/>
              <w:bottom w:w="0" w:type="dxa"/>
              <w:right w:w="0" w:type="dxa"/>
            </w:tcMar>
            <w:hideMark/>
          </w:tcPr>
          <w:p w14:paraId="359A0898"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71487AAB"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6143 - Industrial Material Handling</w:t>
            </w:r>
          </w:p>
        </w:tc>
      </w:tr>
      <w:tr w:rsidR="002B2896" w14:paraId="40FC89E1" w14:textId="77777777" w:rsidTr="00591EEC">
        <w:trPr>
          <w:tblCellSpacing w:w="15" w:type="dxa"/>
        </w:trPr>
        <w:tc>
          <w:tcPr>
            <w:tcW w:w="225" w:type="dxa"/>
            <w:tcMar>
              <w:top w:w="0" w:type="dxa"/>
              <w:left w:w="0" w:type="dxa"/>
              <w:bottom w:w="0" w:type="dxa"/>
              <w:right w:w="0" w:type="dxa"/>
            </w:tcMar>
            <w:hideMark/>
          </w:tcPr>
          <w:p w14:paraId="2D59D1CC"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69D239B3"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6153 - Advanced Facilities Management</w:t>
            </w:r>
          </w:p>
        </w:tc>
      </w:tr>
      <w:tr w:rsidR="002B2896" w14:paraId="3AB9E137" w14:textId="77777777" w:rsidTr="00591EEC">
        <w:trPr>
          <w:tblCellSpacing w:w="15" w:type="dxa"/>
        </w:trPr>
        <w:tc>
          <w:tcPr>
            <w:tcW w:w="225" w:type="dxa"/>
            <w:tcMar>
              <w:top w:w="0" w:type="dxa"/>
              <w:left w:w="0" w:type="dxa"/>
              <w:bottom w:w="0" w:type="dxa"/>
              <w:right w:w="0" w:type="dxa"/>
            </w:tcMar>
            <w:hideMark/>
          </w:tcPr>
          <w:p w14:paraId="33424E43"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p>
        </w:tc>
        <w:tc>
          <w:tcPr>
            <w:tcW w:w="9988" w:type="dxa"/>
            <w:tcMar>
              <w:top w:w="0" w:type="dxa"/>
              <w:left w:w="0" w:type="dxa"/>
              <w:bottom w:w="0" w:type="dxa"/>
              <w:right w:w="0" w:type="dxa"/>
            </w:tcMar>
            <w:hideMark/>
          </w:tcPr>
          <w:p w14:paraId="11C12BCC" w14:textId="77777777" w:rsidR="002B2896" w:rsidRDefault="002B2896" w:rsidP="00591EEC">
            <w:pPr>
              <w:rPr>
                <w:rFonts w:ascii="Arial" w:hAnsi="Arial" w:cs="Arial"/>
                <w:color w:val="000000"/>
                <w:sz w:val="20"/>
                <w:szCs w:val="20"/>
              </w:rPr>
            </w:pPr>
            <w:r>
              <w:rPr>
                <w:rFonts w:ascii="Arial" w:hAnsi="Arial" w:cs="Arial"/>
                <w:color w:val="000000"/>
                <w:sz w:val="20"/>
                <w:szCs w:val="20"/>
              </w:rPr>
              <w:t>•  </w:t>
            </w:r>
            <w:r w:rsidRPr="00115455">
              <w:rPr>
                <w:rFonts w:ascii="Arial" w:hAnsi="Arial" w:cs="Arial"/>
                <w:sz w:val="20"/>
                <w:szCs w:val="20"/>
                <w:bdr w:val="none" w:sz="0" w:space="0" w:color="auto" w:frame="1"/>
              </w:rPr>
              <w:t>EGRM 6163 - Advanced Logistics and Supply Chain</w:t>
            </w:r>
          </w:p>
        </w:tc>
      </w:tr>
    </w:tbl>
    <w:p w14:paraId="0801C5FD" w14:textId="77777777" w:rsidR="002B2896" w:rsidRDefault="002B2896" w:rsidP="002B2896">
      <w:pPr>
        <w:tabs>
          <w:tab w:val="left" w:pos="360"/>
          <w:tab w:val="left" w:pos="720"/>
        </w:tabs>
        <w:spacing w:after="0" w:line="240" w:lineRule="auto"/>
        <w:jc w:val="center"/>
        <w:rPr>
          <w:rFonts w:asciiTheme="majorHAnsi" w:hAnsiTheme="majorHAnsi" w:cs="Arial"/>
          <w:sz w:val="20"/>
          <w:szCs w:val="20"/>
        </w:rPr>
      </w:pPr>
    </w:p>
    <w:p w14:paraId="47152791" w14:textId="77777777" w:rsidR="002B2896" w:rsidRPr="00586E69" w:rsidRDefault="002B2896" w:rsidP="002B2896">
      <w:pPr>
        <w:tabs>
          <w:tab w:val="left" w:pos="360"/>
          <w:tab w:val="left" w:pos="720"/>
        </w:tabs>
        <w:spacing w:after="0" w:line="240" w:lineRule="auto"/>
        <w:rPr>
          <w:rFonts w:asciiTheme="majorHAnsi" w:hAnsiTheme="majorHAnsi" w:cs="Arial"/>
          <w:b/>
          <w:bCs/>
          <w:sz w:val="20"/>
          <w:szCs w:val="20"/>
        </w:rPr>
      </w:pPr>
      <w:r w:rsidRPr="00586E69">
        <w:rPr>
          <w:rFonts w:asciiTheme="majorHAnsi" w:hAnsiTheme="majorHAnsi" w:cs="Arial"/>
          <w:b/>
          <w:bCs/>
          <w:sz w:val="20"/>
          <w:szCs w:val="20"/>
        </w:rPr>
        <w:t>EGRM 6033 Course Description:</w:t>
      </w:r>
    </w:p>
    <w:p w14:paraId="119BC969" w14:textId="77777777" w:rsidR="002B2896" w:rsidRDefault="002B2896" w:rsidP="002B2896">
      <w:pPr>
        <w:tabs>
          <w:tab w:val="left" w:pos="360"/>
          <w:tab w:val="left" w:pos="720"/>
        </w:tabs>
        <w:spacing w:after="0" w:line="240" w:lineRule="auto"/>
        <w:jc w:val="center"/>
        <w:rPr>
          <w:rFonts w:asciiTheme="majorHAnsi" w:hAnsiTheme="majorHAnsi" w:cs="Arial"/>
          <w:sz w:val="20"/>
          <w:szCs w:val="20"/>
        </w:rPr>
      </w:pPr>
    </w:p>
    <w:p w14:paraId="208A6B8E" w14:textId="77777777" w:rsidR="002B2896" w:rsidRDefault="002B2896" w:rsidP="002B2896">
      <w:r w:rsidRPr="00115455">
        <w:rPr>
          <w:rFonts w:ascii="Arial" w:hAnsi="Arial" w:cs="Arial"/>
          <w:sz w:val="20"/>
          <w:szCs w:val="20"/>
          <w:bdr w:val="single" w:sz="6" w:space="0" w:color="444444" w:frame="1"/>
          <w:shd w:val="clear" w:color="auto" w:fill="EEEEEE"/>
        </w:rPr>
        <w:t xml:space="preserve">EGRM 6083 </w:t>
      </w:r>
      <w:r>
        <w:rPr>
          <w:rFonts w:ascii="Arial" w:hAnsi="Arial" w:cs="Arial"/>
          <w:sz w:val="20"/>
          <w:szCs w:val="20"/>
          <w:bdr w:val="single" w:sz="6" w:space="0" w:color="444444" w:frame="1"/>
          <w:shd w:val="clear" w:color="auto" w:fill="EEEEEE"/>
        </w:rPr>
        <w:t>–</w:t>
      </w:r>
      <w:r w:rsidRPr="00115455">
        <w:rPr>
          <w:rFonts w:ascii="Arial" w:hAnsi="Arial" w:cs="Arial"/>
          <w:sz w:val="20"/>
          <w:szCs w:val="20"/>
          <w:bdr w:val="single" w:sz="6" w:space="0" w:color="444444" w:frame="1"/>
          <w:shd w:val="clear" w:color="auto" w:fill="EEEEEE"/>
        </w:rPr>
        <w:t xml:space="preserve"> </w:t>
      </w:r>
      <w:r w:rsidRPr="00115455">
        <w:rPr>
          <w:rFonts w:ascii="Arial" w:hAnsi="Arial" w:cs="Arial"/>
          <w:sz w:val="20"/>
          <w:szCs w:val="20"/>
          <w:highlight w:val="cyan"/>
          <w:bdr w:val="single" w:sz="6" w:space="0" w:color="444444" w:frame="1"/>
          <w:shd w:val="clear" w:color="auto" w:fill="EEEEEE"/>
        </w:rPr>
        <w:t>Advanced</w:t>
      </w:r>
      <w:r>
        <w:rPr>
          <w:rFonts w:ascii="Arial" w:hAnsi="Arial" w:cs="Arial"/>
          <w:sz w:val="20"/>
          <w:szCs w:val="20"/>
          <w:bdr w:val="single" w:sz="6" w:space="0" w:color="444444" w:frame="1"/>
          <w:shd w:val="clear" w:color="auto" w:fill="EEEEEE"/>
        </w:rPr>
        <w:t xml:space="preserve"> </w:t>
      </w:r>
      <w:r w:rsidRPr="00115455">
        <w:rPr>
          <w:rFonts w:ascii="Arial" w:hAnsi="Arial" w:cs="Arial"/>
          <w:sz w:val="20"/>
          <w:szCs w:val="20"/>
          <w:bdr w:val="single" w:sz="6" w:space="0" w:color="444444" w:frame="1"/>
          <w:shd w:val="clear" w:color="auto" w:fill="EEEEEE"/>
        </w:rPr>
        <w:t>Project Management</w:t>
      </w:r>
      <w:r>
        <w:rPr>
          <w:rFonts w:ascii="Arial" w:hAnsi="Arial" w:cs="Arial"/>
          <w:sz w:val="20"/>
          <w:szCs w:val="20"/>
          <w:bdr w:val="single" w:sz="6" w:space="0" w:color="444444" w:frame="1"/>
          <w:shd w:val="clear" w:color="auto" w:fill="EEEEEE"/>
        </w:rPr>
        <w:t xml:space="preserve"> </w:t>
      </w:r>
      <w:r w:rsidRPr="00115455">
        <w:rPr>
          <w:rFonts w:ascii="Arial" w:hAnsi="Arial" w:cs="Arial"/>
          <w:sz w:val="20"/>
          <w:szCs w:val="20"/>
          <w:highlight w:val="cyan"/>
          <w:bdr w:val="single" w:sz="6" w:space="0" w:color="444444" w:frame="1"/>
          <w:shd w:val="clear" w:color="auto" w:fill="EEEEEE"/>
        </w:rPr>
        <w:t>and Practice</w:t>
      </w:r>
      <w:r w:rsidRPr="00115455">
        <w:rPr>
          <w:rFonts w:ascii="Arial" w:hAnsi="Arial" w:cs="Arial"/>
          <w:sz w:val="20"/>
          <w:szCs w:val="20"/>
          <w:bdr w:val="single" w:sz="6" w:space="0" w:color="444444" w:frame="1"/>
          <w:shd w:val="clear" w:color="auto" w:fill="EEEEEE"/>
        </w:rPr>
        <w:t xml:space="preserve"> </w:t>
      </w:r>
      <w:r w:rsidRPr="00B95DAA">
        <w:rPr>
          <w:rFonts w:ascii="Arial" w:hAnsi="Arial" w:cs="Arial"/>
          <w:strike/>
          <w:color w:val="FF0000"/>
          <w:sz w:val="20"/>
          <w:szCs w:val="20"/>
          <w:bdr w:val="single" w:sz="6" w:space="0" w:color="444444" w:frame="1"/>
          <w:shd w:val="clear" w:color="auto" w:fill="EEEEEE"/>
        </w:rPr>
        <w:t>for Engineers</w:t>
      </w:r>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2B2896" w14:paraId="15EB1087" w14:textId="77777777" w:rsidTr="00591EEC">
        <w:trPr>
          <w:tblCellSpacing w:w="15" w:type="dxa"/>
        </w:trPr>
        <w:tc>
          <w:tcPr>
            <w:tcW w:w="0" w:type="auto"/>
            <w:tcBorders>
              <w:top w:val="nil"/>
              <w:left w:val="nil"/>
              <w:bottom w:val="nil"/>
              <w:right w:val="nil"/>
            </w:tcBorders>
            <w:shd w:val="clear" w:color="auto" w:fill="EEEEEE"/>
            <w:vAlign w:val="bottom"/>
            <w:hideMark/>
          </w:tcPr>
          <w:p w14:paraId="794CF914" w14:textId="77777777" w:rsidR="002B2896" w:rsidRDefault="002B2896" w:rsidP="00591EEC">
            <w:pPr>
              <w:textAlignment w:val="baseline"/>
              <w:rPr>
                <w:rFonts w:ascii="inherit" w:hAnsi="inherit" w:cs="Arial"/>
                <w:color w:val="000000"/>
                <w:sz w:val="20"/>
                <w:szCs w:val="20"/>
              </w:rPr>
            </w:pPr>
            <w:r>
              <w:rPr>
                <w:rStyle w:val="sr-only"/>
                <w:rFonts w:ascii="inherit" w:hAnsi="inherit" w:cs="Arial"/>
                <w:color w:val="444444"/>
                <w:sz w:val="27"/>
                <w:szCs w:val="27"/>
                <w:bdr w:val="none" w:sz="0" w:space="0" w:color="auto" w:frame="1"/>
                <w:shd w:val="clear" w:color="auto" w:fill="FFFFFF"/>
              </w:rPr>
              <w:t>Print (opens a new window)</w:t>
            </w:r>
          </w:p>
          <w:p w14:paraId="18FC73F2"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 xml:space="preserve">EGRM 6083 – </w:t>
            </w:r>
            <w:r w:rsidRPr="001F57FA">
              <w:rPr>
                <w:rFonts w:ascii="Arial" w:hAnsi="Arial" w:cs="Arial"/>
                <w:color w:val="000000"/>
                <w:sz w:val="24"/>
                <w:szCs w:val="24"/>
                <w:highlight w:val="cyan"/>
              </w:rPr>
              <w:t>Advanced</w:t>
            </w:r>
            <w:r>
              <w:rPr>
                <w:rFonts w:ascii="Arial" w:hAnsi="Arial" w:cs="Arial"/>
                <w:color w:val="000000"/>
                <w:sz w:val="24"/>
                <w:szCs w:val="24"/>
              </w:rPr>
              <w:t xml:space="preserve"> Project Management </w:t>
            </w:r>
            <w:r w:rsidRPr="001F57FA">
              <w:rPr>
                <w:rFonts w:ascii="Arial" w:hAnsi="Arial" w:cs="Arial"/>
                <w:color w:val="000000"/>
                <w:sz w:val="24"/>
                <w:szCs w:val="24"/>
                <w:highlight w:val="cyan"/>
              </w:rPr>
              <w:t>and Practice</w:t>
            </w:r>
            <w:r w:rsidRPr="001F57FA">
              <w:rPr>
                <w:rFonts w:ascii="Arial" w:hAnsi="Arial" w:cs="Arial"/>
                <w:strike/>
                <w:color w:val="FF0000"/>
                <w:sz w:val="24"/>
                <w:szCs w:val="24"/>
              </w:rPr>
              <w:t xml:space="preserve"> for Engineers</w:t>
            </w:r>
          </w:p>
          <w:p w14:paraId="27F8D22C" w14:textId="77777777" w:rsidR="002B2896" w:rsidRDefault="00FB1039" w:rsidP="00591EEC">
            <w:pPr>
              <w:textAlignment w:val="baseline"/>
              <w:rPr>
                <w:rFonts w:ascii="inherit" w:hAnsi="inherit" w:cs="Arial"/>
                <w:color w:val="000000"/>
                <w:sz w:val="20"/>
                <w:szCs w:val="20"/>
              </w:rPr>
            </w:pPr>
            <w:r>
              <w:rPr>
                <w:rFonts w:ascii="inherit" w:hAnsi="inherit" w:cs="Arial"/>
                <w:noProof/>
                <w:color w:val="000000"/>
                <w:sz w:val="20"/>
                <w:szCs w:val="20"/>
              </w:rPr>
              <w:pict w14:anchorId="058473C1">
                <v:rect id="_x0000_i1028" alt="" style="width:468pt;height:.05pt;mso-width-percent:0;mso-height-percent:0;mso-width-percent:0;mso-height-percent:0" o:hralign="center" o:hrstd="t" o:hr="t" fillcolor="#a0a0a0" stroked="f"/>
              </w:pict>
            </w:r>
          </w:p>
          <w:p w14:paraId="0FA3B1DC" w14:textId="77777777" w:rsidR="002B2896" w:rsidRDefault="002B2896" w:rsidP="00591EEC">
            <w:pPr>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Sem. Hrs:</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rPr>
              <w:br/>
            </w:r>
            <w:r>
              <w:rPr>
                <w:rFonts w:ascii="inherit" w:hAnsi="inherit" w:cs="Arial"/>
                <w:color w:val="000000"/>
                <w:sz w:val="20"/>
                <w:szCs w:val="20"/>
              </w:rPr>
              <w:br/>
              <w:t>Fundamentals of project management for engineering and information systems projects based on the principles established by the Project Management Institute’s Project Management Body of Knowledge.</w:t>
            </w:r>
          </w:p>
        </w:tc>
      </w:tr>
    </w:tbl>
    <w:p w14:paraId="75E5C915" w14:textId="77777777" w:rsidR="002B2896" w:rsidRPr="00586E69" w:rsidRDefault="002B2896" w:rsidP="002B2896">
      <w:pPr>
        <w:tabs>
          <w:tab w:val="left" w:pos="360"/>
          <w:tab w:val="left" w:pos="720"/>
        </w:tabs>
        <w:spacing w:after="0" w:line="240" w:lineRule="auto"/>
        <w:rPr>
          <w:rFonts w:asciiTheme="majorHAnsi" w:hAnsiTheme="majorHAnsi" w:cs="Arial"/>
          <w:b/>
          <w:bCs/>
          <w:sz w:val="20"/>
          <w:szCs w:val="20"/>
        </w:rPr>
      </w:pPr>
    </w:p>
    <w:p w14:paraId="0B6013C2" w14:textId="77777777" w:rsidR="002B2896" w:rsidRDefault="002B2896" w:rsidP="002B2896">
      <w:pPr>
        <w:tabs>
          <w:tab w:val="left" w:pos="360"/>
          <w:tab w:val="left" w:pos="720"/>
        </w:tabs>
        <w:spacing w:after="0" w:line="240" w:lineRule="auto"/>
        <w:jc w:val="center"/>
        <w:rPr>
          <w:rFonts w:asciiTheme="majorHAnsi" w:hAnsiTheme="majorHAnsi" w:cs="Arial"/>
          <w:sz w:val="20"/>
          <w:szCs w:val="20"/>
        </w:rPr>
      </w:pPr>
    </w:p>
    <w:p w14:paraId="7FE2A6F4" w14:textId="77777777" w:rsidR="002B2896" w:rsidRDefault="002B2896" w:rsidP="002B2896">
      <w:r w:rsidRPr="00115455">
        <w:rPr>
          <w:rFonts w:ascii="Arial" w:hAnsi="Arial" w:cs="Arial"/>
          <w:sz w:val="20"/>
          <w:szCs w:val="20"/>
          <w:bdr w:val="single" w:sz="6" w:space="0" w:color="444444" w:frame="1"/>
          <w:shd w:val="clear" w:color="auto" w:fill="EEEEEE"/>
        </w:rPr>
        <w:t>EGRM 6033 - Engineering Management II</w:t>
      </w:r>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2B2896" w14:paraId="1392A264" w14:textId="77777777" w:rsidTr="00591EEC">
        <w:trPr>
          <w:tblCellSpacing w:w="15" w:type="dxa"/>
        </w:trPr>
        <w:tc>
          <w:tcPr>
            <w:tcW w:w="0" w:type="auto"/>
            <w:tcBorders>
              <w:top w:val="nil"/>
              <w:left w:val="nil"/>
              <w:bottom w:val="nil"/>
              <w:right w:val="nil"/>
            </w:tcBorders>
            <w:shd w:val="clear" w:color="auto" w:fill="EEEEEE"/>
            <w:vAlign w:val="bottom"/>
            <w:hideMark/>
          </w:tcPr>
          <w:p w14:paraId="352BE8A9" w14:textId="77777777" w:rsidR="002B2896" w:rsidRDefault="002B2896" w:rsidP="00591EEC">
            <w:pPr>
              <w:textAlignment w:val="baseline"/>
              <w:rPr>
                <w:rFonts w:ascii="inherit" w:hAnsi="inherit" w:cs="Arial"/>
                <w:color w:val="000000"/>
                <w:sz w:val="20"/>
                <w:szCs w:val="20"/>
              </w:rPr>
            </w:pPr>
            <w:r>
              <w:rPr>
                <w:rStyle w:val="sr-only"/>
                <w:rFonts w:ascii="inherit" w:hAnsi="inherit" w:cs="Arial"/>
                <w:color w:val="444444"/>
                <w:sz w:val="27"/>
                <w:szCs w:val="27"/>
                <w:bdr w:val="none" w:sz="0" w:space="0" w:color="auto" w:frame="1"/>
                <w:shd w:val="clear" w:color="auto" w:fill="FFFFFF"/>
              </w:rPr>
              <w:t>Print (opens a new window)</w:t>
            </w:r>
          </w:p>
          <w:p w14:paraId="70896559"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EGRM 6033 - Engineering Management II</w:t>
            </w:r>
          </w:p>
          <w:p w14:paraId="6201EBE2" w14:textId="77777777" w:rsidR="002B2896" w:rsidRDefault="00FB1039" w:rsidP="00591EEC">
            <w:pPr>
              <w:textAlignment w:val="baseline"/>
              <w:rPr>
                <w:rFonts w:ascii="inherit" w:hAnsi="inherit" w:cs="Arial"/>
                <w:color w:val="000000"/>
                <w:sz w:val="20"/>
                <w:szCs w:val="20"/>
              </w:rPr>
            </w:pPr>
            <w:r>
              <w:rPr>
                <w:rFonts w:ascii="inherit" w:hAnsi="inherit" w:cs="Arial"/>
                <w:noProof/>
                <w:color w:val="000000"/>
                <w:sz w:val="20"/>
                <w:szCs w:val="20"/>
              </w:rPr>
              <w:pict w14:anchorId="45595E1F">
                <v:rect id="_x0000_i1027" alt="" style="width:468pt;height:.05pt;mso-width-percent:0;mso-height-percent:0;mso-width-percent:0;mso-height-percent:0" o:hralign="center" o:hrstd="t" o:hr="t" fillcolor="#a0a0a0" stroked="f"/>
              </w:pict>
            </w:r>
          </w:p>
          <w:p w14:paraId="7EC3344F" w14:textId="77777777" w:rsidR="002B2896" w:rsidRDefault="002B2896" w:rsidP="00591EEC">
            <w:pPr>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Sem. Hrs:</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rPr>
              <w:br/>
            </w:r>
            <w:r>
              <w:rPr>
                <w:rFonts w:ascii="inherit" w:hAnsi="inherit" w:cs="Arial"/>
                <w:color w:val="000000"/>
                <w:sz w:val="20"/>
                <w:szCs w:val="20"/>
              </w:rPr>
              <w:br/>
            </w:r>
            <w:r w:rsidRPr="00586E69">
              <w:rPr>
                <w:rFonts w:ascii="inherit" w:hAnsi="inherit" w:cs="Arial"/>
                <w:strike/>
                <w:color w:val="FF0000"/>
                <w:sz w:val="20"/>
                <w:szCs w:val="20"/>
              </w:rPr>
              <w:t>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21BABA87" w14:textId="77777777" w:rsidR="002B2896" w:rsidRDefault="002B2896" w:rsidP="00591EEC">
            <w:pPr>
              <w:textAlignment w:val="baseline"/>
              <w:rPr>
                <w:rFonts w:ascii="inherit" w:hAnsi="inherit" w:cs="Arial"/>
                <w:color w:val="000000"/>
                <w:sz w:val="20"/>
                <w:szCs w:val="20"/>
              </w:rPr>
            </w:pPr>
            <w:r w:rsidRPr="00586E69">
              <w:rPr>
                <w:rFonts w:ascii="inherit" w:hAnsi="inherit" w:cs="Arial"/>
                <w:color w:val="000000"/>
                <w:sz w:val="20"/>
                <w:szCs w:val="20"/>
                <w:highlight w:val="cyan"/>
              </w:rPr>
              <w:t>Principles and practices of engineering management including marketing management, globalization, time management, forecasting, finance, cost, accounting, managing technology, engineering management in the new millennium.</w:t>
            </w:r>
          </w:p>
        </w:tc>
      </w:tr>
    </w:tbl>
    <w:p w14:paraId="7B6C8588" w14:textId="77777777" w:rsidR="002B2896" w:rsidRDefault="002B2896" w:rsidP="002B2896">
      <w:pPr>
        <w:tabs>
          <w:tab w:val="left" w:pos="360"/>
          <w:tab w:val="left" w:pos="720"/>
        </w:tabs>
        <w:spacing w:after="0" w:line="240" w:lineRule="auto"/>
        <w:jc w:val="center"/>
        <w:rPr>
          <w:rFonts w:asciiTheme="majorHAnsi" w:hAnsiTheme="majorHAnsi" w:cs="Arial"/>
          <w:sz w:val="20"/>
          <w:szCs w:val="20"/>
        </w:rPr>
      </w:pPr>
    </w:p>
    <w:p w14:paraId="0D4B9CE2" w14:textId="77777777" w:rsidR="002B2896" w:rsidRDefault="002B2896" w:rsidP="002B2896">
      <w:r w:rsidRPr="00115455">
        <w:rPr>
          <w:rFonts w:ascii="Arial" w:hAnsi="Arial" w:cs="Arial"/>
          <w:sz w:val="20"/>
          <w:szCs w:val="20"/>
          <w:bdr w:val="single" w:sz="6" w:space="0" w:color="444444" w:frame="1"/>
          <w:shd w:val="clear" w:color="auto" w:fill="EEEEEE"/>
        </w:rPr>
        <w:lastRenderedPageBreak/>
        <w:t xml:space="preserve">EGRM 6103 </w:t>
      </w:r>
      <w:r>
        <w:rPr>
          <w:rFonts w:ascii="Arial" w:hAnsi="Arial" w:cs="Arial"/>
          <w:sz w:val="20"/>
          <w:szCs w:val="20"/>
          <w:bdr w:val="single" w:sz="6" w:space="0" w:color="444444" w:frame="1"/>
          <w:shd w:val="clear" w:color="auto" w:fill="EEEEEE"/>
        </w:rPr>
        <w:t>–</w:t>
      </w:r>
      <w:r w:rsidRPr="00115455">
        <w:rPr>
          <w:rFonts w:ascii="Arial" w:hAnsi="Arial" w:cs="Arial"/>
          <w:sz w:val="20"/>
          <w:szCs w:val="20"/>
          <w:bdr w:val="single" w:sz="6" w:space="0" w:color="444444" w:frame="1"/>
          <w:shd w:val="clear" w:color="auto" w:fill="EEEEEE"/>
        </w:rPr>
        <w:t xml:space="preserve"> </w:t>
      </w:r>
      <w:r w:rsidRPr="00115455">
        <w:rPr>
          <w:rFonts w:ascii="Arial" w:hAnsi="Arial" w:cs="Arial"/>
          <w:sz w:val="20"/>
          <w:szCs w:val="20"/>
          <w:highlight w:val="cyan"/>
          <w:bdr w:val="single" w:sz="6" w:space="0" w:color="444444" w:frame="1"/>
          <w:shd w:val="clear" w:color="auto" w:fill="EEEEEE"/>
        </w:rPr>
        <w:t>Advanced Technical</w:t>
      </w:r>
      <w:r>
        <w:rPr>
          <w:rFonts w:ascii="Arial" w:hAnsi="Arial" w:cs="Arial"/>
          <w:sz w:val="20"/>
          <w:szCs w:val="20"/>
          <w:bdr w:val="single" w:sz="6" w:space="0" w:color="444444" w:frame="1"/>
          <w:shd w:val="clear" w:color="auto" w:fill="EEEEEE"/>
        </w:rPr>
        <w:t xml:space="preserve"> </w:t>
      </w:r>
      <w:r w:rsidRPr="00115455">
        <w:rPr>
          <w:rFonts w:ascii="Arial" w:hAnsi="Arial" w:cs="Arial"/>
          <w:sz w:val="20"/>
          <w:szCs w:val="20"/>
          <w:bdr w:val="single" w:sz="6" w:space="0" w:color="444444" w:frame="1"/>
          <w:shd w:val="clear" w:color="auto" w:fill="EEEEEE"/>
        </w:rPr>
        <w:t>Entrepreneurship for Engineers</w:t>
      </w:r>
    </w:p>
    <w:tbl>
      <w:tblPr>
        <w:tblW w:w="9988"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9988"/>
      </w:tblGrid>
      <w:tr w:rsidR="002B2896" w14:paraId="6F4C8F55" w14:textId="77777777" w:rsidTr="00591EEC">
        <w:trPr>
          <w:tblCellSpacing w:w="15" w:type="dxa"/>
        </w:trPr>
        <w:tc>
          <w:tcPr>
            <w:tcW w:w="0" w:type="auto"/>
            <w:tcBorders>
              <w:top w:val="nil"/>
              <w:left w:val="nil"/>
              <w:bottom w:val="nil"/>
              <w:right w:val="nil"/>
            </w:tcBorders>
            <w:shd w:val="clear" w:color="auto" w:fill="EEEEEE"/>
            <w:vAlign w:val="bottom"/>
            <w:hideMark/>
          </w:tcPr>
          <w:p w14:paraId="28CE41ED" w14:textId="77777777" w:rsidR="002B2896" w:rsidRDefault="002B2896" w:rsidP="00591EEC">
            <w:pPr>
              <w:textAlignment w:val="baseline"/>
              <w:rPr>
                <w:rFonts w:ascii="inherit" w:hAnsi="inherit" w:cs="Arial"/>
                <w:color w:val="000000"/>
                <w:sz w:val="20"/>
                <w:szCs w:val="20"/>
              </w:rPr>
            </w:pPr>
            <w:r>
              <w:rPr>
                <w:rStyle w:val="sr-only"/>
                <w:rFonts w:ascii="inherit" w:hAnsi="inherit" w:cs="Arial"/>
                <w:color w:val="444444"/>
                <w:sz w:val="27"/>
                <w:szCs w:val="27"/>
                <w:bdr w:val="none" w:sz="0" w:space="0" w:color="auto" w:frame="1"/>
                <w:shd w:val="clear" w:color="auto" w:fill="FFFFFF"/>
              </w:rPr>
              <w:t>Print (opens a new window)</w:t>
            </w:r>
          </w:p>
          <w:p w14:paraId="0BC3E0F1"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 xml:space="preserve">EGRM 6103 – </w:t>
            </w:r>
            <w:r w:rsidRPr="006C5661">
              <w:rPr>
                <w:rFonts w:ascii="Arial" w:hAnsi="Arial" w:cs="Arial"/>
                <w:color w:val="000000"/>
                <w:sz w:val="24"/>
                <w:szCs w:val="24"/>
                <w:highlight w:val="cyan"/>
              </w:rPr>
              <w:t>Advanced Technical</w:t>
            </w:r>
            <w:r>
              <w:rPr>
                <w:rFonts w:ascii="Arial" w:hAnsi="Arial" w:cs="Arial"/>
                <w:color w:val="000000"/>
                <w:sz w:val="24"/>
                <w:szCs w:val="24"/>
              </w:rPr>
              <w:t xml:space="preserve"> Entrepreneurship </w:t>
            </w:r>
            <w:r w:rsidRPr="00B95DAA">
              <w:rPr>
                <w:rFonts w:ascii="Arial" w:hAnsi="Arial" w:cs="Arial"/>
                <w:strike/>
                <w:color w:val="FF0000"/>
                <w:sz w:val="24"/>
                <w:szCs w:val="24"/>
              </w:rPr>
              <w:t>for Engineers</w:t>
            </w:r>
          </w:p>
          <w:p w14:paraId="749927BC" w14:textId="77777777" w:rsidR="002B2896" w:rsidRDefault="00FB1039" w:rsidP="00591EEC">
            <w:pPr>
              <w:textAlignment w:val="baseline"/>
              <w:rPr>
                <w:rFonts w:ascii="inherit" w:hAnsi="inherit" w:cs="Arial"/>
                <w:color w:val="000000"/>
                <w:sz w:val="20"/>
                <w:szCs w:val="20"/>
              </w:rPr>
            </w:pPr>
            <w:r>
              <w:rPr>
                <w:rFonts w:ascii="inherit" w:hAnsi="inherit" w:cs="Arial"/>
                <w:noProof/>
                <w:color w:val="000000"/>
                <w:sz w:val="20"/>
                <w:szCs w:val="20"/>
              </w:rPr>
              <w:pict w14:anchorId="107CAF25">
                <v:rect id="_x0000_i1026" alt="" style="width:468pt;height:.05pt;mso-width-percent:0;mso-height-percent:0;mso-width-percent:0;mso-height-percent:0" o:hralign="center" o:hrstd="t" o:hr="t" fillcolor="#a0a0a0" stroked="f"/>
              </w:pict>
            </w:r>
          </w:p>
          <w:p w14:paraId="32963B41" w14:textId="77777777" w:rsidR="002B2896" w:rsidRDefault="002B2896" w:rsidP="00591EEC">
            <w:pPr>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Sem. Hrs:</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rPr>
              <w:br/>
            </w:r>
            <w:r>
              <w:rPr>
                <w:rFonts w:ascii="inherit" w:hAnsi="inherit" w:cs="Arial"/>
                <w:color w:val="000000"/>
                <w:sz w:val="20"/>
                <w:szCs w:val="20"/>
              </w:rPr>
              <w:br/>
            </w:r>
            <w:r w:rsidRPr="008C0E17">
              <w:rPr>
                <w:rFonts w:ascii="inherit" w:hAnsi="inherit" w:cs="Arial"/>
                <w:strike/>
                <w:color w:val="FF0000"/>
                <w:sz w:val="20"/>
                <w:szCs w:val="20"/>
              </w:rPr>
              <w:t>Entrepreneurship and innovation from perspectives at the political, social, and personal levels.</w:t>
            </w:r>
          </w:p>
          <w:p w14:paraId="486BEC14" w14:textId="77777777" w:rsidR="002B2896" w:rsidRDefault="002B2896" w:rsidP="00591EEC">
            <w:pPr>
              <w:textAlignment w:val="baseline"/>
              <w:rPr>
                <w:rFonts w:ascii="inherit" w:hAnsi="inherit" w:cs="Arial"/>
                <w:color w:val="000000"/>
                <w:sz w:val="20"/>
                <w:szCs w:val="20"/>
              </w:rPr>
            </w:pPr>
            <w:r w:rsidRPr="008C0E17">
              <w:rPr>
                <w:rFonts w:ascii="inherit" w:hAnsi="inherit" w:cs="Arial"/>
                <w:color w:val="000000"/>
                <w:sz w:val="20"/>
                <w:szCs w:val="20"/>
                <w:highlight w:val="cyan"/>
              </w:rPr>
              <w:t>Advanced Entrepreneurship and innovation from perspectives at the political, social, and personal levels.</w:t>
            </w:r>
          </w:p>
        </w:tc>
      </w:tr>
    </w:tbl>
    <w:p w14:paraId="6723A870" w14:textId="77777777" w:rsidR="002B2896" w:rsidRDefault="002B2896" w:rsidP="002B2896">
      <w:pPr>
        <w:tabs>
          <w:tab w:val="left" w:pos="360"/>
          <w:tab w:val="left" w:pos="720"/>
        </w:tabs>
        <w:spacing w:after="0" w:line="240" w:lineRule="auto"/>
        <w:jc w:val="center"/>
        <w:rPr>
          <w:rFonts w:asciiTheme="majorHAnsi" w:hAnsiTheme="majorHAnsi" w:cs="Arial"/>
          <w:sz w:val="20"/>
          <w:szCs w:val="20"/>
        </w:rPr>
      </w:pPr>
    </w:p>
    <w:p w14:paraId="5E01B491" w14:textId="77777777" w:rsidR="002B2896" w:rsidRDefault="002B2896" w:rsidP="002B2896">
      <w:r w:rsidRPr="00115455">
        <w:rPr>
          <w:rFonts w:ascii="Arial" w:hAnsi="Arial" w:cs="Arial"/>
          <w:sz w:val="20"/>
          <w:szCs w:val="20"/>
          <w:bdr w:val="none" w:sz="0" w:space="0" w:color="auto" w:frame="1"/>
        </w:rPr>
        <w:t xml:space="preserve">EGRM 6063 - Engineering </w:t>
      </w:r>
      <w:r w:rsidRPr="00115455">
        <w:rPr>
          <w:highlight w:val="cyan"/>
        </w:rPr>
        <w:t>and Computer Science</w:t>
      </w:r>
      <w:r w:rsidRPr="00115455">
        <w:t xml:space="preserve"> </w:t>
      </w:r>
      <w:r w:rsidRPr="00115455">
        <w:rPr>
          <w:rFonts w:ascii="Arial" w:hAnsi="Arial" w:cs="Arial"/>
          <w:sz w:val="20"/>
          <w:szCs w:val="20"/>
          <w:bdr w:val="none" w:sz="0" w:space="0" w:color="auto" w:frame="1"/>
        </w:rPr>
        <w:t>Law and Ethics</w:t>
      </w:r>
      <w:r>
        <w:rPr>
          <w:rFonts w:ascii="Arial" w:hAnsi="Arial" w:cs="Arial"/>
          <w:color w:val="000000"/>
          <w:sz w:val="20"/>
          <w:szCs w:val="20"/>
        </w:rPr>
        <w:br/>
      </w:r>
    </w:p>
    <w:tbl>
      <w:tblPr>
        <w:tblW w:w="10091" w:type="dxa"/>
        <w:tblCellSpacing w:w="15" w:type="dxa"/>
        <w:tblBorders>
          <w:top w:val="single" w:sz="6" w:space="0" w:color="444444"/>
          <w:left w:val="single" w:sz="6" w:space="0" w:color="444444"/>
          <w:bottom w:val="single" w:sz="6" w:space="0" w:color="444444"/>
          <w:right w:val="single" w:sz="6" w:space="0" w:color="444444"/>
        </w:tblBorders>
        <w:shd w:val="clear" w:color="auto" w:fill="EEEEEE"/>
        <w:tblCellMar>
          <w:left w:w="0" w:type="dxa"/>
          <w:right w:w="0" w:type="dxa"/>
        </w:tblCellMar>
        <w:tblLook w:val="04A0" w:firstRow="1" w:lastRow="0" w:firstColumn="1" w:lastColumn="0" w:noHBand="0" w:noVBand="1"/>
      </w:tblPr>
      <w:tblGrid>
        <w:gridCol w:w="10091"/>
      </w:tblGrid>
      <w:tr w:rsidR="002B2896" w14:paraId="35E0559E" w14:textId="77777777" w:rsidTr="00591EEC">
        <w:trPr>
          <w:tblCellSpacing w:w="15" w:type="dxa"/>
        </w:trPr>
        <w:tc>
          <w:tcPr>
            <w:tcW w:w="0" w:type="auto"/>
            <w:tcBorders>
              <w:top w:val="nil"/>
              <w:left w:val="nil"/>
              <w:bottom w:val="nil"/>
              <w:right w:val="nil"/>
            </w:tcBorders>
            <w:shd w:val="clear" w:color="auto" w:fill="EEEEEE"/>
            <w:vAlign w:val="bottom"/>
            <w:hideMark/>
          </w:tcPr>
          <w:p w14:paraId="0278FD64" w14:textId="77777777" w:rsidR="002B2896" w:rsidRDefault="002B2896" w:rsidP="00591EEC">
            <w:pPr>
              <w:textAlignment w:val="baseline"/>
              <w:rPr>
                <w:rFonts w:ascii="inherit" w:hAnsi="inherit" w:cs="Arial"/>
                <w:color w:val="000000"/>
                <w:sz w:val="20"/>
                <w:szCs w:val="20"/>
              </w:rPr>
            </w:pPr>
            <w:r>
              <w:rPr>
                <w:rStyle w:val="sr-only"/>
                <w:rFonts w:ascii="inherit" w:hAnsi="inherit" w:cs="Arial"/>
                <w:color w:val="444444"/>
                <w:sz w:val="27"/>
                <w:szCs w:val="27"/>
                <w:bdr w:val="none" w:sz="0" w:space="0" w:color="auto" w:frame="1"/>
                <w:shd w:val="clear" w:color="auto" w:fill="FFFFFF"/>
              </w:rPr>
              <w:t>Print (opens a new window)</w:t>
            </w:r>
          </w:p>
          <w:p w14:paraId="769D8937" w14:textId="77777777" w:rsidR="002B2896" w:rsidRDefault="002B2896" w:rsidP="00591EEC">
            <w:pPr>
              <w:pStyle w:val="Heading3"/>
              <w:spacing w:before="300" w:beforeAutospacing="0" w:after="150" w:afterAutospacing="0"/>
              <w:textAlignment w:val="baseline"/>
              <w:rPr>
                <w:rFonts w:ascii="Arial" w:hAnsi="Arial" w:cs="Arial"/>
                <w:color w:val="000000"/>
                <w:sz w:val="24"/>
                <w:szCs w:val="24"/>
              </w:rPr>
            </w:pPr>
            <w:r>
              <w:rPr>
                <w:rFonts w:ascii="Arial" w:hAnsi="Arial" w:cs="Arial"/>
                <w:color w:val="000000"/>
                <w:sz w:val="24"/>
                <w:szCs w:val="24"/>
              </w:rPr>
              <w:t xml:space="preserve">EGRM 6063 - Engineering </w:t>
            </w:r>
            <w:r w:rsidRPr="00115455">
              <w:rPr>
                <w:rFonts w:ascii="Arial" w:hAnsi="Arial" w:cs="Arial"/>
                <w:color w:val="000000"/>
                <w:sz w:val="24"/>
                <w:szCs w:val="24"/>
                <w:highlight w:val="cyan"/>
              </w:rPr>
              <w:t>and Computer Science</w:t>
            </w:r>
            <w:r>
              <w:rPr>
                <w:rFonts w:ascii="Arial" w:hAnsi="Arial" w:cs="Arial"/>
                <w:color w:val="000000"/>
                <w:sz w:val="24"/>
                <w:szCs w:val="24"/>
              </w:rPr>
              <w:t xml:space="preserve"> Law and Ethics</w:t>
            </w:r>
          </w:p>
          <w:p w14:paraId="14A6036A" w14:textId="77777777" w:rsidR="002B2896" w:rsidRDefault="00FB1039" w:rsidP="00591EEC">
            <w:pPr>
              <w:textAlignment w:val="baseline"/>
              <w:rPr>
                <w:rFonts w:ascii="inherit" w:hAnsi="inherit" w:cs="Arial"/>
                <w:color w:val="000000"/>
                <w:sz w:val="20"/>
                <w:szCs w:val="20"/>
              </w:rPr>
            </w:pPr>
            <w:r>
              <w:rPr>
                <w:rFonts w:ascii="inherit" w:hAnsi="inherit" w:cs="Arial"/>
                <w:noProof/>
                <w:color w:val="000000"/>
                <w:sz w:val="20"/>
                <w:szCs w:val="20"/>
              </w:rPr>
              <w:pict w14:anchorId="1A57D6CA">
                <v:rect id="_x0000_i1025" alt="" style="width:468pt;height:.05pt;mso-width-percent:0;mso-height-percent:0;mso-width-percent:0;mso-height-percent:0" o:hralign="center" o:hrstd="t" o:hr="t" fillcolor="#a0a0a0" stroked="f"/>
              </w:pict>
            </w:r>
          </w:p>
          <w:p w14:paraId="3FDDAA70" w14:textId="77777777" w:rsidR="002B2896" w:rsidRDefault="002B2896" w:rsidP="00591EEC">
            <w:pPr>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Sem. Hrs:</w:t>
            </w:r>
            <w:r>
              <w:rPr>
                <w:rFonts w:ascii="inherit" w:hAnsi="inherit" w:cs="Arial"/>
                <w:color w:val="000000"/>
                <w:sz w:val="20"/>
                <w:szCs w:val="20"/>
              </w:rPr>
              <w:t> </w:t>
            </w:r>
            <w:r>
              <w:rPr>
                <w:rStyle w:val="Strong"/>
                <w:rFonts w:ascii="inherit" w:hAnsi="inherit" w:cs="Arial"/>
                <w:color w:val="000000"/>
                <w:sz w:val="20"/>
                <w:szCs w:val="20"/>
                <w:bdr w:val="none" w:sz="0" w:space="0" w:color="auto" w:frame="1"/>
              </w:rPr>
              <w:t>3</w:t>
            </w:r>
            <w:r>
              <w:rPr>
                <w:rFonts w:ascii="inherit" w:hAnsi="inherit" w:cs="Arial"/>
                <w:color w:val="000000"/>
                <w:sz w:val="20"/>
                <w:szCs w:val="20"/>
              </w:rPr>
              <w:br/>
            </w:r>
            <w:r>
              <w:rPr>
                <w:rFonts w:ascii="inherit" w:hAnsi="inherit" w:cs="Arial"/>
                <w:color w:val="000000"/>
                <w:sz w:val="20"/>
                <w:szCs w:val="20"/>
              </w:rPr>
              <w:br/>
              <w:t xml:space="preserve">Introduction and application of legal concepts relating to the field of engineering </w:t>
            </w:r>
            <w:r w:rsidRPr="00B95DAA">
              <w:rPr>
                <w:rFonts w:ascii="inherit" w:hAnsi="inherit" w:cs="Arial"/>
                <w:strike/>
                <w:color w:val="FF0000"/>
                <w:sz w:val="20"/>
                <w:szCs w:val="20"/>
              </w:rPr>
              <w:t>management</w:t>
            </w:r>
            <w:r>
              <w:rPr>
                <w:rFonts w:ascii="inherit" w:hAnsi="inherit" w:cs="Arial"/>
                <w:color w:val="000000"/>
                <w:sz w:val="20"/>
                <w:szCs w:val="20"/>
              </w:rPr>
              <w:t xml:space="preserve"> </w:t>
            </w:r>
            <w:r w:rsidRPr="00B95DAA">
              <w:rPr>
                <w:rFonts w:ascii="inherit" w:hAnsi="inherit" w:cs="Arial"/>
                <w:color w:val="000000"/>
                <w:sz w:val="20"/>
                <w:szCs w:val="20"/>
                <w:highlight w:val="cyan"/>
              </w:rPr>
              <w:t>and computer science</w:t>
            </w:r>
            <w:r>
              <w:rPr>
                <w:rFonts w:ascii="inherit" w:hAnsi="inherit" w:cs="Arial"/>
                <w:color w:val="000000"/>
                <w:sz w:val="20"/>
                <w:szCs w:val="20"/>
              </w:rPr>
              <w:t>, including general principles, contracts, torts, real property, agency, intellectual property, product liability and safety, and professional legal ethics.</w:t>
            </w:r>
          </w:p>
        </w:tc>
      </w:tr>
    </w:tbl>
    <w:p w14:paraId="7A415A73" w14:textId="77777777" w:rsidR="002B2896" w:rsidRPr="008426D1" w:rsidRDefault="002B2896" w:rsidP="002B2896">
      <w:pPr>
        <w:tabs>
          <w:tab w:val="left" w:pos="360"/>
          <w:tab w:val="left" w:pos="720"/>
        </w:tabs>
        <w:spacing w:after="0" w:line="240" w:lineRule="auto"/>
        <w:jc w:val="center"/>
        <w:rPr>
          <w:rFonts w:asciiTheme="majorHAnsi" w:hAnsiTheme="majorHAnsi" w:cs="Arial"/>
          <w:sz w:val="20"/>
          <w:szCs w:val="20"/>
        </w:rPr>
      </w:pPr>
    </w:p>
    <w:p w14:paraId="1B5C7AC9" w14:textId="77777777" w:rsidR="002B2896" w:rsidRDefault="002B2896" w:rsidP="00D3680D">
      <w:pPr>
        <w:tabs>
          <w:tab w:val="left" w:pos="360"/>
          <w:tab w:val="left" w:pos="720"/>
        </w:tabs>
        <w:spacing w:after="0" w:line="240" w:lineRule="auto"/>
        <w:jc w:val="center"/>
        <w:rPr>
          <w:rFonts w:asciiTheme="majorHAnsi" w:hAnsiTheme="majorHAnsi" w:cs="Arial"/>
          <w:b/>
          <w:i/>
          <w:color w:val="FF0000"/>
          <w:szCs w:val="18"/>
        </w:rPr>
      </w:pPr>
    </w:p>
    <w:sectPr w:rsidR="002B2896"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A587" w14:textId="77777777" w:rsidR="00FB1039" w:rsidRDefault="00FB1039" w:rsidP="00AF3758">
      <w:pPr>
        <w:spacing w:after="0" w:line="240" w:lineRule="auto"/>
      </w:pPr>
      <w:r>
        <w:separator/>
      </w:r>
    </w:p>
  </w:endnote>
  <w:endnote w:type="continuationSeparator" w:id="0">
    <w:p w14:paraId="51C85F9C" w14:textId="77777777" w:rsidR="00FB1039" w:rsidRDefault="00FB10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panose1 w:val="020B0604020202020204"/>
    <w:charset w:val="00"/>
    <w:family w:val="roman"/>
    <w:notTrueType/>
    <w:pitch w:val="default"/>
  </w:font>
  <w:font w:name="Oswald">
    <w:panose1 w:val="00000500000000000000"/>
    <w:charset w:val="4D"/>
    <w:family w:val="auto"/>
    <w:pitch w:val="variable"/>
    <w:sig w:usb0="A00002FF" w:usb1="4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20C770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696">
      <w:rPr>
        <w:rStyle w:val="PageNumber"/>
        <w:noProof/>
      </w:rPr>
      <w:t>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0367" w14:textId="77777777" w:rsidR="00FB1039" w:rsidRDefault="00FB1039" w:rsidP="00AF3758">
      <w:pPr>
        <w:spacing w:after="0" w:line="240" w:lineRule="auto"/>
      </w:pPr>
      <w:r>
        <w:separator/>
      </w:r>
    </w:p>
  </w:footnote>
  <w:footnote w:type="continuationSeparator" w:id="0">
    <w:p w14:paraId="5EAF3AAD" w14:textId="77777777" w:rsidR="00FB1039" w:rsidRDefault="00FB103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B5C"/>
    <w:multiLevelType w:val="multilevel"/>
    <w:tmpl w:val="8EC82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C0810"/>
    <w:multiLevelType w:val="multilevel"/>
    <w:tmpl w:val="02AA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83A0C"/>
    <w:multiLevelType w:val="multilevel"/>
    <w:tmpl w:val="5992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D765D"/>
    <w:multiLevelType w:val="multilevel"/>
    <w:tmpl w:val="5818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AC0E8C"/>
    <w:multiLevelType w:val="multilevel"/>
    <w:tmpl w:val="948C6AA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9239A2"/>
    <w:multiLevelType w:val="multilevel"/>
    <w:tmpl w:val="6EF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D8733D"/>
    <w:multiLevelType w:val="multilevel"/>
    <w:tmpl w:val="9DE6FD3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76841108">
    <w:abstractNumId w:val="5"/>
  </w:num>
  <w:num w:numId="2" w16cid:durableId="616370615">
    <w:abstractNumId w:val="1"/>
  </w:num>
  <w:num w:numId="3" w16cid:durableId="1271084167">
    <w:abstractNumId w:val="14"/>
  </w:num>
  <w:num w:numId="4" w16cid:durableId="1739329288">
    <w:abstractNumId w:val="27"/>
  </w:num>
  <w:num w:numId="5" w16cid:durableId="167142555">
    <w:abstractNumId w:val="30"/>
  </w:num>
  <w:num w:numId="6" w16cid:durableId="408499250">
    <w:abstractNumId w:val="19"/>
  </w:num>
  <w:num w:numId="7" w16cid:durableId="60105088">
    <w:abstractNumId w:val="10"/>
  </w:num>
  <w:num w:numId="8" w16cid:durableId="620916532">
    <w:abstractNumId w:val="26"/>
  </w:num>
  <w:num w:numId="9" w16cid:durableId="698897008">
    <w:abstractNumId w:val="13"/>
  </w:num>
  <w:num w:numId="10" w16cid:durableId="276061361">
    <w:abstractNumId w:val="7"/>
  </w:num>
  <w:num w:numId="11" w16cid:durableId="115374735">
    <w:abstractNumId w:val="21"/>
  </w:num>
  <w:num w:numId="12" w16cid:durableId="678851457">
    <w:abstractNumId w:val="18"/>
  </w:num>
  <w:num w:numId="13" w16cid:durableId="1122307998">
    <w:abstractNumId w:val="15"/>
  </w:num>
  <w:num w:numId="14" w16cid:durableId="1293974666">
    <w:abstractNumId w:val="8"/>
  </w:num>
  <w:num w:numId="15" w16cid:durableId="1783913796">
    <w:abstractNumId w:val="2"/>
  </w:num>
  <w:num w:numId="16" w16cid:durableId="509872305">
    <w:abstractNumId w:val="3"/>
  </w:num>
  <w:num w:numId="17" w16cid:durableId="707679377">
    <w:abstractNumId w:val="29"/>
  </w:num>
  <w:num w:numId="18" w16cid:durableId="34814823">
    <w:abstractNumId w:val="16"/>
  </w:num>
  <w:num w:numId="19" w16cid:durableId="104664924">
    <w:abstractNumId w:val="17"/>
  </w:num>
  <w:num w:numId="20" w16cid:durableId="1968199343">
    <w:abstractNumId w:val="23"/>
  </w:num>
  <w:num w:numId="21" w16cid:durableId="1773163647">
    <w:abstractNumId w:val="20"/>
  </w:num>
  <w:num w:numId="22" w16cid:durableId="1645811353">
    <w:abstractNumId w:val="6"/>
  </w:num>
  <w:num w:numId="23" w16cid:durableId="141312509">
    <w:abstractNumId w:val="4"/>
  </w:num>
  <w:num w:numId="24" w16cid:durableId="1943025221">
    <w:abstractNumId w:val="25"/>
  </w:num>
  <w:num w:numId="25" w16cid:durableId="1126124015">
    <w:abstractNumId w:val="22"/>
  </w:num>
  <w:num w:numId="26" w16cid:durableId="794710683">
    <w:abstractNumId w:val="28"/>
  </w:num>
  <w:num w:numId="27" w16cid:durableId="1772510201">
    <w:abstractNumId w:val="24"/>
  </w:num>
  <w:num w:numId="28" w16cid:durableId="763840064">
    <w:abstractNumId w:val="0"/>
  </w:num>
  <w:num w:numId="29" w16cid:durableId="1198470311">
    <w:abstractNumId w:val="11"/>
  </w:num>
  <w:num w:numId="30" w16cid:durableId="1363557289">
    <w:abstractNumId w:val="12"/>
  </w:num>
  <w:num w:numId="31" w16cid:durableId="1283733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sjA1NTA2MTIyNzBU0lEKTi0uzszPAykwrQUAGuea6ywAAAA="/>
  </w:docVars>
  <w:rsids>
    <w:rsidRoot w:val="00AF3758"/>
    <w:rsid w:val="000002AC"/>
    <w:rsid w:val="00001C04"/>
    <w:rsid w:val="00013540"/>
    <w:rsid w:val="00016FE7"/>
    <w:rsid w:val="00017178"/>
    <w:rsid w:val="000201EB"/>
    <w:rsid w:val="00024BA5"/>
    <w:rsid w:val="0002589A"/>
    <w:rsid w:val="00026976"/>
    <w:rsid w:val="00032059"/>
    <w:rsid w:val="00041E75"/>
    <w:rsid w:val="000433EC"/>
    <w:rsid w:val="0005467E"/>
    <w:rsid w:val="00054918"/>
    <w:rsid w:val="000556EA"/>
    <w:rsid w:val="0006489D"/>
    <w:rsid w:val="00066BF1"/>
    <w:rsid w:val="00076F60"/>
    <w:rsid w:val="0008410E"/>
    <w:rsid w:val="000A0696"/>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B2896"/>
    <w:rsid w:val="002C498C"/>
    <w:rsid w:val="002D0065"/>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464B"/>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32D7"/>
    <w:rsid w:val="004D5819"/>
    <w:rsid w:val="004F3C87"/>
    <w:rsid w:val="00504ECD"/>
    <w:rsid w:val="00526B81"/>
    <w:rsid w:val="0054568E"/>
    <w:rsid w:val="00547433"/>
    <w:rsid w:val="00556E69"/>
    <w:rsid w:val="00564110"/>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2735"/>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4754"/>
    <w:rsid w:val="008426D1"/>
    <w:rsid w:val="00862E36"/>
    <w:rsid w:val="008663CA"/>
    <w:rsid w:val="00895557"/>
    <w:rsid w:val="008B2BCB"/>
    <w:rsid w:val="008B71FA"/>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6BA6"/>
    <w:rsid w:val="00AF3758"/>
    <w:rsid w:val="00AF3C6A"/>
    <w:rsid w:val="00AF68E8"/>
    <w:rsid w:val="00B054E5"/>
    <w:rsid w:val="00B11E96"/>
    <w:rsid w:val="00B134C2"/>
    <w:rsid w:val="00B1628A"/>
    <w:rsid w:val="00B35368"/>
    <w:rsid w:val="00B46334"/>
    <w:rsid w:val="00B51325"/>
    <w:rsid w:val="00B534F2"/>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1E40"/>
    <w:rsid w:val="00E0473D"/>
    <w:rsid w:val="00E11EBA"/>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1039"/>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424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246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01E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622735"/>
    <w:rPr>
      <w:color w:val="605E5C"/>
      <w:shd w:val="clear" w:color="auto" w:fill="E1DFDD"/>
    </w:rPr>
  </w:style>
  <w:style w:type="character" w:customStyle="1" w:styleId="Heading3Char">
    <w:name w:val="Heading 3 Char"/>
    <w:basedOn w:val="DefaultParagraphFont"/>
    <w:link w:val="Heading3"/>
    <w:uiPriority w:val="9"/>
    <w:rsid w:val="00E01E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1E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1E40"/>
    <w:rPr>
      <w:b/>
      <w:bCs/>
    </w:rPr>
  </w:style>
  <w:style w:type="character" w:customStyle="1" w:styleId="sr-only">
    <w:name w:val="sr-only"/>
    <w:basedOn w:val="DefaultParagraphFont"/>
    <w:rsid w:val="00E01E40"/>
  </w:style>
  <w:style w:type="character" w:customStyle="1" w:styleId="Heading1Char">
    <w:name w:val="Heading 1 Char"/>
    <w:basedOn w:val="DefaultParagraphFont"/>
    <w:link w:val="Heading1"/>
    <w:uiPriority w:val="9"/>
    <w:rsid w:val="004246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2464B"/>
    <w:rPr>
      <w:rFonts w:asciiTheme="majorHAnsi" w:eastAsiaTheme="majorEastAsia" w:hAnsiTheme="majorHAnsi" w:cstheme="majorBidi"/>
      <w:color w:val="365F91" w:themeColor="accent1" w:themeShade="BF"/>
      <w:sz w:val="26"/>
      <w:szCs w:val="26"/>
    </w:rPr>
  </w:style>
  <w:style w:type="character" w:customStyle="1" w:styleId="n1header">
    <w:name w:val="n1_header"/>
    <w:basedOn w:val="DefaultParagraphFont"/>
    <w:rsid w:val="0042464B"/>
  </w:style>
  <w:style w:type="paragraph" w:customStyle="1" w:styleId="acalog-course">
    <w:name w:val="acalog-course"/>
    <w:basedOn w:val="Normal"/>
    <w:rsid w:val="004246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58712C09A06C645A3971BDB1A21DA62"/>
        <w:category>
          <w:name w:val="General"/>
          <w:gallery w:val="placeholder"/>
        </w:category>
        <w:types>
          <w:type w:val="bbPlcHdr"/>
        </w:types>
        <w:behaviors>
          <w:behavior w:val="content"/>
        </w:behaviors>
        <w:guid w:val="{8B61F7FF-4C76-314B-8AE1-5AB3F08436C4}"/>
      </w:docPartPr>
      <w:docPartBody>
        <w:p w:rsidR="00000000" w:rsidRDefault="00A47C78" w:rsidP="00A47C78">
          <w:pPr>
            <w:pStyle w:val="858712C09A06C645A3971BDB1A21DA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panose1 w:val="020B0604020202020204"/>
    <w:charset w:val="00"/>
    <w:family w:val="roman"/>
    <w:notTrueType/>
    <w:pitch w:val="default"/>
  </w:font>
  <w:font w:name="Oswald">
    <w:panose1 w:val="00000500000000000000"/>
    <w:charset w:val="4D"/>
    <w:family w:val="auto"/>
    <w:pitch w:val="variable"/>
    <w:sig w:usb0="A00002FF" w:usb1="4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534B28"/>
    <w:rsid w:val="00576003"/>
    <w:rsid w:val="00587536"/>
    <w:rsid w:val="005C4D59"/>
    <w:rsid w:val="005D5D2F"/>
    <w:rsid w:val="005E70A6"/>
    <w:rsid w:val="00623293"/>
    <w:rsid w:val="00654E35"/>
    <w:rsid w:val="006C3910"/>
    <w:rsid w:val="008822A5"/>
    <w:rsid w:val="00891F77"/>
    <w:rsid w:val="00913E4B"/>
    <w:rsid w:val="0096458F"/>
    <w:rsid w:val="009D102F"/>
    <w:rsid w:val="009D439F"/>
    <w:rsid w:val="00A20583"/>
    <w:rsid w:val="00A47C78"/>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A66AB"/>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58712C09A06C645A3971BDB1A21DA62">
    <w:name w:val="858712C09A06C645A3971BDB1A21DA62"/>
    <w:rsid w:val="00A47C7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ECD1F-4BC2-4A1E-AE3D-4A84CA99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11</cp:revision>
  <cp:lastPrinted>2019-07-10T17:02:00Z</cp:lastPrinted>
  <dcterms:created xsi:type="dcterms:W3CDTF">2022-01-31T20:44:00Z</dcterms:created>
  <dcterms:modified xsi:type="dcterms:W3CDTF">2022-09-20T14:36:00Z</dcterms:modified>
</cp:coreProperties>
</file>