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4E81CCB"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D202E" w:rsidRPr="00ED202E">
                <w:rPr>
                  <w:rFonts w:asciiTheme="majorHAnsi" w:hAnsiTheme="majorHAnsi"/>
                  <w:sz w:val="20"/>
                  <w:szCs w:val="20"/>
                </w:rPr>
                <w:t>2016G_NHP06</w:t>
              </w:r>
              <w:bookmarkStart w:id="0" w:name="_GoBack"/>
              <w:bookmarkEnd w:id="0"/>
            </w:sdtContent>
          </w:sdt>
        </w:sdtContent>
      </w:sdt>
    </w:p>
    <w:p w14:paraId="43218F67" w14:textId="18E7E14B"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ED202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ED202E"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ED202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219DFFBF"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0145DD0B"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691AEE" w:rsidR="00001C04" w:rsidRPr="008426D1" w:rsidRDefault="00ED202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D202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16A065" w:rsidR="00001C04" w:rsidRPr="008426D1" w:rsidRDefault="00ED202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D202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1E5DFE0C" w14:textId="77777777" w:rsidR="004B1767" w:rsidRDefault="004B1767" w:rsidP="002D1561">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2848" behindDoc="1" locked="0" layoutInCell="1" allowOverlap="1" wp14:anchorId="2B077B6C" wp14:editId="2700D3F1">
                  <wp:simplePos x="0" y="0"/>
                  <wp:positionH relativeFrom="column">
                    <wp:posOffset>-1713865</wp:posOffset>
                  </wp:positionH>
                  <wp:positionV relativeFrom="paragraph">
                    <wp:posOffset>635</wp:posOffset>
                  </wp:positionV>
                  <wp:extent cx="1609725" cy="552450"/>
                  <wp:effectExtent l="0" t="0" r="9525" b="0"/>
                  <wp:wrapTight wrapText="bothSides">
                    <wp:wrapPolygon edited="0">
                      <wp:start x="0" y="0"/>
                      <wp:lineTo x="0" y="745"/>
                      <wp:lineTo x="511" y="18621"/>
                      <wp:lineTo x="6391" y="20855"/>
                      <wp:lineTo x="20961" y="20855"/>
                      <wp:lineTo x="21472" y="20855"/>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rotWithShape="1">
                          <a:blip r:embed="rId9">
                            <a:clrChange>
                              <a:clrFrom>
                                <a:srgbClr val="FAFBFF"/>
                              </a:clrFrom>
                              <a:clrTo>
                                <a:srgbClr val="FAFBFF">
                                  <a:alpha val="0"/>
                                </a:srgbClr>
                              </a:clrTo>
                            </a:clrChange>
                            <a:extLst>
                              <a:ext uri="{28A0092B-C50C-407E-A947-70E740481C1C}">
                                <a14:useLocalDpi xmlns:a14="http://schemas.microsoft.com/office/drawing/2010/main" val="0"/>
                              </a:ext>
                            </a:extLst>
                          </a:blip>
                          <a:srcRect l="7788" t="7407" r="63456" b="84954"/>
                          <a:stretch/>
                        </pic:blipFill>
                        <pic:spPr bwMode="auto">
                          <a:xfrm>
                            <a:off x="0" y="0"/>
                            <a:ext cx="160972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Content>
            </w:sdt>
          </w:p>
          <w:p w14:paraId="05D8E365" w14:textId="77777777" w:rsidR="004B1767" w:rsidRDefault="004B1767" w:rsidP="002D1561">
            <w:pPr>
              <w:rPr>
                <w:rFonts w:asciiTheme="majorHAnsi" w:hAnsiTheme="majorHAnsi"/>
                <w:sz w:val="20"/>
                <w:szCs w:val="20"/>
              </w:rPr>
            </w:pPr>
          </w:p>
          <w:p w14:paraId="2720D5B8" w14:textId="71488310" w:rsidR="004B1767" w:rsidRDefault="00001C04" w:rsidP="002D1561">
            <w:pPr>
              <w:rPr>
                <w:rFonts w:asciiTheme="majorHAnsi" w:hAnsiTheme="majorHAnsi"/>
                <w:b/>
                <w:sz w:val="20"/>
                <w:szCs w:val="20"/>
              </w:rPr>
            </w:pPr>
            <w:r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2D1561">
                  <w:rPr>
                    <w:rFonts w:asciiTheme="majorHAnsi" w:hAnsiTheme="majorHAnsi"/>
                    <w:smallCaps/>
                    <w:sz w:val="20"/>
                    <w:szCs w:val="20"/>
                  </w:rPr>
                  <w:t>8/30/2016</w:t>
                </w:r>
              </w:sdtContent>
            </w:sdt>
            <w:r w:rsidRPr="008426D1">
              <w:rPr>
                <w:rFonts w:asciiTheme="majorHAnsi" w:hAnsiTheme="majorHAnsi"/>
                <w:sz w:val="20"/>
                <w:szCs w:val="20"/>
              </w:rPr>
              <w:br/>
            </w:r>
          </w:p>
          <w:p w14:paraId="0010845F" w14:textId="08C1BC34" w:rsidR="00001C04" w:rsidRPr="008426D1" w:rsidRDefault="00001C04" w:rsidP="002D1561">
            <w:pPr>
              <w:rPr>
                <w:rFonts w:asciiTheme="majorHAnsi" w:hAnsiTheme="majorHAnsi"/>
                <w:sz w:val="20"/>
                <w:szCs w:val="20"/>
              </w:rPr>
            </w:pPr>
            <w:r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D202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76428C0" w:rsidR="00001C04" w:rsidRPr="008426D1" w:rsidRDefault="009E0CF1" w:rsidP="00575870">
            <w:pPr>
              <w:rPr>
                <w:rFonts w:asciiTheme="majorHAnsi" w:hAnsiTheme="majorHAnsi"/>
                <w:sz w:val="20"/>
                <w:szCs w:val="20"/>
              </w:rPr>
            </w:pPr>
            <w:r>
              <w:rPr>
                <w:noProof/>
              </w:rPr>
              <w:drawing>
                <wp:anchor distT="0" distB="0" distL="114300" distR="114300" simplePos="0" relativeHeight="251660800" behindDoc="0" locked="0" layoutInCell="1" allowOverlap="1" wp14:anchorId="30BD6F25" wp14:editId="575F22CC">
                  <wp:simplePos x="0" y="0"/>
                  <wp:positionH relativeFrom="column">
                    <wp:posOffset>64770</wp:posOffset>
                  </wp:positionH>
                  <wp:positionV relativeFrom="paragraph">
                    <wp:posOffset>-85090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D202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D202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2054877269"/>
          </w:sdtPr>
          <w:sdtEndPr/>
          <w:sdtContent>
            <w:p w14:paraId="241CF27B" w14:textId="77777777" w:rsidR="00D43316" w:rsidRDefault="00D43316" w:rsidP="00D433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Susan Hanrahan, PhD, Dean</w:t>
              </w:r>
            </w:p>
            <w:p w14:paraId="058F25A4" w14:textId="77777777" w:rsidR="00D43316" w:rsidRDefault="00ED202E" w:rsidP="00D43316">
              <w:pPr>
                <w:tabs>
                  <w:tab w:val="left" w:pos="360"/>
                  <w:tab w:val="left" w:pos="720"/>
                </w:tabs>
                <w:spacing w:after="0" w:line="240" w:lineRule="auto"/>
                <w:rPr>
                  <w:rFonts w:asciiTheme="majorHAnsi" w:hAnsiTheme="majorHAnsi" w:cs="Arial"/>
                  <w:sz w:val="20"/>
                  <w:szCs w:val="20"/>
                </w:rPr>
              </w:pPr>
              <w:hyperlink r:id="rId11" w:history="1">
                <w:r w:rsidR="00D43316">
                  <w:rPr>
                    <w:rStyle w:val="Hyperlink"/>
                    <w:rFonts w:asciiTheme="majorHAnsi" w:hAnsiTheme="majorHAnsi" w:cs="Arial"/>
                    <w:sz w:val="20"/>
                    <w:szCs w:val="20"/>
                  </w:rPr>
                  <w:t>hanrahan@astate.edu</w:t>
                </w:r>
              </w:hyperlink>
            </w:p>
            <w:p w14:paraId="76E25B1E" w14:textId="08730942" w:rsidR="007D371A" w:rsidRPr="008426D1" w:rsidRDefault="00D4331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870-972-3112</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4737592" w:rsidR="007D371A" w:rsidRPr="008426D1" w:rsidRDefault="008D773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28A9CEA" w:rsidR="00CB4B5A" w:rsidRPr="008426D1" w:rsidRDefault="006E23B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52</w:t>
          </w:r>
          <w:r w:rsidR="008D7736">
            <w:rPr>
              <w:rFonts w:asciiTheme="majorHAnsi" w:hAnsiTheme="majorHAnsi" w:cs="Arial"/>
              <w:sz w:val="20"/>
              <w:szCs w:val="20"/>
            </w:rPr>
            <w:t>03</w:t>
          </w:r>
        </w:p>
      </w:sdtContent>
    </w:sdt>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D5B50E2" w:rsidR="00CB4B5A" w:rsidRPr="008426D1" w:rsidRDefault="00ED202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6E23BD">
            <w:rPr>
              <w:rFonts w:asciiTheme="majorHAnsi" w:hAnsiTheme="majorHAnsi" w:cs="Arial"/>
              <w:sz w:val="20"/>
              <w:szCs w:val="20"/>
            </w:rPr>
            <w:t>Athletic Training Techniques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5660814E" w:rsidR="00CB4B5A" w:rsidRPr="008426D1" w:rsidRDefault="006E23BD" w:rsidP="00C002F9">
      <w:pPr>
        <w:tabs>
          <w:tab w:val="left" w:pos="360"/>
          <w:tab w:val="left" w:pos="720"/>
        </w:tabs>
        <w:spacing w:after="0" w:line="240" w:lineRule="auto"/>
        <w:rPr>
          <w:rFonts w:asciiTheme="majorHAnsi" w:hAnsiTheme="majorHAnsi" w:cs="Arial"/>
          <w:sz w:val="20"/>
          <w:szCs w:val="20"/>
        </w:rPr>
      </w:pPr>
      <w:r w:rsidRPr="006E23BD">
        <w:rPr>
          <w:rFonts w:asciiTheme="majorHAnsi" w:hAnsiTheme="majorHAnsi" w:cs="Arial"/>
          <w:sz w:val="20"/>
          <w:szCs w:val="20"/>
        </w:rPr>
        <w:t>Serves as an introduction to athletic training practice.   Emphasis on the prevention, care, and management of acute injuries and illnesses, as well as risk management, and protective taping and equipment.</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D202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7ED3E67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EA4C8D">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46291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41EFA">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2337FE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proofErr w:type="gramStart"/>
              <w:r w:rsidR="00CF4A97">
                <w:rPr>
                  <w:rFonts w:asciiTheme="majorHAnsi" w:hAnsiTheme="majorHAnsi" w:cs="Arial"/>
                  <w:sz w:val="20"/>
                  <w:szCs w:val="20"/>
                </w:rPr>
                <w:t>yes</w:t>
              </w:r>
              <w:proofErr w:type="gramEnd"/>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A981544" w14:textId="77777777" w:rsidR="006E23BD" w:rsidRDefault="006E23BD" w:rsidP="00A966C5">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6E23BD" w:rsidRPr="006E23BD" w14:paraId="53B1FCCD" w14:textId="77777777" w:rsidTr="00CD451A">
            <w:tc>
              <w:tcPr>
                <w:tcW w:w="2952" w:type="dxa"/>
                <w:shd w:val="clear" w:color="auto" w:fill="auto"/>
              </w:tcPr>
              <w:p w14:paraId="1774B13D" w14:textId="77777777" w:rsidR="006E23BD" w:rsidRPr="006E23BD" w:rsidRDefault="006E23BD" w:rsidP="006E23BD">
                <w:pPr>
                  <w:spacing w:after="0" w:line="240" w:lineRule="auto"/>
                  <w:jc w:val="center"/>
                  <w:rPr>
                    <w:rFonts w:ascii="Times New Roman" w:eastAsia="Times New Roman" w:hAnsi="Times New Roman" w:cs="Times New Roman"/>
                    <w:b/>
                    <w:sz w:val="24"/>
                    <w:szCs w:val="24"/>
                  </w:rPr>
                </w:pPr>
                <w:r w:rsidRPr="006E23BD">
                  <w:rPr>
                    <w:rFonts w:ascii="Times New Roman" w:eastAsia="Times New Roman" w:hAnsi="Times New Roman" w:cs="Times New Roman"/>
                    <w:b/>
                    <w:sz w:val="24"/>
                    <w:szCs w:val="24"/>
                  </w:rPr>
                  <w:t>DATE</w:t>
                </w:r>
              </w:p>
            </w:tc>
            <w:tc>
              <w:tcPr>
                <w:tcW w:w="2952" w:type="dxa"/>
                <w:shd w:val="clear" w:color="auto" w:fill="auto"/>
              </w:tcPr>
              <w:p w14:paraId="72C03B56" w14:textId="77777777" w:rsidR="006E23BD" w:rsidRPr="006E23BD" w:rsidRDefault="006E23BD" w:rsidP="006E23BD">
                <w:pPr>
                  <w:spacing w:after="0" w:line="240" w:lineRule="auto"/>
                  <w:jc w:val="center"/>
                  <w:rPr>
                    <w:rFonts w:ascii="Times New Roman" w:eastAsia="Times New Roman" w:hAnsi="Times New Roman" w:cs="Times New Roman"/>
                    <w:b/>
                    <w:sz w:val="24"/>
                    <w:szCs w:val="24"/>
                  </w:rPr>
                </w:pPr>
                <w:r w:rsidRPr="006E23BD">
                  <w:rPr>
                    <w:rFonts w:ascii="Times New Roman" w:eastAsia="Times New Roman" w:hAnsi="Times New Roman" w:cs="Times New Roman"/>
                    <w:b/>
                    <w:sz w:val="24"/>
                    <w:szCs w:val="24"/>
                  </w:rPr>
                  <w:t>TOPIC</w:t>
                </w:r>
              </w:p>
            </w:tc>
            <w:tc>
              <w:tcPr>
                <w:tcW w:w="2952" w:type="dxa"/>
                <w:shd w:val="clear" w:color="auto" w:fill="auto"/>
              </w:tcPr>
              <w:p w14:paraId="53B14BB3" w14:textId="77777777" w:rsidR="006E23BD" w:rsidRPr="006E23BD" w:rsidRDefault="006E23BD" w:rsidP="006E23BD">
                <w:pPr>
                  <w:spacing w:after="0" w:line="240" w:lineRule="auto"/>
                  <w:jc w:val="center"/>
                  <w:rPr>
                    <w:rFonts w:ascii="Times New Roman" w:eastAsia="Times New Roman" w:hAnsi="Times New Roman" w:cs="Times New Roman"/>
                    <w:b/>
                    <w:sz w:val="24"/>
                    <w:szCs w:val="24"/>
                  </w:rPr>
                </w:pPr>
                <w:r w:rsidRPr="006E23BD">
                  <w:rPr>
                    <w:rFonts w:ascii="Times New Roman" w:eastAsia="Times New Roman" w:hAnsi="Times New Roman" w:cs="Times New Roman"/>
                    <w:b/>
                    <w:sz w:val="24"/>
                    <w:szCs w:val="24"/>
                  </w:rPr>
                  <w:t>READINGS</w:t>
                </w:r>
              </w:p>
            </w:tc>
          </w:tr>
          <w:tr w:rsidR="006E23BD" w:rsidRPr="006E23BD" w14:paraId="1F3D3235" w14:textId="77777777" w:rsidTr="00CD451A">
            <w:tc>
              <w:tcPr>
                <w:tcW w:w="2952" w:type="dxa"/>
                <w:shd w:val="clear" w:color="auto" w:fill="auto"/>
              </w:tcPr>
              <w:p w14:paraId="6E3C1817"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1</w:t>
                </w:r>
              </w:p>
            </w:tc>
            <w:tc>
              <w:tcPr>
                <w:tcW w:w="2952" w:type="dxa"/>
                <w:shd w:val="clear" w:color="auto" w:fill="auto"/>
              </w:tcPr>
              <w:p w14:paraId="12751F79"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Professional Development and Risk Management, PPE</w:t>
                </w:r>
              </w:p>
            </w:tc>
            <w:tc>
              <w:tcPr>
                <w:tcW w:w="2952" w:type="dxa"/>
                <w:shd w:val="clear" w:color="auto" w:fill="auto"/>
              </w:tcPr>
              <w:p w14:paraId="324514D6"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Prentice: Chapters 1-5</w:t>
                </w:r>
              </w:p>
            </w:tc>
          </w:tr>
          <w:tr w:rsidR="006E23BD" w:rsidRPr="006E23BD" w14:paraId="4A3393AC" w14:textId="77777777" w:rsidTr="00CD451A">
            <w:tc>
              <w:tcPr>
                <w:tcW w:w="2952" w:type="dxa"/>
                <w:shd w:val="clear" w:color="auto" w:fill="auto"/>
              </w:tcPr>
              <w:p w14:paraId="09BBD447"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2</w:t>
                </w:r>
              </w:p>
              <w:p w14:paraId="05CB640A" w14:textId="77777777" w:rsidR="006E23BD" w:rsidRPr="006E23BD" w:rsidRDefault="006E23BD" w:rsidP="006E23BD">
                <w:pPr>
                  <w:spacing w:after="0" w:line="240" w:lineRule="auto"/>
                  <w:rPr>
                    <w:rFonts w:ascii="Times New Roman" w:eastAsia="Times New Roman" w:hAnsi="Times New Roman" w:cs="Times New Roman"/>
                    <w:sz w:val="24"/>
                    <w:szCs w:val="24"/>
                  </w:rPr>
                </w:pPr>
              </w:p>
            </w:tc>
            <w:tc>
              <w:tcPr>
                <w:tcW w:w="2952" w:type="dxa"/>
                <w:shd w:val="clear" w:color="auto" w:fill="auto"/>
              </w:tcPr>
              <w:p w14:paraId="66C9889B"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Protective Equipment, Infectious disease, Musculoskeletal injuries</w:t>
                </w:r>
              </w:p>
            </w:tc>
            <w:tc>
              <w:tcPr>
                <w:tcW w:w="2952" w:type="dxa"/>
                <w:shd w:val="clear" w:color="auto" w:fill="auto"/>
              </w:tcPr>
              <w:p w14:paraId="5C8A8C41"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Prentice: Chapters 7-10, 14</w:t>
                </w:r>
              </w:p>
            </w:tc>
          </w:tr>
          <w:tr w:rsidR="006E23BD" w:rsidRPr="006E23BD" w14:paraId="60C650FD" w14:textId="77777777" w:rsidTr="00CD451A">
            <w:tc>
              <w:tcPr>
                <w:tcW w:w="2952" w:type="dxa"/>
                <w:shd w:val="clear" w:color="auto" w:fill="auto"/>
              </w:tcPr>
              <w:p w14:paraId="37B50334"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3</w:t>
                </w:r>
              </w:p>
              <w:p w14:paraId="3648B3F0" w14:textId="77777777" w:rsidR="006E23BD" w:rsidRPr="006E23BD" w:rsidRDefault="006E23BD" w:rsidP="006E23BD">
                <w:pPr>
                  <w:spacing w:after="0" w:line="240" w:lineRule="auto"/>
                  <w:rPr>
                    <w:rFonts w:ascii="Times New Roman" w:eastAsia="Times New Roman" w:hAnsi="Times New Roman" w:cs="Times New Roman"/>
                    <w:sz w:val="24"/>
                    <w:szCs w:val="24"/>
                  </w:rPr>
                </w:pPr>
              </w:p>
            </w:tc>
            <w:tc>
              <w:tcPr>
                <w:tcW w:w="2952" w:type="dxa"/>
                <w:shd w:val="clear" w:color="auto" w:fill="auto"/>
              </w:tcPr>
              <w:p w14:paraId="1E2BD40F"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Epidemiology, injury rates vs prevalence, Injury Prevention strategies</w:t>
                </w:r>
              </w:p>
            </w:tc>
            <w:tc>
              <w:tcPr>
                <w:tcW w:w="2952" w:type="dxa"/>
                <w:shd w:val="clear" w:color="auto" w:fill="auto"/>
              </w:tcPr>
              <w:p w14:paraId="1272FD12"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Supplemental Readings</w:t>
                </w:r>
              </w:p>
              <w:p w14:paraId="6063692A"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 xml:space="preserve">PEP program; </w:t>
                </w:r>
                <w:proofErr w:type="spellStart"/>
                <w:r w:rsidRPr="006E23BD">
                  <w:rPr>
                    <w:rFonts w:ascii="Times New Roman" w:eastAsia="Times New Roman" w:hAnsi="Times New Roman" w:cs="Times New Roman"/>
                    <w:sz w:val="24"/>
                    <w:szCs w:val="24"/>
                  </w:rPr>
                  <w:t>Sportsmetrics</w:t>
                </w:r>
                <w:proofErr w:type="spellEnd"/>
              </w:p>
            </w:tc>
          </w:tr>
          <w:tr w:rsidR="006E23BD" w:rsidRPr="006E23BD" w14:paraId="4E16F58B" w14:textId="77777777" w:rsidTr="00CD451A">
            <w:tc>
              <w:tcPr>
                <w:tcW w:w="2952" w:type="dxa"/>
                <w:shd w:val="clear" w:color="auto" w:fill="auto"/>
              </w:tcPr>
              <w:p w14:paraId="331DE6DB"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4</w:t>
                </w:r>
              </w:p>
            </w:tc>
            <w:tc>
              <w:tcPr>
                <w:tcW w:w="2952" w:type="dxa"/>
                <w:shd w:val="clear" w:color="auto" w:fill="auto"/>
              </w:tcPr>
              <w:p w14:paraId="1D2E3D72"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Taping, Wrapping and Bracing for the Lower Extremity</w:t>
                </w:r>
              </w:p>
            </w:tc>
            <w:tc>
              <w:tcPr>
                <w:tcW w:w="2952" w:type="dxa"/>
                <w:shd w:val="clear" w:color="auto" w:fill="auto"/>
              </w:tcPr>
              <w:p w14:paraId="11F808BF"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Prentice: Chapters 18-21</w:t>
                </w:r>
              </w:p>
              <w:p w14:paraId="7374420E"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Beam: Chapters 3-7</w:t>
                </w:r>
              </w:p>
            </w:tc>
          </w:tr>
          <w:tr w:rsidR="006E23BD" w:rsidRPr="006E23BD" w14:paraId="2D768573" w14:textId="77777777" w:rsidTr="00CD451A">
            <w:tc>
              <w:tcPr>
                <w:tcW w:w="2952" w:type="dxa"/>
                <w:shd w:val="clear" w:color="auto" w:fill="auto"/>
              </w:tcPr>
              <w:p w14:paraId="61D6A2E5"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5</w:t>
                </w:r>
              </w:p>
              <w:p w14:paraId="02341D63" w14:textId="77777777" w:rsidR="006E23BD" w:rsidRPr="006E23BD" w:rsidRDefault="006E23BD" w:rsidP="006E23BD">
                <w:pPr>
                  <w:spacing w:after="0" w:line="240" w:lineRule="auto"/>
                  <w:rPr>
                    <w:rFonts w:ascii="Times New Roman" w:eastAsia="Times New Roman" w:hAnsi="Times New Roman" w:cs="Times New Roman"/>
                    <w:sz w:val="24"/>
                    <w:szCs w:val="24"/>
                  </w:rPr>
                </w:pPr>
              </w:p>
            </w:tc>
            <w:tc>
              <w:tcPr>
                <w:tcW w:w="2952" w:type="dxa"/>
                <w:shd w:val="clear" w:color="auto" w:fill="auto"/>
              </w:tcPr>
              <w:p w14:paraId="24580B8D"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Taping, Wrapping and Bracing for the Upper Extremity</w:t>
                </w:r>
              </w:p>
            </w:tc>
            <w:tc>
              <w:tcPr>
                <w:tcW w:w="2952" w:type="dxa"/>
                <w:shd w:val="clear" w:color="auto" w:fill="auto"/>
              </w:tcPr>
              <w:p w14:paraId="60BFD69F"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Prentice: Chapters 22-24</w:t>
                </w:r>
              </w:p>
              <w:p w14:paraId="3A997DA9"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Beam: Chapters 8-11</w:t>
                </w:r>
              </w:p>
            </w:tc>
          </w:tr>
          <w:tr w:rsidR="006E23BD" w:rsidRPr="006E23BD" w14:paraId="217C5182" w14:textId="77777777" w:rsidTr="00CD451A">
            <w:tc>
              <w:tcPr>
                <w:tcW w:w="2952" w:type="dxa"/>
                <w:shd w:val="clear" w:color="auto" w:fill="auto"/>
              </w:tcPr>
              <w:p w14:paraId="36EA6A70"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Week 6</w:t>
                </w:r>
              </w:p>
              <w:p w14:paraId="5A022679" w14:textId="77777777" w:rsidR="006E23BD" w:rsidRPr="006E23BD" w:rsidRDefault="006E23BD" w:rsidP="006E23BD">
                <w:pPr>
                  <w:spacing w:after="0" w:line="240" w:lineRule="auto"/>
                  <w:rPr>
                    <w:rFonts w:ascii="Times New Roman" w:eastAsia="Times New Roman" w:hAnsi="Times New Roman" w:cs="Times New Roman"/>
                    <w:sz w:val="24"/>
                    <w:szCs w:val="24"/>
                  </w:rPr>
                </w:pPr>
              </w:p>
            </w:tc>
            <w:tc>
              <w:tcPr>
                <w:tcW w:w="2952" w:type="dxa"/>
                <w:shd w:val="clear" w:color="auto" w:fill="auto"/>
              </w:tcPr>
              <w:p w14:paraId="1F8ADD5B"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Spine/Thorax, Wound care, Pad construction and orthotic fabrication</w:t>
                </w:r>
              </w:p>
            </w:tc>
            <w:tc>
              <w:tcPr>
                <w:tcW w:w="2952" w:type="dxa"/>
                <w:shd w:val="clear" w:color="auto" w:fill="auto"/>
              </w:tcPr>
              <w:p w14:paraId="2D5AA707"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Prentice: Chapters 25-28</w:t>
                </w:r>
              </w:p>
              <w:p w14:paraId="09C68F83" w14:textId="77777777" w:rsidR="006E23BD" w:rsidRPr="006E23BD" w:rsidRDefault="006E23BD" w:rsidP="006E23BD">
                <w:pPr>
                  <w:spacing w:after="0" w:line="240" w:lineRule="auto"/>
                  <w:rPr>
                    <w:rFonts w:ascii="Times New Roman" w:eastAsia="Times New Roman" w:hAnsi="Times New Roman" w:cs="Times New Roman"/>
                    <w:sz w:val="24"/>
                    <w:szCs w:val="24"/>
                  </w:rPr>
                </w:pPr>
                <w:r w:rsidRPr="006E23BD">
                  <w:rPr>
                    <w:rFonts w:ascii="Times New Roman" w:eastAsia="Times New Roman" w:hAnsi="Times New Roman" w:cs="Times New Roman"/>
                    <w:sz w:val="24"/>
                    <w:szCs w:val="24"/>
                  </w:rPr>
                  <w:t>Beam: Chapters 12-13</w:t>
                </w:r>
              </w:p>
            </w:tc>
          </w:tr>
        </w:tbl>
        <w:p w14:paraId="5A7465C7" w14:textId="7DA91503" w:rsidR="008D7736" w:rsidRDefault="008D7736" w:rsidP="00A966C5">
          <w:pPr>
            <w:tabs>
              <w:tab w:val="left" w:pos="360"/>
              <w:tab w:val="left" w:pos="720"/>
            </w:tabs>
            <w:spacing w:after="0" w:line="240" w:lineRule="auto"/>
            <w:rPr>
              <w:rFonts w:asciiTheme="majorHAnsi" w:hAnsiTheme="majorHAnsi" w:cs="Arial"/>
              <w:sz w:val="20"/>
              <w:szCs w:val="20"/>
            </w:rPr>
          </w:pPr>
        </w:p>
        <w:p w14:paraId="4C36B818" w14:textId="51A5A33E" w:rsidR="00A966C5" w:rsidRPr="008426D1" w:rsidRDefault="00ED202E"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ED202E"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084024396"/>
          </w:sdtPr>
          <w:sdtEndPr/>
          <w:sdtContent>
            <w:p w14:paraId="36745D5D" w14:textId="43F873EF" w:rsidR="00A966C5" w:rsidRPr="008426D1" w:rsidRDefault="00F10A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0765BA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proofErr w:type="gramStart"/>
              <w:r w:rsidR="00CF4A97">
                <w:rPr>
                  <w:rFonts w:asciiTheme="majorHAnsi" w:hAnsiTheme="majorHAnsi" w:cs="Arial"/>
                  <w:sz w:val="20"/>
                  <w:szCs w:val="20"/>
                </w:rPr>
                <w:t>no</w:t>
              </w:r>
              <w:proofErr w:type="gramEnd"/>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645E81B3"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6E23BD">
        <w:rPr>
          <w:rFonts w:asciiTheme="majorHAnsi" w:hAnsiTheme="majorHAnsi" w:cs="Arial"/>
          <w:sz w:val="20"/>
          <w:szCs w:val="20"/>
        </w:rPr>
        <w:t xml:space="preserve">risk management and injury prevention strategies as an athletic trainer. This course will meet specific </w:t>
      </w:r>
      <w:r>
        <w:rPr>
          <w:rFonts w:asciiTheme="majorHAnsi" w:hAnsiTheme="majorHAnsi" w:cs="Arial"/>
          <w:sz w:val="20"/>
          <w:szCs w:val="20"/>
        </w:rPr>
        <w:t>competencies and proficiencies outlined by the athletic training accrediting body</w:t>
      </w:r>
      <w:r w:rsidR="006E23BD">
        <w:rPr>
          <w:rFonts w:asciiTheme="majorHAnsi" w:hAnsiTheme="majorHAnsi" w:cs="Arial"/>
          <w:sz w:val="20"/>
          <w:szCs w:val="20"/>
        </w:rPr>
        <w:t xml:space="preserve"> in the prevention and health promotion domain.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7DA1305"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517955">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F87D216"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AB1EB2">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ED202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ED202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ED202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25CE6DDF" w:rsidR="008D7736" w:rsidRPr="002F0E16" w:rsidRDefault="00FF42E2" w:rsidP="008D7736">
          <w:pPr>
            <w:widowControl w:val="0"/>
            <w:autoSpaceDE w:val="0"/>
            <w:autoSpaceDN w:val="0"/>
            <w:adjustRightInd w:val="0"/>
            <w:rPr>
              <w:b/>
            </w:rPr>
          </w:pPr>
          <w:r>
            <w:rPr>
              <w:b/>
            </w:rPr>
            <w:t>Masters in Athletic 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ED202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26CB76" w:rsidR="00F7007D" w:rsidRPr="002B453A" w:rsidRDefault="00ED202E" w:rsidP="008D7736">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weekly quizzes, research paper</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94BD42" w:rsidR="00F7007D" w:rsidRPr="002B453A" w:rsidRDefault="008D7736" w:rsidP="008D7736">
                <w:pPr>
                  <w:rPr>
                    <w:rFonts w:asciiTheme="majorHAnsi" w:hAnsiTheme="majorHAnsi"/>
                    <w:sz w:val="20"/>
                    <w:szCs w:val="20"/>
                  </w:rPr>
                </w:pPr>
                <w:r>
                  <w:rPr>
                    <w:rFonts w:asciiTheme="majorHAnsi" w:hAnsiTheme="majorHAnsi"/>
                    <w:sz w:val="20"/>
                    <w:szCs w:val="20"/>
                  </w:rPr>
                  <w:t>Summer-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C430A1">
        <w:tc>
          <w:tcPr>
            <w:tcW w:w="214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428"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C430A1">
        <w:tc>
          <w:tcPr>
            <w:tcW w:w="214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37503D" w14:textId="77777777" w:rsidR="008D7736" w:rsidRPr="002B453A" w:rsidRDefault="00ED202E" w:rsidP="00C430A1">
            <w:pPr>
              <w:rPr>
                <w:rFonts w:asciiTheme="majorHAnsi" w:hAnsiTheme="majorHAnsi"/>
                <w:sz w:val="20"/>
                <w:szCs w:val="20"/>
              </w:rPr>
            </w:pPr>
            <w:sdt>
              <w:sdtPr>
                <w:rPr>
                  <w:rFonts w:asciiTheme="majorHAnsi" w:hAnsiTheme="majorHAnsi"/>
                  <w:sz w:val="20"/>
                  <w:szCs w:val="20"/>
                </w:rPr>
                <w:id w:val="1616023991"/>
                <w:text/>
              </w:sdtPr>
              <w:sdtEndPr/>
              <w:sdtContent>
                <w:r w:rsidR="008D7736">
                  <w:rPr>
                    <w:rFonts w:asciiTheme="majorHAnsi" w:hAnsiTheme="majorHAnsi"/>
                    <w:sz w:val="20"/>
                    <w:szCs w:val="20"/>
                  </w:rPr>
                  <w:t>Written exams, weekly quizzes, research paper</w:t>
                </w:r>
              </w:sdtContent>
            </w:sdt>
            <w:r w:rsidR="008D7736" w:rsidRPr="002B453A">
              <w:rPr>
                <w:rFonts w:asciiTheme="majorHAnsi" w:hAnsiTheme="majorHAnsi"/>
                <w:sz w:val="20"/>
                <w:szCs w:val="20"/>
              </w:rPr>
              <w:t xml:space="preserve"> </w:t>
            </w:r>
          </w:p>
        </w:tc>
      </w:tr>
      <w:tr w:rsidR="008D7736" w:rsidRPr="002B453A" w14:paraId="2E5C988A" w14:textId="77777777" w:rsidTr="00C430A1">
        <w:tc>
          <w:tcPr>
            <w:tcW w:w="2148" w:type="dxa"/>
          </w:tcPr>
          <w:p w14:paraId="7C4CCFF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29D286A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5599962"/>
          </w:sdtPr>
          <w:sdtEndPr/>
          <w:sdtContent>
            <w:tc>
              <w:tcPr>
                <w:tcW w:w="7428" w:type="dxa"/>
              </w:tcPr>
              <w:p w14:paraId="0C8390F4"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1040C26" w14:textId="77777777" w:rsidTr="00C430A1">
        <w:tc>
          <w:tcPr>
            <w:tcW w:w="214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C430A1">
        <w:tc>
          <w:tcPr>
            <w:tcW w:w="214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428"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C430A1">
        <w:tc>
          <w:tcPr>
            <w:tcW w:w="214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977FFE" w14:textId="77777777" w:rsidR="008D7736" w:rsidRPr="002B453A" w:rsidRDefault="00ED202E" w:rsidP="00C430A1">
            <w:pPr>
              <w:rPr>
                <w:rFonts w:asciiTheme="majorHAnsi" w:hAnsiTheme="majorHAnsi"/>
                <w:sz w:val="20"/>
                <w:szCs w:val="20"/>
              </w:rPr>
            </w:pPr>
            <w:sdt>
              <w:sdtPr>
                <w:rPr>
                  <w:rFonts w:asciiTheme="majorHAnsi" w:hAnsiTheme="majorHAnsi"/>
                  <w:sz w:val="20"/>
                  <w:szCs w:val="20"/>
                </w:rPr>
                <w:id w:val="-2003732829"/>
                <w:text/>
              </w:sdtPr>
              <w:sdtEndPr/>
              <w:sdtContent>
                <w:r w:rsidR="008D7736">
                  <w:rPr>
                    <w:rFonts w:asciiTheme="majorHAnsi" w:hAnsiTheme="majorHAnsi"/>
                    <w:sz w:val="20"/>
                    <w:szCs w:val="20"/>
                  </w:rPr>
                  <w:t>Written exams, weekly quizzes, research paper</w:t>
                </w:r>
              </w:sdtContent>
            </w:sdt>
            <w:r w:rsidR="008D7736" w:rsidRPr="002B453A">
              <w:rPr>
                <w:rFonts w:asciiTheme="majorHAnsi" w:hAnsiTheme="majorHAnsi"/>
                <w:sz w:val="20"/>
                <w:szCs w:val="20"/>
              </w:rPr>
              <w:t xml:space="preserve"> </w:t>
            </w:r>
          </w:p>
        </w:tc>
      </w:tr>
      <w:tr w:rsidR="008D7736" w:rsidRPr="002B453A" w14:paraId="42A61E90" w14:textId="77777777" w:rsidTr="00C430A1">
        <w:tc>
          <w:tcPr>
            <w:tcW w:w="2148" w:type="dxa"/>
          </w:tcPr>
          <w:p w14:paraId="2672D7B7"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1ECA520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94973571"/>
          </w:sdtPr>
          <w:sdtEndPr/>
          <w:sdtContent>
            <w:tc>
              <w:tcPr>
                <w:tcW w:w="7428" w:type="dxa"/>
              </w:tcPr>
              <w:p w14:paraId="52B9F2D8"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46EF514" w14:textId="77777777" w:rsidTr="00C430A1">
        <w:tc>
          <w:tcPr>
            <w:tcW w:w="214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C430A1">
        <w:tc>
          <w:tcPr>
            <w:tcW w:w="214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428" w:type="dxa"/>
              </w:tcPr>
              <w:p w14:paraId="3A3108B1" w14:textId="7829C5A7" w:rsidR="008D7736" w:rsidRPr="008D7736" w:rsidRDefault="008D7736" w:rsidP="00C430A1">
                <w:pPr>
                  <w:pStyle w:val="ListParagraph"/>
                  <w:rPr>
                    <w:rFonts w:asciiTheme="majorHAnsi" w:hAnsiTheme="majorHAnsi"/>
                    <w:sz w:val="20"/>
                    <w:szCs w:val="20"/>
                  </w:rPr>
                </w:pPr>
                <w:r w:rsidRPr="008D7736">
                  <w:rPr>
                    <w:rFonts w:eastAsia="Times New Roman"/>
                  </w:rPr>
                  <w:t>Synthesize the principles of biomechanics, anatomy, and neurology to develop therapeutic interventions</w:t>
                </w:r>
              </w:p>
            </w:tc>
          </w:sdtContent>
        </w:sdt>
      </w:tr>
      <w:tr w:rsidR="008D7736" w:rsidRPr="002B453A" w14:paraId="368FAB2E" w14:textId="77777777" w:rsidTr="00C430A1">
        <w:tc>
          <w:tcPr>
            <w:tcW w:w="214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6A280F" w14:textId="77777777" w:rsidR="008D7736" w:rsidRPr="002B453A" w:rsidRDefault="00ED202E" w:rsidP="00C430A1">
            <w:pPr>
              <w:rPr>
                <w:rFonts w:asciiTheme="majorHAnsi" w:hAnsiTheme="majorHAnsi"/>
                <w:sz w:val="20"/>
                <w:szCs w:val="20"/>
              </w:rPr>
            </w:pPr>
            <w:sdt>
              <w:sdtPr>
                <w:rPr>
                  <w:rFonts w:asciiTheme="majorHAnsi" w:hAnsiTheme="majorHAnsi"/>
                  <w:sz w:val="20"/>
                  <w:szCs w:val="20"/>
                </w:rPr>
                <w:id w:val="861634668"/>
                <w:text/>
              </w:sdtPr>
              <w:sdtEndPr/>
              <w:sdtContent>
                <w:r w:rsidR="008D7736">
                  <w:rPr>
                    <w:rFonts w:asciiTheme="majorHAnsi" w:hAnsiTheme="majorHAnsi"/>
                    <w:sz w:val="20"/>
                    <w:szCs w:val="20"/>
                  </w:rPr>
                  <w:t>Written exams, weekly quizzes, research paper</w:t>
                </w:r>
              </w:sdtContent>
            </w:sdt>
            <w:r w:rsidR="008D7736" w:rsidRPr="002B453A">
              <w:rPr>
                <w:rFonts w:asciiTheme="majorHAnsi" w:hAnsiTheme="majorHAnsi"/>
                <w:sz w:val="20"/>
                <w:szCs w:val="20"/>
              </w:rPr>
              <w:t xml:space="preserve"> </w:t>
            </w:r>
          </w:p>
        </w:tc>
      </w:tr>
      <w:tr w:rsidR="008D7736" w:rsidRPr="002B453A" w14:paraId="1EAACED2" w14:textId="77777777" w:rsidTr="00C430A1">
        <w:tc>
          <w:tcPr>
            <w:tcW w:w="2148" w:type="dxa"/>
          </w:tcPr>
          <w:p w14:paraId="40A6D47C"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5B326B8B"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0690997"/>
          </w:sdtPr>
          <w:sdtEndPr/>
          <w:sdtContent>
            <w:tc>
              <w:tcPr>
                <w:tcW w:w="7428" w:type="dxa"/>
              </w:tcPr>
              <w:p w14:paraId="38548CD0"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9936853" w14:textId="77777777" w:rsidTr="00C430A1">
        <w:tc>
          <w:tcPr>
            <w:tcW w:w="214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C430A1">
        <w:tc>
          <w:tcPr>
            <w:tcW w:w="214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428"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C430A1">
        <w:tc>
          <w:tcPr>
            <w:tcW w:w="214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39101A" w14:textId="77777777" w:rsidR="008D7736" w:rsidRPr="002B453A" w:rsidRDefault="00ED202E" w:rsidP="00C430A1">
            <w:pPr>
              <w:rPr>
                <w:rFonts w:asciiTheme="majorHAnsi" w:hAnsiTheme="majorHAnsi"/>
                <w:sz w:val="20"/>
                <w:szCs w:val="20"/>
              </w:rPr>
            </w:pPr>
            <w:sdt>
              <w:sdtPr>
                <w:rPr>
                  <w:rFonts w:asciiTheme="majorHAnsi" w:hAnsiTheme="majorHAnsi"/>
                  <w:sz w:val="20"/>
                  <w:szCs w:val="20"/>
                </w:rPr>
                <w:id w:val="-600796480"/>
                <w:text/>
              </w:sdtPr>
              <w:sdtEndPr/>
              <w:sdtContent>
                <w:r w:rsidR="008D7736">
                  <w:rPr>
                    <w:rFonts w:asciiTheme="majorHAnsi" w:hAnsiTheme="majorHAnsi"/>
                    <w:sz w:val="20"/>
                    <w:szCs w:val="20"/>
                  </w:rPr>
                  <w:t>Written exams, weekly quizzes, research paper</w:t>
                </w:r>
              </w:sdtContent>
            </w:sdt>
            <w:r w:rsidR="008D7736" w:rsidRPr="002B453A">
              <w:rPr>
                <w:rFonts w:asciiTheme="majorHAnsi" w:hAnsiTheme="majorHAnsi"/>
                <w:sz w:val="20"/>
                <w:szCs w:val="20"/>
              </w:rPr>
              <w:t xml:space="preserve"> </w:t>
            </w:r>
          </w:p>
        </w:tc>
      </w:tr>
      <w:tr w:rsidR="008D7736" w:rsidRPr="002B453A" w14:paraId="7B1FC079" w14:textId="77777777" w:rsidTr="00C430A1">
        <w:tc>
          <w:tcPr>
            <w:tcW w:w="2148" w:type="dxa"/>
          </w:tcPr>
          <w:p w14:paraId="5A921BC9"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p>
          <w:p w14:paraId="3240D9C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37161383"/>
          </w:sdtPr>
          <w:sdtEndPr/>
          <w:sdtContent>
            <w:tc>
              <w:tcPr>
                <w:tcW w:w="7428" w:type="dxa"/>
              </w:tcPr>
              <w:p w14:paraId="7CEF15AE"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11DE230" w14:textId="77777777" w:rsidTr="00C430A1">
        <w:tc>
          <w:tcPr>
            <w:tcW w:w="214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97772B5" w:rsidR="00575870" w:rsidRPr="006E23BD" w:rsidRDefault="006E23BD" w:rsidP="00F46E3B">
                <w:r w:rsidRPr="006E23BD">
                  <w:rPr>
                    <w:rFonts w:asciiTheme="majorHAnsi" w:hAnsiTheme="majorHAnsi"/>
                    <w:sz w:val="20"/>
                    <w:szCs w:val="20"/>
                  </w:rPr>
                  <w:t>Describe the concepts (</w:t>
                </w:r>
                <w:proofErr w:type="spellStart"/>
                <w:r w:rsidRPr="006E23BD">
                  <w:rPr>
                    <w:rFonts w:asciiTheme="majorHAnsi" w:hAnsiTheme="majorHAnsi"/>
                    <w:sz w:val="20"/>
                    <w:szCs w:val="20"/>
                  </w:rPr>
                  <w:t>eg</w:t>
                </w:r>
                <w:proofErr w:type="spellEnd"/>
                <w:r w:rsidRPr="006E23BD">
                  <w:rPr>
                    <w:rFonts w:asciiTheme="majorHAnsi" w:hAnsiTheme="majorHAnsi"/>
                    <w:sz w:val="20"/>
                    <w:szCs w:val="20"/>
                  </w:rPr>
                  <w:t>, case definitions, incidence versus prevalence, exposure assessment, rates) and uses of injury and illness surveillance relevant to athletic training.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D45300D" w:rsidR="00CB2125" w:rsidRPr="002B453A" w:rsidRDefault="00ED202E" w:rsidP="003471B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Weekly quizzes, assignments</w:t>
                </w:r>
                <w:proofErr w:type="gramStart"/>
                <w:r w:rsidR="003471B5">
                  <w:rPr>
                    <w:rFonts w:asciiTheme="majorHAnsi" w:hAnsiTheme="majorHAnsi"/>
                    <w:color w:val="808080" w:themeColor="background1" w:themeShade="80"/>
                    <w:sz w:val="20"/>
                    <w:szCs w:val="20"/>
                  </w:rPr>
                  <w:t>,  participation</w:t>
                </w:r>
                <w:proofErr w:type="gramEnd"/>
                <w:r w:rsidR="003471B5">
                  <w:rPr>
                    <w:rFonts w:asciiTheme="majorHAnsi" w:hAnsiTheme="majorHAnsi"/>
                    <w:color w:val="808080" w:themeColor="background1" w:themeShade="80"/>
                    <w:sz w:val="20"/>
                    <w:szCs w:val="20"/>
                  </w:rPr>
                  <w:t xml:space="preserve"> and final exam. 80% or better must be achieved</w:t>
                </w:r>
              </w:sdtContent>
            </w:sdt>
          </w:p>
        </w:tc>
      </w:tr>
      <w:tr w:rsidR="00F46E3B" w:rsidRPr="002B453A" w14:paraId="6A0F5184" w14:textId="77777777" w:rsidTr="00C430A1">
        <w:tc>
          <w:tcPr>
            <w:tcW w:w="2148"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428" w:type="dxa"/>
              </w:tcPr>
              <w:p w14:paraId="21BCFBA9" w14:textId="744D2774" w:rsidR="00F46E3B" w:rsidRPr="002B453A" w:rsidRDefault="00A25E23" w:rsidP="00A25E23">
                <w:pPr>
                  <w:rPr>
                    <w:rFonts w:asciiTheme="majorHAnsi" w:hAnsiTheme="majorHAnsi"/>
                    <w:sz w:val="20"/>
                    <w:szCs w:val="20"/>
                  </w:rPr>
                </w:pPr>
                <w:r w:rsidRPr="00A25E23">
                  <w:rPr>
                    <w:rFonts w:asciiTheme="majorHAnsi" w:hAnsiTheme="majorHAnsi"/>
                    <w:sz w:val="20"/>
                    <w:szCs w:val="20"/>
                  </w:rPr>
                  <w:t>Identify and describe the measures used to monitor injury prevention strategies (</w:t>
                </w:r>
                <w:proofErr w:type="spellStart"/>
                <w:r w:rsidRPr="00A25E23">
                  <w:rPr>
                    <w:rFonts w:asciiTheme="majorHAnsi" w:hAnsiTheme="majorHAnsi"/>
                    <w:sz w:val="20"/>
                    <w:szCs w:val="20"/>
                  </w:rPr>
                  <w:t>eg</w:t>
                </w:r>
                <w:proofErr w:type="spellEnd"/>
                <w:r w:rsidRPr="00A25E23">
                  <w:rPr>
                    <w:rFonts w:asciiTheme="majorHAnsi" w:hAnsiTheme="majorHAnsi"/>
                    <w:sz w:val="20"/>
                    <w:szCs w:val="20"/>
                  </w:rPr>
                  <w:t>, injury rates and risk, relative risks, odds ratios, risk differences, numbers needed to treat/harm).</w:t>
                </w:r>
              </w:p>
            </w:tc>
          </w:sdtContent>
        </w:sdt>
      </w:tr>
      <w:tr w:rsidR="00F46E3B" w:rsidRPr="002B453A" w14:paraId="665C1BC6" w14:textId="77777777" w:rsidTr="00C430A1">
        <w:tc>
          <w:tcPr>
            <w:tcW w:w="214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7428"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C430A1">
        <w:tc>
          <w:tcPr>
            <w:tcW w:w="214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0F908EE" w14:textId="09F38214" w:rsidR="00F46E3B"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7421F28F"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24597803" w14:textId="77777777" w:rsidTr="00C430A1">
        <w:tc>
          <w:tcPr>
            <w:tcW w:w="214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428" w:type="dxa"/>
              </w:tcPr>
              <w:p w14:paraId="601BC4CB" w14:textId="77DC8154" w:rsidR="00F46E3B" w:rsidRPr="002B453A" w:rsidRDefault="00A25E23" w:rsidP="00A25E23">
                <w:pPr>
                  <w:rPr>
                    <w:rFonts w:asciiTheme="majorHAnsi" w:hAnsiTheme="majorHAnsi"/>
                    <w:sz w:val="20"/>
                    <w:szCs w:val="20"/>
                  </w:rPr>
                </w:pPr>
                <w:r w:rsidRPr="00A25E23">
                  <w:rPr>
                    <w:rFonts w:asciiTheme="majorHAnsi" w:hAnsiTheme="majorHAnsi"/>
                    <w:sz w:val="20"/>
                    <w:szCs w:val="20"/>
                  </w:rPr>
                  <w:t>Identify modifiable/non-modifiable risk factors and mechanisms for injury and illness.</w:t>
                </w:r>
              </w:p>
            </w:tc>
          </w:sdtContent>
        </w:sdt>
      </w:tr>
      <w:tr w:rsidR="00F46E3B" w:rsidRPr="002B453A" w14:paraId="6C493745" w14:textId="77777777" w:rsidTr="00C430A1">
        <w:tc>
          <w:tcPr>
            <w:tcW w:w="214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7428" w:type="dxa"/>
              </w:tcPr>
              <w:p w14:paraId="07FC11F2" w14:textId="115959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059404A7" w14:textId="77777777" w:rsidTr="00C430A1">
        <w:tc>
          <w:tcPr>
            <w:tcW w:w="214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0C2FD7" w14:textId="23001448" w:rsidR="00F46E3B"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292C95E5" w14:textId="77777777" w:rsidR="00F46E3B"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46E3B" w:rsidRPr="002B453A" w14:paraId="17D7EDC7" w14:textId="77777777" w:rsidTr="00C430A1">
        <w:tc>
          <w:tcPr>
            <w:tcW w:w="214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428" w:type="dxa"/>
              </w:tcPr>
              <w:p w14:paraId="5CBB4877" w14:textId="7736EB90" w:rsidR="00F46E3B" w:rsidRPr="002B453A" w:rsidRDefault="00A25E23" w:rsidP="00A25E23">
                <w:pPr>
                  <w:rPr>
                    <w:rFonts w:asciiTheme="majorHAnsi" w:hAnsiTheme="majorHAnsi"/>
                    <w:sz w:val="20"/>
                    <w:szCs w:val="20"/>
                  </w:rPr>
                </w:pPr>
                <w:r w:rsidRPr="00A25E23">
                  <w:rPr>
                    <w:rFonts w:asciiTheme="majorHAnsi" w:hAnsiTheme="majorHAnsi"/>
                    <w:sz w:val="20"/>
                    <w:szCs w:val="20"/>
                  </w:rPr>
                  <w:t>Explain how the effectiveness of a prevention strategy can be assessed using clinical outcomes, surveillance, or evaluation data.</w:t>
                </w:r>
              </w:p>
            </w:tc>
          </w:sdtContent>
        </w:sdt>
      </w:tr>
      <w:tr w:rsidR="00F46E3B" w:rsidRPr="002B453A" w14:paraId="70936C63" w14:textId="77777777" w:rsidTr="00C430A1">
        <w:tc>
          <w:tcPr>
            <w:tcW w:w="214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7428" w:type="dxa"/>
              </w:tcPr>
              <w:p w14:paraId="3DDA08E1" w14:textId="55CE5B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208F17CE" w14:textId="77777777" w:rsidTr="00C430A1">
        <w:tc>
          <w:tcPr>
            <w:tcW w:w="214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3647952" w14:textId="54B6C653" w:rsidR="00F46E3B"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r w:rsidR="00C430A1" w:rsidRPr="002B453A" w14:paraId="2A8ECACA" w14:textId="77777777" w:rsidTr="00C430A1">
        <w:tc>
          <w:tcPr>
            <w:tcW w:w="214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7428" w:type="dxa"/>
              </w:tcPr>
              <w:p w14:paraId="6775BADE" w14:textId="39BF43BC" w:rsidR="00C430A1" w:rsidRPr="002B453A" w:rsidRDefault="00A25E23" w:rsidP="00A25E23">
                <w:pPr>
                  <w:rPr>
                    <w:rFonts w:asciiTheme="majorHAnsi" w:hAnsiTheme="majorHAnsi"/>
                    <w:sz w:val="20"/>
                    <w:szCs w:val="20"/>
                  </w:rPr>
                </w:pPr>
                <w:r w:rsidRPr="00A25E23">
                  <w:rPr>
                    <w:rFonts w:asciiTheme="majorHAnsi" w:hAnsiTheme="majorHAnsi"/>
                    <w:sz w:val="20"/>
                    <w:szCs w:val="20"/>
                  </w:rPr>
                  <w:t>Explain the precautions and risk factors associated with physical activity in persons with common congenital and acquired abnormalities, disabilities, and diseases.</w:t>
                </w:r>
              </w:p>
            </w:tc>
          </w:sdtContent>
        </w:sdt>
      </w:tr>
      <w:tr w:rsidR="00C430A1" w:rsidRPr="002B453A" w14:paraId="7D814D36" w14:textId="77777777" w:rsidTr="00C430A1">
        <w:tc>
          <w:tcPr>
            <w:tcW w:w="214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7428" w:type="dxa"/>
              </w:tcPr>
              <w:p w14:paraId="68F797A4" w14:textId="17A4D63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18C4AAB" w14:textId="77777777" w:rsidTr="00C430A1">
        <w:tc>
          <w:tcPr>
            <w:tcW w:w="214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33CE0E4" w14:textId="350CF4D6"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r w:rsidR="00C430A1" w:rsidRPr="002B453A" w14:paraId="2F1B9DED" w14:textId="77777777" w:rsidTr="00C430A1">
        <w:tc>
          <w:tcPr>
            <w:tcW w:w="214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428" w:type="dxa"/>
              </w:tcPr>
              <w:p w14:paraId="2A1CD4C7" w14:textId="0BB59121" w:rsidR="00C430A1" w:rsidRPr="002B453A" w:rsidRDefault="00A25E23" w:rsidP="00A25E23">
                <w:pPr>
                  <w:rPr>
                    <w:rFonts w:asciiTheme="majorHAnsi" w:hAnsiTheme="majorHAnsi"/>
                    <w:sz w:val="20"/>
                    <w:szCs w:val="20"/>
                  </w:rPr>
                </w:pPr>
                <w:r w:rsidRPr="00A25E23">
                  <w:rPr>
                    <w:rFonts w:asciiTheme="majorHAnsi" w:hAnsiTheme="majorHAnsi"/>
                    <w:sz w:val="20"/>
                    <w:szCs w:val="20"/>
                  </w:rPr>
                  <w:t>Summarize the epidemiology data related to the risk of injury and illness associated with participation in physical activity.</w:t>
                </w:r>
              </w:p>
            </w:tc>
          </w:sdtContent>
        </w:sdt>
      </w:tr>
      <w:tr w:rsidR="00C430A1" w:rsidRPr="002B453A" w14:paraId="05E81AFF" w14:textId="77777777" w:rsidTr="00C430A1">
        <w:tc>
          <w:tcPr>
            <w:tcW w:w="214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tc>
              <w:tcPr>
                <w:tcW w:w="7428" w:type="dxa"/>
              </w:tcPr>
              <w:p w14:paraId="2A226E24" w14:textId="66C18AC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099A7609" w14:textId="77777777" w:rsidTr="00C430A1">
        <w:tc>
          <w:tcPr>
            <w:tcW w:w="214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F617A37" w14:textId="7A740615"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24B518F0" w14:textId="77777777" w:rsidR="00C430A1" w:rsidRPr="008426D1" w:rsidRDefault="00F46E3B"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5AF8E5AC" w14:textId="77777777" w:rsidTr="00C430A1">
        <w:tc>
          <w:tcPr>
            <w:tcW w:w="2148" w:type="dxa"/>
          </w:tcPr>
          <w:p w14:paraId="0DD1E1B6" w14:textId="6A48245E"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525397694"/>
          </w:sdtPr>
          <w:sdtEndPr/>
          <w:sdtContent>
            <w:tc>
              <w:tcPr>
                <w:tcW w:w="7428" w:type="dxa"/>
              </w:tcPr>
              <w:p w14:paraId="666C11EF" w14:textId="294F8DAC" w:rsidR="00C430A1" w:rsidRPr="002B453A" w:rsidRDefault="00A25E23" w:rsidP="00A25E23">
                <w:pPr>
                  <w:rPr>
                    <w:rFonts w:asciiTheme="majorHAnsi" w:hAnsiTheme="majorHAnsi"/>
                    <w:sz w:val="20"/>
                    <w:szCs w:val="20"/>
                  </w:rPr>
                </w:pPr>
                <w:r w:rsidRPr="00A25E23">
                  <w:rPr>
                    <w:rFonts w:asciiTheme="majorHAnsi" w:hAnsiTheme="majorHAnsi"/>
                    <w:sz w:val="20"/>
                    <w:szCs w:val="20"/>
                  </w:rPr>
                  <w:t>Implement disinfectant procedures to prevent the spread of infectious diseases and to comply with Occupational Safety and Health Administration (OSHA) and other federal regulations.</w:t>
                </w:r>
              </w:p>
            </w:tc>
          </w:sdtContent>
        </w:sdt>
      </w:tr>
      <w:tr w:rsidR="00C430A1" w:rsidRPr="002B453A" w14:paraId="2762D7D7" w14:textId="77777777" w:rsidTr="00C430A1">
        <w:tc>
          <w:tcPr>
            <w:tcW w:w="214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tc>
              <w:tcPr>
                <w:tcW w:w="7428" w:type="dxa"/>
              </w:tcPr>
              <w:p w14:paraId="41B3BCE8" w14:textId="31F4D74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8D494BB" w14:textId="77777777" w:rsidTr="00C430A1">
        <w:tc>
          <w:tcPr>
            <w:tcW w:w="214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5B54E4" w14:textId="1CFA4550"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r w:rsidR="00C430A1" w:rsidRPr="002B453A" w14:paraId="7E1B0806" w14:textId="77777777" w:rsidTr="00C430A1">
        <w:tc>
          <w:tcPr>
            <w:tcW w:w="214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7428" w:type="dxa"/>
              </w:tcPr>
              <w:p w14:paraId="3F1AB192" w14:textId="7AE4E7A3" w:rsidR="00C430A1" w:rsidRPr="002B453A" w:rsidRDefault="00A25E23" w:rsidP="00A25E23">
                <w:pPr>
                  <w:rPr>
                    <w:rFonts w:asciiTheme="majorHAnsi" w:hAnsiTheme="majorHAnsi"/>
                    <w:sz w:val="20"/>
                    <w:szCs w:val="20"/>
                  </w:rPr>
                </w:pPr>
                <w:r w:rsidRPr="00A25E23">
                  <w:rPr>
                    <w:rFonts w:asciiTheme="majorHAnsi" w:hAnsiTheme="majorHAnsi"/>
                    <w:sz w:val="20"/>
                    <w:szCs w:val="20"/>
                  </w:rPr>
                  <w:t xml:space="preserve">Identify the necessary components to include in a </w:t>
                </w:r>
                <w:proofErr w:type="spellStart"/>
                <w:r w:rsidRPr="00A25E23">
                  <w:rPr>
                    <w:rFonts w:asciiTheme="majorHAnsi" w:hAnsiTheme="majorHAnsi"/>
                    <w:sz w:val="20"/>
                    <w:szCs w:val="20"/>
                  </w:rPr>
                  <w:t>preparticipation</w:t>
                </w:r>
                <w:proofErr w:type="spellEnd"/>
                <w:r w:rsidRPr="00A25E23">
                  <w:rPr>
                    <w:rFonts w:asciiTheme="majorHAnsi" w:hAnsiTheme="majorHAnsi"/>
                    <w:sz w:val="20"/>
                    <w:szCs w:val="20"/>
                  </w:rPr>
                  <w:t xml:space="preserve"> physical examination as recommended by contemporary guidelines (</w:t>
                </w:r>
                <w:proofErr w:type="spellStart"/>
                <w:r w:rsidRPr="00A25E23">
                  <w:rPr>
                    <w:rFonts w:asciiTheme="majorHAnsi" w:hAnsiTheme="majorHAnsi"/>
                    <w:sz w:val="20"/>
                    <w:szCs w:val="20"/>
                  </w:rPr>
                  <w:t>eg</w:t>
                </w:r>
                <w:proofErr w:type="spellEnd"/>
                <w:r w:rsidRPr="00A25E23">
                  <w:rPr>
                    <w:rFonts w:asciiTheme="majorHAnsi" w:hAnsiTheme="majorHAnsi"/>
                    <w:sz w:val="20"/>
                    <w:szCs w:val="20"/>
                  </w:rPr>
                  <w:t>, American Heart Association, American Academy of Pediatrics Council on Sports Medicine &amp; Fitness).</w:t>
                </w:r>
              </w:p>
            </w:tc>
          </w:sdtContent>
        </w:sdt>
      </w:tr>
      <w:tr w:rsidR="00C430A1" w:rsidRPr="002B453A" w14:paraId="7BE7CB79" w14:textId="77777777" w:rsidTr="00C430A1">
        <w:tc>
          <w:tcPr>
            <w:tcW w:w="214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tc>
              <w:tcPr>
                <w:tcW w:w="7428" w:type="dxa"/>
              </w:tcPr>
              <w:p w14:paraId="704AAD50" w14:textId="42035D1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E81B77E" w14:textId="77777777" w:rsidTr="00C430A1">
        <w:tc>
          <w:tcPr>
            <w:tcW w:w="214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2F4BF4" w14:textId="63AF0300"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r w:rsidR="00C430A1" w:rsidRPr="002B453A" w14:paraId="3C93E975" w14:textId="77777777" w:rsidTr="00C430A1">
        <w:tc>
          <w:tcPr>
            <w:tcW w:w="2148" w:type="dxa"/>
          </w:tcPr>
          <w:p w14:paraId="42D35A1E" w14:textId="5FA75C88"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9</w:t>
            </w:r>
          </w:p>
          <w:p w14:paraId="4134FEF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7428" w:type="dxa"/>
              </w:tcPr>
              <w:p w14:paraId="443B936F" w14:textId="04F30697" w:rsidR="00C430A1" w:rsidRPr="002B453A" w:rsidRDefault="00A25E23" w:rsidP="00A25E23">
                <w:pPr>
                  <w:rPr>
                    <w:rFonts w:asciiTheme="majorHAnsi" w:hAnsiTheme="majorHAnsi"/>
                    <w:sz w:val="20"/>
                    <w:szCs w:val="20"/>
                  </w:rPr>
                </w:pPr>
                <w:r w:rsidRPr="00A25E23">
                  <w:rPr>
                    <w:rFonts w:asciiTheme="majorHAnsi" w:hAnsiTheme="majorHAnsi"/>
                    <w:sz w:val="20"/>
                    <w:szCs w:val="20"/>
                  </w:rPr>
                  <w:t xml:space="preserve">Explain the role of the </w:t>
                </w:r>
                <w:proofErr w:type="spellStart"/>
                <w:r w:rsidRPr="00A25E23">
                  <w:rPr>
                    <w:rFonts w:asciiTheme="majorHAnsi" w:hAnsiTheme="majorHAnsi"/>
                    <w:sz w:val="20"/>
                    <w:szCs w:val="20"/>
                  </w:rPr>
                  <w:t>preparticipation</w:t>
                </w:r>
                <w:proofErr w:type="spellEnd"/>
                <w:r w:rsidRPr="00A25E23">
                  <w:rPr>
                    <w:rFonts w:asciiTheme="majorHAnsi" w:hAnsiTheme="majorHAnsi"/>
                    <w:sz w:val="20"/>
                    <w:szCs w:val="20"/>
                  </w:rPr>
                  <w:t xml:space="preserve"> physical exam in identifying conditions that might predispose the athlete to injury or illness.</w:t>
                </w:r>
              </w:p>
            </w:tc>
          </w:sdtContent>
        </w:sdt>
      </w:tr>
      <w:tr w:rsidR="00C430A1" w:rsidRPr="002B453A" w14:paraId="5731CC74" w14:textId="77777777" w:rsidTr="00C430A1">
        <w:tc>
          <w:tcPr>
            <w:tcW w:w="214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tc>
              <w:tcPr>
                <w:tcW w:w="7428" w:type="dxa"/>
              </w:tcPr>
              <w:p w14:paraId="1218A9AB" w14:textId="6FF7764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1E776453" w14:textId="77777777" w:rsidTr="00C430A1">
        <w:tc>
          <w:tcPr>
            <w:tcW w:w="214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F320F07" w14:textId="469D39EE"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714F67EC"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D386110" w14:textId="77777777" w:rsidTr="00C430A1">
        <w:tc>
          <w:tcPr>
            <w:tcW w:w="2148" w:type="dxa"/>
          </w:tcPr>
          <w:p w14:paraId="692DD94A" w14:textId="3295C3F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0</w:t>
            </w:r>
          </w:p>
          <w:p w14:paraId="1EF5D1DD"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80587618"/>
          </w:sdtPr>
          <w:sdtEndPr/>
          <w:sdtContent>
            <w:tc>
              <w:tcPr>
                <w:tcW w:w="7428" w:type="dxa"/>
              </w:tcPr>
              <w:p w14:paraId="025C626B" w14:textId="5B32177C" w:rsidR="00C430A1" w:rsidRPr="002B453A" w:rsidRDefault="00A25E23" w:rsidP="00A25E23">
                <w:pPr>
                  <w:rPr>
                    <w:rFonts w:asciiTheme="majorHAnsi" w:hAnsiTheme="majorHAnsi"/>
                    <w:sz w:val="20"/>
                    <w:szCs w:val="20"/>
                  </w:rPr>
                </w:pPr>
                <w:r w:rsidRPr="00A25E23">
                  <w:rPr>
                    <w:rFonts w:asciiTheme="majorHAnsi" w:hAnsiTheme="majorHAnsi"/>
                    <w:sz w:val="20"/>
                    <w:szCs w:val="20"/>
                  </w:rPr>
                  <w:t xml:space="preserve">Instruct clients/patients in the basic principles of </w:t>
                </w:r>
                <w:proofErr w:type="spellStart"/>
                <w:r w:rsidRPr="00A25E23">
                  <w:rPr>
                    <w:rFonts w:asciiTheme="majorHAnsi" w:hAnsiTheme="majorHAnsi"/>
                    <w:sz w:val="20"/>
                    <w:szCs w:val="20"/>
                  </w:rPr>
                  <w:t>ergodynamics</w:t>
                </w:r>
                <w:proofErr w:type="spellEnd"/>
                <w:r w:rsidRPr="00A25E23">
                  <w:rPr>
                    <w:rFonts w:asciiTheme="majorHAnsi" w:hAnsiTheme="majorHAnsi"/>
                    <w:sz w:val="20"/>
                    <w:szCs w:val="20"/>
                  </w:rPr>
                  <w:t xml:space="preserve"> and their relationship to the prevention of illness and injury.</w:t>
                </w:r>
              </w:p>
            </w:tc>
          </w:sdtContent>
        </w:sdt>
      </w:tr>
      <w:tr w:rsidR="00C430A1" w:rsidRPr="002B453A" w14:paraId="6E2AB8A1" w14:textId="77777777" w:rsidTr="00C430A1">
        <w:tc>
          <w:tcPr>
            <w:tcW w:w="214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tc>
              <w:tcPr>
                <w:tcW w:w="7428" w:type="dxa"/>
              </w:tcPr>
              <w:p w14:paraId="318C4B1F" w14:textId="45087C2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8354340" w14:textId="77777777" w:rsidTr="00C430A1">
        <w:tc>
          <w:tcPr>
            <w:tcW w:w="214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90ECF58" w14:textId="5F3D5677"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486778073"/>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14F91515"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C430A1" w:rsidRPr="002B453A" w14:paraId="25506D3C" w14:textId="77777777" w:rsidTr="00C430A1">
        <w:tc>
          <w:tcPr>
            <w:tcW w:w="2148" w:type="dxa"/>
          </w:tcPr>
          <w:p w14:paraId="52599F44" w14:textId="2BC267E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700047538"/>
          </w:sdtPr>
          <w:sdtEndPr/>
          <w:sdtContent>
            <w:tc>
              <w:tcPr>
                <w:tcW w:w="7428" w:type="dxa"/>
              </w:tcPr>
              <w:p w14:paraId="6CD0E790" w14:textId="362F62F8" w:rsidR="00C430A1" w:rsidRPr="002B453A" w:rsidRDefault="00A25E23" w:rsidP="00A25E23">
                <w:pPr>
                  <w:rPr>
                    <w:rFonts w:asciiTheme="majorHAnsi" w:hAnsiTheme="majorHAnsi"/>
                    <w:sz w:val="20"/>
                    <w:szCs w:val="20"/>
                  </w:rPr>
                </w:pPr>
                <w:r w:rsidRPr="00A25E23">
                  <w:rPr>
                    <w:rFonts w:asciiTheme="majorHAnsi" w:hAnsiTheme="majorHAnsi"/>
                    <w:sz w:val="20"/>
                    <w:szCs w:val="20"/>
                  </w:rPr>
                  <w:t>Summarize the principles and concepts related to the fabrication, modification, and appropriate application or use of orthotics and other dynamic and static splints.</w:t>
                </w:r>
              </w:p>
            </w:tc>
          </w:sdtContent>
        </w:sdt>
      </w:tr>
      <w:tr w:rsidR="00C430A1" w:rsidRPr="002B453A" w14:paraId="07B4D199" w14:textId="77777777" w:rsidTr="00C430A1">
        <w:tc>
          <w:tcPr>
            <w:tcW w:w="214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tc>
              <w:tcPr>
                <w:tcW w:w="7428" w:type="dxa"/>
              </w:tcPr>
              <w:p w14:paraId="2C8F1211" w14:textId="1A68684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07DD95B" w14:textId="77777777" w:rsidTr="00C430A1">
        <w:tc>
          <w:tcPr>
            <w:tcW w:w="214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B680468" w14:textId="1FA680B3"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845587558"/>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1EACF9EE" w14:textId="0912234C" w:rsidR="00C430A1" w:rsidRPr="008426D1" w:rsidRDefault="00C430A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430A1" w:rsidRPr="002B453A" w14:paraId="1E48FBA3" w14:textId="77777777" w:rsidTr="00C430A1">
        <w:tc>
          <w:tcPr>
            <w:tcW w:w="2148" w:type="dxa"/>
          </w:tcPr>
          <w:p w14:paraId="0AE6A974" w14:textId="5C17E3B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7428" w:type="dxa"/>
              </w:tcPr>
              <w:p w14:paraId="05AECF07" w14:textId="252A7998" w:rsidR="00C430A1" w:rsidRPr="00C430A1" w:rsidRDefault="00A25E23" w:rsidP="00A25E23">
                <w:r w:rsidRPr="00A25E23">
                  <w:rPr>
                    <w:rFonts w:asciiTheme="majorHAnsi" w:hAnsiTheme="majorHAnsi"/>
                    <w:sz w:val="20"/>
                    <w:szCs w:val="20"/>
                  </w:rPr>
                  <w:t>Fit standard protective equipment following manufacturers’ guidelines.</w:t>
                </w:r>
              </w:p>
            </w:tc>
          </w:sdtContent>
        </w:sdt>
      </w:tr>
      <w:tr w:rsidR="00C430A1" w:rsidRPr="002B453A" w14:paraId="6FDCEA03" w14:textId="77777777" w:rsidTr="00C430A1">
        <w:tc>
          <w:tcPr>
            <w:tcW w:w="214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tc>
              <w:tcPr>
                <w:tcW w:w="7428" w:type="dxa"/>
              </w:tcPr>
              <w:p w14:paraId="6BE29E39" w14:textId="3E6CD49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C9B6F42" w14:textId="77777777" w:rsidTr="00C430A1">
        <w:tc>
          <w:tcPr>
            <w:tcW w:w="214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B58AD1" w14:textId="6424A66D"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170864389"/>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r w:rsidR="00C430A1" w:rsidRPr="002B453A" w14:paraId="53489F63" w14:textId="77777777" w:rsidTr="00C430A1">
        <w:tc>
          <w:tcPr>
            <w:tcW w:w="2148" w:type="dxa"/>
          </w:tcPr>
          <w:p w14:paraId="7745BA55" w14:textId="37D7BDD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3</w:t>
            </w:r>
          </w:p>
          <w:p w14:paraId="490A517B"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080019903"/>
          </w:sdtPr>
          <w:sdtEndPr/>
          <w:sdtContent>
            <w:tc>
              <w:tcPr>
                <w:tcW w:w="7428" w:type="dxa"/>
              </w:tcPr>
              <w:p w14:paraId="7DCA41BB" w14:textId="3FD10EED" w:rsidR="00C430A1" w:rsidRPr="002B453A" w:rsidRDefault="00A25E23" w:rsidP="00A25E23">
                <w:pPr>
                  <w:rPr>
                    <w:rFonts w:asciiTheme="majorHAnsi" w:hAnsiTheme="majorHAnsi"/>
                    <w:sz w:val="20"/>
                    <w:szCs w:val="20"/>
                  </w:rPr>
                </w:pPr>
                <w:r w:rsidRPr="00A25E23">
                  <w:rPr>
                    <w:rFonts w:asciiTheme="majorHAnsi" w:hAnsiTheme="majorHAnsi"/>
                    <w:sz w:val="20"/>
                    <w:szCs w:val="20"/>
                  </w:rPr>
                  <w:t>Apply preventive taping and wrapping procedures, splints, braces, and other special protective devices</w:t>
                </w:r>
              </w:p>
            </w:tc>
          </w:sdtContent>
        </w:sdt>
      </w:tr>
      <w:tr w:rsidR="00C430A1" w:rsidRPr="002B453A" w14:paraId="1943830A" w14:textId="77777777" w:rsidTr="00C430A1">
        <w:tc>
          <w:tcPr>
            <w:tcW w:w="214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tc>
              <w:tcPr>
                <w:tcW w:w="7428" w:type="dxa"/>
              </w:tcPr>
              <w:p w14:paraId="36ACABB1" w14:textId="4CBED56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5FF21D9" w14:textId="77777777" w:rsidTr="00C430A1">
        <w:tc>
          <w:tcPr>
            <w:tcW w:w="214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DA7673" w14:textId="0CCDB52F" w:rsidR="00C430A1" w:rsidRPr="002B453A" w:rsidRDefault="00ED202E" w:rsidP="00C430A1">
            <w:pPr>
              <w:rPr>
                <w:rFonts w:asciiTheme="majorHAnsi" w:hAnsiTheme="majorHAnsi"/>
                <w:sz w:val="20"/>
                <w:szCs w:val="20"/>
              </w:rPr>
            </w:pPr>
            <w:sdt>
              <w:sdtPr>
                <w:rPr>
                  <w:rFonts w:asciiTheme="majorHAnsi" w:hAnsiTheme="majorHAnsi"/>
                  <w:color w:val="808080" w:themeColor="background1" w:themeShade="80"/>
                  <w:sz w:val="20"/>
                  <w:szCs w:val="20"/>
                </w:rPr>
                <w:id w:val="-1707708951"/>
                <w:text/>
              </w:sdtPr>
              <w:sdtEndPr/>
              <w:sdtContent>
                <w:r w:rsidR="003471B5" w:rsidRPr="003471B5">
                  <w:rPr>
                    <w:rFonts w:asciiTheme="majorHAnsi" w:hAnsiTheme="majorHAnsi"/>
                    <w:color w:val="808080" w:themeColor="background1" w:themeShade="80"/>
                    <w:sz w:val="20"/>
                    <w:szCs w:val="20"/>
                  </w:rPr>
                  <w:t>Weekly quizzes, assignments</w:t>
                </w:r>
                <w:proofErr w:type="gramStart"/>
                <w:r w:rsidR="003471B5" w:rsidRPr="003471B5">
                  <w:rPr>
                    <w:rFonts w:asciiTheme="majorHAnsi" w:hAnsiTheme="majorHAnsi"/>
                    <w:color w:val="808080" w:themeColor="background1" w:themeShade="80"/>
                    <w:sz w:val="20"/>
                    <w:szCs w:val="20"/>
                  </w:rPr>
                  <w:t>,  participation</w:t>
                </w:r>
                <w:proofErr w:type="gramEnd"/>
                <w:r w:rsidR="003471B5" w:rsidRPr="003471B5">
                  <w:rPr>
                    <w:rFonts w:asciiTheme="majorHAnsi" w:hAnsiTheme="majorHAnsi"/>
                    <w:color w:val="808080" w:themeColor="background1" w:themeShade="80"/>
                    <w:sz w:val="20"/>
                    <w:szCs w:val="20"/>
                  </w:rPr>
                  <w:t xml:space="preserve"> and final exam. 80% or better must be achieved</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92ED0E1" w14:textId="10DAFFD4" w:rsidR="00661D25" w:rsidRPr="008426D1" w:rsidRDefault="00ED202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6FFFF" w14:textId="77777777" w:rsidR="00E16D10" w:rsidRDefault="00E16D10" w:rsidP="00AF3758">
      <w:pPr>
        <w:spacing w:after="0" w:line="240" w:lineRule="auto"/>
      </w:pPr>
      <w:r>
        <w:separator/>
      </w:r>
    </w:p>
  </w:endnote>
  <w:endnote w:type="continuationSeparator" w:id="0">
    <w:p w14:paraId="593A816F" w14:textId="77777777" w:rsidR="00E16D10" w:rsidRDefault="00E16D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430A1" w:rsidRDefault="00C430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02E">
      <w:rPr>
        <w:rStyle w:val="PageNumber"/>
        <w:noProof/>
      </w:rPr>
      <w:t>10</w:t>
    </w:r>
    <w:r>
      <w:rPr>
        <w:rStyle w:val="PageNumber"/>
      </w:rPr>
      <w:fldChar w:fldCharType="end"/>
    </w:r>
  </w:p>
  <w:p w14:paraId="0312F2A9" w14:textId="77777777" w:rsidR="00C430A1" w:rsidRDefault="00C430A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4313" w14:textId="77777777" w:rsidR="00E16D10" w:rsidRDefault="00E16D10" w:rsidP="00AF3758">
      <w:pPr>
        <w:spacing w:after="0" w:line="240" w:lineRule="auto"/>
      </w:pPr>
      <w:r>
        <w:separator/>
      </w:r>
    </w:p>
  </w:footnote>
  <w:footnote w:type="continuationSeparator" w:id="0">
    <w:p w14:paraId="26F878F0" w14:textId="77777777" w:rsidR="00E16D10" w:rsidRDefault="00E16D1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C430A1" w:rsidRPr="00986BD2" w:rsidRDefault="00C430A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672A0"/>
    <w:rsid w:val="0008410E"/>
    <w:rsid w:val="000A654B"/>
    <w:rsid w:val="000D06F1"/>
    <w:rsid w:val="000E0BB8"/>
    <w:rsid w:val="00101FF4"/>
    <w:rsid w:val="00103070"/>
    <w:rsid w:val="00111C7A"/>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D1561"/>
    <w:rsid w:val="002E3BD5"/>
    <w:rsid w:val="0031339E"/>
    <w:rsid w:val="003471B5"/>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B1767"/>
    <w:rsid w:val="004F3C87"/>
    <w:rsid w:val="00517955"/>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84574"/>
    <w:rsid w:val="00691664"/>
    <w:rsid w:val="006B52C0"/>
    <w:rsid w:val="006C0168"/>
    <w:rsid w:val="006D0246"/>
    <w:rsid w:val="006E23BD"/>
    <w:rsid w:val="006E6117"/>
    <w:rsid w:val="00707894"/>
    <w:rsid w:val="00712045"/>
    <w:rsid w:val="007227F4"/>
    <w:rsid w:val="0073025F"/>
    <w:rsid w:val="0073125A"/>
    <w:rsid w:val="00750AF6"/>
    <w:rsid w:val="007A06B9"/>
    <w:rsid w:val="007D371A"/>
    <w:rsid w:val="0083170D"/>
    <w:rsid w:val="008426D1"/>
    <w:rsid w:val="008663CA"/>
    <w:rsid w:val="00895557"/>
    <w:rsid w:val="008C703B"/>
    <w:rsid w:val="008D7736"/>
    <w:rsid w:val="008E6C1C"/>
    <w:rsid w:val="00903AB9"/>
    <w:rsid w:val="009053D1"/>
    <w:rsid w:val="00916FCA"/>
    <w:rsid w:val="00962018"/>
    <w:rsid w:val="00983ADC"/>
    <w:rsid w:val="00984490"/>
    <w:rsid w:val="009A529F"/>
    <w:rsid w:val="009E0CF1"/>
    <w:rsid w:val="00A01035"/>
    <w:rsid w:val="00A0329C"/>
    <w:rsid w:val="00A16BB1"/>
    <w:rsid w:val="00A25E23"/>
    <w:rsid w:val="00A5089E"/>
    <w:rsid w:val="00A56D36"/>
    <w:rsid w:val="00A6370B"/>
    <w:rsid w:val="00A966C5"/>
    <w:rsid w:val="00AA702B"/>
    <w:rsid w:val="00AB1EB2"/>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A7C9C"/>
    <w:rsid w:val="00BD623D"/>
    <w:rsid w:val="00BE069E"/>
    <w:rsid w:val="00BF6FF6"/>
    <w:rsid w:val="00C002F9"/>
    <w:rsid w:val="00C12816"/>
    <w:rsid w:val="00C12977"/>
    <w:rsid w:val="00C23120"/>
    <w:rsid w:val="00C23CC7"/>
    <w:rsid w:val="00C334FF"/>
    <w:rsid w:val="00C430A1"/>
    <w:rsid w:val="00C55BB9"/>
    <w:rsid w:val="00C60A91"/>
    <w:rsid w:val="00C80773"/>
    <w:rsid w:val="00C900BB"/>
    <w:rsid w:val="00CA74A4"/>
    <w:rsid w:val="00CA7C7C"/>
    <w:rsid w:val="00CB2125"/>
    <w:rsid w:val="00CB4B5A"/>
    <w:rsid w:val="00CC6C15"/>
    <w:rsid w:val="00CE6F34"/>
    <w:rsid w:val="00CF4A97"/>
    <w:rsid w:val="00D0686A"/>
    <w:rsid w:val="00D20B84"/>
    <w:rsid w:val="00D41EFA"/>
    <w:rsid w:val="00D43316"/>
    <w:rsid w:val="00D51205"/>
    <w:rsid w:val="00D57716"/>
    <w:rsid w:val="00D615B6"/>
    <w:rsid w:val="00D67AC4"/>
    <w:rsid w:val="00D979DD"/>
    <w:rsid w:val="00E10F26"/>
    <w:rsid w:val="00E16D10"/>
    <w:rsid w:val="00E322A3"/>
    <w:rsid w:val="00E3312D"/>
    <w:rsid w:val="00E41F8D"/>
    <w:rsid w:val="00E45868"/>
    <w:rsid w:val="00E90913"/>
    <w:rsid w:val="00EA4C8D"/>
    <w:rsid w:val="00EA757C"/>
    <w:rsid w:val="00EC52BB"/>
    <w:rsid w:val="00EC5D93"/>
    <w:rsid w:val="00EC6970"/>
    <w:rsid w:val="00ED202E"/>
    <w:rsid w:val="00ED5E7F"/>
    <w:rsid w:val="00EE2479"/>
    <w:rsid w:val="00EF2038"/>
    <w:rsid w:val="00EF2A44"/>
    <w:rsid w:val="00EF59AD"/>
    <w:rsid w:val="00F10AE3"/>
    <w:rsid w:val="00F24EE6"/>
    <w:rsid w:val="00F3261D"/>
    <w:rsid w:val="00F46E3B"/>
    <w:rsid w:val="00F645B5"/>
    <w:rsid w:val="00F7007D"/>
    <w:rsid w:val="00F7429E"/>
    <w:rsid w:val="00F7628F"/>
    <w:rsid w:val="00F77400"/>
    <w:rsid w:val="00F80644"/>
    <w:rsid w:val="00FB00D4"/>
    <w:rsid w:val="00FB38CA"/>
    <w:rsid w:val="00FB7442"/>
    <w:rsid w:val="00FC5698"/>
    <w:rsid w:val="00FD2B44"/>
    <w:rsid w:val="00FE6A63"/>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2BBA59-53FD-471B-BBF2-D3F4CFBE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4379">
      <w:bodyDiv w:val="1"/>
      <w:marLeft w:val="0"/>
      <w:marRight w:val="0"/>
      <w:marTop w:val="0"/>
      <w:marBottom w:val="0"/>
      <w:divBdr>
        <w:top w:val="none" w:sz="0" w:space="0" w:color="auto"/>
        <w:left w:val="none" w:sz="0" w:space="0" w:color="auto"/>
        <w:bottom w:val="none" w:sz="0" w:space="0" w:color="auto"/>
        <w:right w:val="none" w:sz="0" w:space="0" w:color="auto"/>
      </w:divBdr>
    </w:div>
    <w:div w:id="1964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rahan@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1B9B"/>
    <w:rsid w:val="001F59C1"/>
    <w:rsid w:val="002D64D6"/>
    <w:rsid w:val="0032383A"/>
    <w:rsid w:val="00436B57"/>
    <w:rsid w:val="004E1A75"/>
    <w:rsid w:val="005724F8"/>
    <w:rsid w:val="00576003"/>
    <w:rsid w:val="00587536"/>
    <w:rsid w:val="005D5D2F"/>
    <w:rsid w:val="00623293"/>
    <w:rsid w:val="00654E35"/>
    <w:rsid w:val="006C3910"/>
    <w:rsid w:val="00752299"/>
    <w:rsid w:val="00832873"/>
    <w:rsid w:val="008458D4"/>
    <w:rsid w:val="008822A5"/>
    <w:rsid w:val="00891F77"/>
    <w:rsid w:val="0092360B"/>
    <w:rsid w:val="009D439F"/>
    <w:rsid w:val="00A20583"/>
    <w:rsid w:val="00AD5D56"/>
    <w:rsid w:val="00B2559E"/>
    <w:rsid w:val="00B46AFF"/>
    <w:rsid w:val="00B72454"/>
    <w:rsid w:val="00BA0596"/>
    <w:rsid w:val="00BE0E7B"/>
    <w:rsid w:val="00C751C7"/>
    <w:rsid w:val="00CD4EF8"/>
    <w:rsid w:val="00D165D7"/>
    <w:rsid w:val="00D55BF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5D3E-E291-4EA1-9498-291290F9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2016-08-30T17:20:00Z</dcterms:created>
  <dcterms:modified xsi:type="dcterms:W3CDTF">2016-09-13T20:28:00Z</dcterms:modified>
</cp:coreProperties>
</file>