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58263E89"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F39F4" w:rsidRPr="007F39F4">
                <w:rPr>
                  <w:rFonts w:asciiTheme="majorHAnsi" w:hAnsiTheme="majorHAnsi"/>
                  <w:sz w:val="20"/>
                  <w:szCs w:val="20"/>
                </w:rPr>
                <w:t>2016G_NHP16</w:t>
              </w:r>
            </w:sdtContent>
          </w:sdt>
        </w:sdtContent>
      </w:sdt>
    </w:p>
    <w:p w14:paraId="43218F67" w14:textId="6A180509"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7F39F4"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7F39F4"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7F39F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277907AF"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3CD44FE" w:rsidR="00001C04" w:rsidRPr="008426D1" w:rsidRDefault="007F39F4"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F39F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68003F3" w:rsidR="00001C04" w:rsidRPr="008426D1" w:rsidRDefault="007F39F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F39F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8246A41" w:rsidR="00001C04" w:rsidRPr="008426D1" w:rsidRDefault="00F52FE1" w:rsidP="00FC1DB9">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59264" behindDoc="0" locked="0" layoutInCell="1" allowOverlap="1" wp14:anchorId="179D92F1" wp14:editId="51E19414">
                  <wp:simplePos x="0" y="0"/>
                  <wp:positionH relativeFrom="column">
                    <wp:posOffset>131445</wp:posOffset>
                  </wp:positionH>
                  <wp:positionV relativeFrom="paragraph">
                    <wp:posOffset>-191135</wp:posOffset>
                  </wp:positionV>
                  <wp:extent cx="1628775" cy="5702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28775" cy="57023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614418062"/>
                        <w:showingPlcHdr/>
                      </w:sdtPr>
                      <w:sdtEndPr/>
                      <w:sdtContent>
                        <w:permStart w:id="185112996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851129961"/>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FC1DB9">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F39F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19CE9CC" w:rsidR="00001C04" w:rsidRPr="008426D1" w:rsidRDefault="00BB5278"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2198AD61" wp14:editId="5CDEDAD8">
                  <wp:simplePos x="0" y="0"/>
                  <wp:positionH relativeFrom="column">
                    <wp:posOffset>179070</wp:posOffset>
                  </wp:positionH>
                  <wp:positionV relativeFrom="paragraph">
                    <wp:posOffset>-105410</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F39F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33B246FE"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7F39F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560A3E49" w14:textId="77777777" w:rsidR="00A16E1E" w:rsidRPr="00A16E1E" w:rsidRDefault="00A16E1E" w:rsidP="00A16E1E">
          <w:pPr>
            <w:tabs>
              <w:tab w:val="left" w:pos="360"/>
              <w:tab w:val="left" w:pos="720"/>
            </w:tabs>
            <w:spacing w:after="0" w:line="240" w:lineRule="auto"/>
            <w:rPr>
              <w:rFonts w:asciiTheme="majorHAnsi" w:hAnsiTheme="majorHAnsi" w:cs="Arial"/>
              <w:sz w:val="20"/>
              <w:szCs w:val="20"/>
            </w:rPr>
          </w:pPr>
          <w:r w:rsidRPr="00A16E1E">
            <w:rPr>
              <w:rFonts w:asciiTheme="majorHAnsi" w:hAnsiTheme="majorHAnsi" w:cs="Arial"/>
              <w:sz w:val="20"/>
              <w:szCs w:val="20"/>
            </w:rPr>
            <w:t>Susan Hanrahan, PhD, Dean</w:t>
          </w:r>
        </w:p>
        <w:p w14:paraId="62046689" w14:textId="77777777" w:rsidR="00A16E1E" w:rsidRPr="00A16E1E" w:rsidRDefault="00A16E1E" w:rsidP="00A16E1E">
          <w:pPr>
            <w:tabs>
              <w:tab w:val="left" w:pos="360"/>
              <w:tab w:val="left" w:pos="720"/>
            </w:tabs>
            <w:spacing w:after="0" w:line="240" w:lineRule="auto"/>
            <w:rPr>
              <w:rFonts w:asciiTheme="majorHAnsi" w:hAnsiTheme="majorHAnsi" w:cs="Arial"/>
              <w:sz w:val="20"/>
              <w:szCs w:val="20"/>
            </w:rPr>
          </w:pPr>
          <w:r w:rsidRPr="00A16E1E">
            <w:rPr>
              <w:rFonts w:asciiTheme="majorHAnsi" w:hAnsiTheme="majorHAnsi" w:cs="Arial"/>
              <w:sz w:val="20"/>
              <w:szCs w:val="20"/>
            </w:rPr>
            <w:t>hanrahan@astate.edu</w:t>
          </w:r>
        </w:p>
        <w:p w14:paraId="76E25B1E" w14:textId="5DDE84D0" w:rsidR="007D371A" w:rsidRPr="008426D1" w:rsidRDefault="00A16E1E" w:rsidP="00A16E1E">
          <w:pPr>
            <w:tabs>
              <w:tab w:val="left" w:pos="360"/>
              <w:tab w:val="left" w:pos="720"/>
            </w:tabs>
            <w:spacing w:after="0" w:line="240" w:lineRule="auto"/>
            <w:rPr>
              <w:rFonts w:asciiTheme="majorHAnsi" w:hAnsiTheme="majorHAnsi" w:cs="Arial"/>
              <w:sz w:val="20"/>
              <w:szCs w:val="20"/>
            </w:rPr>
          </w:pPr>
          <w:r w:rsidRPr="00A16E1E">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E45A72C" w:rsidR="007D371A" w:rsidRPr="008426D1" w:rsidRDefault="0049733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AA53E3">
            <w:rPr>
              <w:rFonts w:asciiTheme="majorHAnsi" w:hAnsiTheme="majorHAnsi" w:cs="Arial"/>
              <w:sz w:val="20"/>
              <w:szCs w:val="20"/>
            </w:rPr>
            <w:t>ummer</w:t>
          </w:r>
          <w:r>
            <w:rPr>
              <w:rFonts w:asciiTheme="majorHAnsi" w:hAnsiTheme="majorHAnsi" w:cs="Arial"/>
              <w:sz w:val="20"/>
              <w:szCs w:val="20"/>
            </w:rPr>
            <w:t xml:space="preserve">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4E39F073" w:rsidR="00CB4B5A" w:rsidRPr="008426D1" w:rsidRDefault="008D773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w:t>
          </w:r>
          <w:r w:rsidR="007F39F4">
            <w:rPr>
              <w:rFonts w:asciiTheme="majorHAnsi" w:hAnsiTheme="majorHAnsi" w:cs="Arial"/>
              <w:sz w:val="20"/>
              <w:szCs w:val="20"/>
            </w:rPr>
            <w:t xml:space="preserve"> </w:t>
          </w:r>
          <w:bookmarkStart w:id="0" w:name="_GoBack"/>
          <w:bookmarkEnd w:id="0"/>
          <w:r w:rsidR="00AA53E3">
            <w:rPr>
              <w:rFonts w:asciiTheme="majorHAnsi" w:hAnsiTheme="majorHAnsi" w:cs="Arial"/>
              <w:sz w:val="20"/>
              <w:szCs w:val="20"/>
            </w:rPr>
            <w:t>6103</w:t>
          </w:r>
        </w:p>
      </w:sdtContent>
    </w:sdt>
    <w:p w14:paraId="7FE651F5" w14:textId="1F56AED2" w:rsidR="00EF2038" w:rsidRDefault="007D371A" w:rsidP="00A16E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B525DFE" w:rsidR="00CB4B5A" w:rsidRPr="008426D1" w:rsidRDefault="007F39F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AA53E3">
            <w:rPr>
              <w:rFonts w:asciiTheme="majorHAnsi" w:hAnsiTheme="majorHAnsi" w:cs="Arial"/>
              <w:sz w:val="20"/>
              <w:szCs w:val="20"/>
            </w:rPr>
            <w:t>Medical Assessment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BCF4924" w14:textId="66F411C0" w:rsidR="00497334" w:rsidRDefault="00AA53E3" w:rsidP="00C002F9">
      <w:pPr>
        <w:tabs>
          <w:tab w:val="left" w:pos="360"/>
          <w:tab w:val="left" w:pos="720"/>
        </w:tabs>
        <w:spacing w:after="0" w:line="240" w:lineRule="auto"/>
        <w:rPr>
          <w:rFonts w:asciiTheme="majorHAnsi" w:hAnsiTheme="majorHAnsi" w:cs="Arial"/>
          <w:sz w:val="20"/>
          <w:szCs w:val="20"/>
        </w:rPr>
      </w:pPr>
      <w:r w:rsidRPr="00AA53E3">
        <w:rPr>
          <w:rFonts w:asciiTheme="majorHAnsi" w:hAnsiTheme="majorHAnsi" w:cs="Arial"/>
          <w:sz w:val="20"/>
          <w:szCs w:val="20"/>
        </w:rPr>
        <w:t>Examines the recognition, assessment, and management of general medical conditions and illnesses.</w:t>
      </w:r>
    </w:p>
    <w:p w14:paraId="3C59E95D" w14:textId="77777777" w:rsidR="00AA53E3" w:rsidRPr="008426D1" w:rsidRDefault="00AA53E3"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0158C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F46E3B">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F39F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4246E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46E3B">
            <w:rPr>
              <w:rFonts w:asciiTheme="majorHAnsi" w:hAnsiTheme="majorHAnsi"/>
              <w:sz w:val="20"/>
              <w:szCs w:val="20"/>
            </w:rPr>
            <w:t>Yes</w:t>
          </w:r>
        </w:sdtContent>
      </w:sdt>
    </w:p>
    <w:p w14:paraId="389EE19D" w14:textId="44C6803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6E3B">
            <w:rPr>
              <w:rFonts w:asciiTheme="majorHAnsi" w:hAnsiTheme="majorHAnsi" w:cs="Arial"/>
              <w:sz w:val="20"/>
              <w:szCs w:val="20"/>
            </w:rPr>
            <w:t>M</w:t>
          </w:r>
          <w:r w:rsidR="007C003A">
            <w:rPr>
              <w:rFonts w:asciiTheme="majorHAnsi" w:hAnsiTheme="majorHAnsi" w:cs="Arial"/>
              <w:sz w:val="20"/>
              <w:szCs w:val="20"/>
            </w:rPr>
            <w:t>asters in</w:t>
          </w:r>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65154EA" w:rsidR="00AF68E8" w:rsidRPr="008426D1" w:rsidRDefault="00F46E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lab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9915A12" w:rsidR="00C23120" w:rsidRPr="008426D1" w:rsidRDefault="00F46E3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41E51CEB" w:rsidR="00C23120" w:rsidRPr="008426D1" w:rsidRDefault="00F46E3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3A8DD6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F46E3B">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68A8E2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8A68CA">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056C3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46E3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832BF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46E3B">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5C34F6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49687D">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6806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6E3B">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2995E85B"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581889B" w14:textId="77777777" w:rsidR="00AA53E3" w:rsidRDefault="00AA53E3" w:rsidP="00A966C5">
          <w:pPr>
            <w:tabs>
              <w:tab w:val="left" w:pos="360"/>
              <w:tab w:val="left" w:pos="720"/>
            </w:tabs>
            <w:spacing w:after="0" w:line="240" w:lineRule="auto"/>
            <w:rPr>
              <w:rFonts w:asciiTheme="majorHAnsi" w:hAnsiTheme="majorHAnsi"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920"/>
            <w:gridCol w:w="1530"/>
          </w:tblGrid>
          <w:tr w:rsidR="00AA53E3" w:rsidRPr="00AA53E3" w14:paraId="2D1FF194" w14:textId="77777777" w:rsidTr="008A68CA">
            <w:trPr>
              <w:trHeight w:val="317"/>
            </w:trPr>
            <w:tc>
              <w:tcPr>
                <w:tcW w:w="1458" w:type="dxa"/>
                <w:shd w:val="clear" w:color="auto" w:fill="auto"/>
              </w:tcPr>
              <w:p w14:paraId="0562A30A" w14:textId="77777777" w:rsidR="00AA53E3" w:rsidRPr="00AA53E3" w:rsidRDefault="00AA53E3" w:rsidP="00AA53E3">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AA53E3">
                  <w:rPr>
                    <w:rFonts w:ascii="Times New Roman" w:eastAsia="PMingLiU" w:hAnsi="Times New Roman" w:cs="Times New Roman"/>
                    <w:b/>
                    <w:sz w:val="24"/>
                    <w:szCs w:val="24"/>
                  </w:rPr>
                  <w:t>Date</w:t>
                </w:r>
              </w:p>
            </w:tc>
            <w:tc>
              <w:tcPr>
                <w:tcW w:w="7920" w:type="dxa"/>
                <w:shd w:val="clear" w:color="auto" w:fill="auto"/>
              </w:tcPr>
              <w:p w14:paraId="34156C5C" w14:textId="77777777" w:rsidR="00AA53E3" w:rsidRPr="00AA53E3" w:rsidRDefault="00AA53E3" w:rsidP="00AA53E3">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AA53E3">
                  <w:rPr>
                    <w:rFonts w:ascii="Times New Roman" w:eastAsia="PMingLiU" w:hAnsi="Times New Roman" w:cs="Times New Roman"/>
                    <w:b/>
                    <w:sz w:val="24"/>
                    <w:szCs w:val="24"/>
                  </w:rPr>
                  <w:t>Topic</w:t>
                </w:r>
              </w:p>
            </w:tc>
            <w:tc>
              <w:tcPr>
                <w:tcW w:w="1530" w:type="dxa"/>
                <w:shd w:val="clear" w:color="auto" w:fill="auto"/>
              </w:tcPr>
              <w:p w14:paraId="34EAC1F7" w14:textId="77777777" w:rsidR="00AA53E3" w:rsidRPr="00AA53E3" w:rsidRDefault="00AA53E3" w:rsidP="00AA53E3">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AA53E3">
                  <w:rPr>
                    <w:rFonts w:ascii="Times New Roman" w:eastAsia="PMingLiU" w:hAnsi="Times New Roman" w:cs="Times New Roman"/>
                    <w:b/>
                    <w:sz w:val="24"/>
                    <w:szCs w:val="24"/>
                  </w:rPr>
                  <w:t>Reading</w:t>
                </w:r>
              </w:p>
            </w:tc>
          </w:tr>
          <w:tr w:rsidR="00AA53E3" w:rsidRPr="00AA53E3" w14:paraId="1146C966" w14:textId="77777777" w:rsidTr="008A68CA">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D83943B" w14:textId="77777777" w:rsidR="00AA53E3" w:rsidRPr="00AA53E3" w:rsidRDefault="00AA53E3" w:rsidP="00AA53E3">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AA53E3">
                  <w:rPr>
                    <w:rFonts w:ascii="Times New Roman" w:eastAsia="Calibri" w:hAnsi="Times New Roman" w:cs="Times New Roman"/>
                    <w:sz w:val="24"/>
                    <w:szCs w:val="24"/>
                    <w:u w:color="000000"/>
                    <w:bdr w:val="nil"/>
                  </w:rPr>
                  <w:t>Week 1</w:t>
                </w:r>
              </w:p>
            </w:tc>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7BDA70A0" w14:textId="77777777" w:rsidR="00AA53E3" w:rsidRPr="00AA53E3" w:rsidRDefault="00AA53E3" w:rsidP="00AA53E3">
                <w:pPr>
                  <w:pBdr>
                    <w:top w:val="nil"/>
                    <w:left w:val="nil"/>
                    <w:bottom w:val="nil"/>
                    <w:right w:val="nil"/>
                    <w:between w:val="nil"/>
                    <w:bar w:val="nil"/>
                  </w:pBdr>
                  <w:spacing w:after="0" w:line="240" w:lineRule="auto"/>
                  <w:rPr>
                    <w:rFonts w:ascii="Times New Roman" w:eastAsia="Times New Roman" w:hAnsi="Times New Roman" w:cs="Times New Roman"/>
                    <w:sz w:val="24"/>
                    <w:szCs w:val="24"/>
                    <w:u w:color="000000"/>
                    <w:bdr w:val="nil"/>
                  </w:rPr>
                </w:pPr>
                <w:r w:rsidRPr="00AA53E3">
                  <w:rPr>
                    <w:rFonts w:ascii="Times New Roman" w:eastAsia="Calibri" w:hAnsi="Times New Roman" w:cs="Times New Roman"/>
                    <w:sz w:val="24"/>
                    <w:szCs w:val="24"/>
                    <w:u w:color="000000"/>
                    <w:bdr w:val="nil"/>
                  </w:rPr>
                  <w:t>Intro- history and SOAP notes</w:t>
                </w:r>
              </w:p>
              <w:p w14:paraId="061F9820" w14:textId="77777777" w:rsidR="00AA53E3" w:rsidRPr="00AA53E3" w:rsidRDefault="00AA53E3" w:rsidP="00AA53E3">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AA53E3">
                  <w:rPr>
                    <w:rFonts w:ascii="Times New Roman" w:eastAsia="Calibri" w:hAnsi="Times New Roman" w:cs="Times New Roman"/>
                    <w:sz w:val="24"/>
                    <w:szCs w:val="24"/>
                    <w:u w:color="000000"/>
                    <w:bdr w:val="nil"/>
                  </w:rPr>
                  <w:t>Roles of the Certified Athletic Trainer in General Physical Assessment, Diagnostic Imaging and Testing</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51BA99E" w14:textId="77777777" w:rsidR="00AA53E3" w:rsidRPr="00AA53E3" w:rsidRDefault="00AA53E3" w:rsidP="00AA53E3">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AA53E3">
                  <w:rPr>
                    <w:rFonts w:ascii="Times New Roman" w:eastAsia="Calibri" w:hAnsi="Times New Roman" w:cs="Times New Roman"/>
                    <w:sz w:val="24"/>
                    <w:szCs w:val="24"/>
                    <w:u w:color="000000"/>
                    <w:bdr w:val="nil"/>
                  </w:rPr>
                  <w:t>1, 2, 3</w:t>
                </w:r>
              </w:p>
            </w:tc>
          </w:tr>
          <w:tr w:rsidR="00AA53E3" w:rsidRPr="00AA53E3" w14:paraId="7E37EDFB" w14:textId="77777777" w:rsidTr="008A68CA">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3A90DF7"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Week 2</w:t>
                </w:r>
              </w:p>
            </w:tc>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6789BA9C"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Pharmacology, Common Clinical Procedures</w:t>
                </w:r>
              </w:p>
              <w:p w14:paraId="29C8D282"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Respiratory System, Cardiovascular System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84084EB"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4, 5, 6, 7, 8</w:t>
                </w:r>
              </w:p>
            </w:tc>
          </w:tr>
          <w:tr w:rsidR="00AA53E3" w:rsidRPr="00AA53E3" w14:paraId="3574BAA4" w14:textId="77777777" w:rsidTr="008A68CA">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2B1A261" w14:textId="77777777" w:rsidR="00AA53E3" w:rsidRPr="00AA53E3" w:rsidRDefault="00AA53E3" w:rsidP="00AA53E3">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AA53E3">
                  <w:rPr>
                    <w:rFonts w:ascii="Times New Roman" w:eastAsia="Calibri" w:hAnsi="Times New Roman" w:cs="Times New Roman"/>
                    <w:sz w:val="24"/>
                    <w:szCs w:val="24"/>
                    <w:u w:color="000000"/>
                    <w:bdr w:val="nil"/>
                  </w:rPr>
                  <w:t>Week 3</w:t>
                </w:r>
              </w:p>
            </w:tc>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33AF482B"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Gastrointestinal Systems, Genitourinary and Gynecological  Systems, Neurological</w:t>
                </w:r>
              </w:p>
              <w:p w14:paraId="667066CC" w14:textId="77777777" w:rsidR="00AA53E3" w:rsidRPr="00AA53E3" w:rsidRDefault="00AA53E3" w:rsidP="00AA53E3">
                <w:pPr>
                  <w:spacing w:after="0" w:line="240" w:lineRule="auto"/>
                  <w:rPr>
                    <w:rFonts w:ascii="Times New Roman" w:eastAsia="Times New Roman" w:hAnsi="Times New Roman" w:cs="Times New Roman"/>
                    <w:sz w:val="24"/>
                    <w:szCs w:val="24"/>
                  </w:rPr>
                </w:pPr>
              </w:p>
              <w:p w14:paraId="01247D66" w14:textId="77777777" w:rsidR="00AA53E3" w:rsidRPr="00AA53E3" w:rsidRDefault="00AA53E3" w:rsidP="00AA53E3">
                <w:pPr>
                  <w:spacing w:after="0" w:line="240" w:lineRule="auto"/>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FEB6AFF"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9,10, 11</w:t>
                </w:r>
              </w:p>
            </w:tc>
          </w:tr>
          <w:tr w:rsidR="00AA53E3" w:rsidRPr="00AA53E3" w14:paraId="010DD72F" w14:textId="77777777" w:rsidTr="008A68CA">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A28EA23"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Week 4</w:t>
                </w:r>
              </w:p>
            </w:tc>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6EAB2245"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HEENT –Head, Eyes, Ears, Nose, Throat and Mouth, Systemic Disorders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64E9DF0"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12, 13, 14</w:t>
                </w:r>
              </w:p>
            </w:tc>
          </w:tr>
          <w:tr w:rsidR="00AA53E3" w:rsidRPr="00AA53E3" w14:paraId="01956395" w14:textId="77777777" w:rsidTr="008A68CA">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B04D522"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Week 5</w:t>
                </w:r>
              </w:p>
            </w:tc>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53712F86"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Infectious Disorders, Dermatological Conditions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8391989"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15, 16</w:t>
                </w:r>
              </w:p>
            </w:tc>
          </w:tr>
          <w:tr w:rsidR="00AA53E3" w:rsidRPr="00AA53E3" w14:paraId="647C3A76" w14:textId="77777777" w:rsidTr="008A68CA">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B19F131"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Week 6</w:t>
                </w:r>
              </w:p>
            </w:tc>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0D46C922"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Musculoskeletal and Psychiatric Conditions, working with Special Populations</w:t>
                </w:r>
              </w:p>
              <w:p w14:paraId="6F9EE49B"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Final Practical Exam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DB5048C" w14:textId="77777777" w:rsidR="00AA53E3" w:rsidRPr="00AA53E3" w:rsidRDefault="00AA53E3" w:rsidP="00AA53E3">
                <w:pPr>
                  <w:spacing w:after="0" w:line="240" w:lineRule="auto"/>
                  <w:rPr>
                    <w:rFonts w:ascii="Times New Roman" w:eastAsia="Times New Roman" w:hAnsi="Times New Roman" w:cs="Times New Roman"/>
                    <w:sz w:val="24"/>
                    <w:szCs w:val="24"/>
                  </w:rPr>
                </w:pPr>
                <w:r w:rsidRPr="00AA53E3">
                  <w:rPr>
                    <w:rFonts w:ascii="Times New Roman" w:eastAsia="Times New Roman" w:hAnsi="Times New Roman" w:cs="Times New Roman"/>
                    <w:sz w:val="24"/>
                    <w:szCs w:val="24"/>
                  </w:rPr>
                  <w:t>17, 18, 19</w:t>
                </w:r>
              </w:p>
            </w:tc>
          </w:tr>
        </w:tbl>
        <w:p w14:paraId="4C36B818" w14:textId="51A5A33E" w:rsidR="00A966C5" w:rsidRPr="008426D1" w:rsidRDefault="007F39F4" w:rsidP="00A966C5">
          <w:pPr>
            <w:tabs>
              <w:tab w:val="left" w:pos="360"/>
              <w:tab w:val="left" w:pos="720"/>
            </w:tabs>
            <w:spacing w:after="0" w:line="240" w:lineRule="auto"/>
            <w:rPr>
              <w:rFonts w:asciiTheme="majorHAnsi" w:hAnsiTheme="majorHAnsi" w:cs="Arial"/>
              <w:sz w:val="20"/>
              <w:szCs w:val="20"/>
            </w:rPr>
          </w:pP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77777777" w:rsidR="00A966C5" w:rsidRPr="008426D1" w:rsidRDefault="007F39F4"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3DDD6C2" w:rsidR="00A966C5" w:rsidRPr="008426D1" w:rsidRDefault="00F46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w:t>
          </w:r>
          <w:r w:rsidR="008D7736">
            <w:rPr>
              <w:rFonts w:asciiTheme="majorHAnsi" w:hAnsiTheme="majorHAnsi" w:cs="Arial"/>
              <w:sz w:val="20"/>
              <w:szCs w:val="20"/>
            </w:rPr>
            <w:t>Lab based course implementing scenario based learning</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445890328"/>
          </w:sdtPr>
          <w:sdtEndPr/>
          <w:sdtContent>
            <w:p w14:paraId="36745D5D" w14:textId="0C6F9AD1" w:rsidR="00A966C5" w:rsidRPr="008426D1" w:rsidRDefault="00A0465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40419A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49687D">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3CB2D43E" w:rsidR="0066260B" w:rsidRDefault="00F46E3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Upon completion of this course students will be expected to </w:t>
      </w:r>
      <w:r w:rsidR="00C430A1">
        <w:rPr>
          <w:rFonts w:asciiTheme="majorHAnsi" w:hAnsiTheme="majorHAnsi" w:cs="Arial"/>
          <w:sz w:val="20"/>
          <w:szCs w:val="20"/>
        </w:rPr>
        <w:t xml:space="preserve">apply evidence based clinical decision making skills to determine the best approach to </w:t>
      </w:r>
      <w:r w:rsidR="00497334">
        <w:rPr>
          <w:rFonts w:asciiTheme="majorHAnsi" w:hAnsiTheme="majorHAnsi" w:cs="Arial"/>
          <w:sz w:val="20"/>
          <w:szCs w:val="20"/>
        </w:rPr>
        <w:t xml:space="preserve">evaluating </w:t>
      </w:r>
      <w:r w:rsidR="00AA53E3">
        <w:rPr>
          <w:rFonts w:asciiTheme="majorHAnsi" w:hAnsiTheme="majorHAnsi" w:cs="Arial"/>
          <w:sz w:val="20"/>
          <w:szCs w:val="20"/>
        </w:rPr>
        <w:t>general medical illnesses and</w:t>
      </w:r>
      <w:r w:rsidR="004D5902">
        <w:rPr>
          <w:rFonts w:asciiTheme="majorHAnsi" w:hAnsiTheme="majorHAnsi" w:cs="Arial"/>
          <w:sz w:val="20"/>
          <w:szCs w:val="20"/>
        </w:rPr>
        <w:t xml:space="preserve"> injuries</w:t>
      </w:r>
      <w:r>
        <w:rPr>
          <w:rFonts w:asciiTheme="majorHAnsi" w:hAnsiTheme="majorHAnsi" w:cs="Arial"/>
          <w:sz w:val="20"/>
          <w:szCs w:val="20"/>
        </w:rPr>
        <w:t xml:space="preserve"> to prepare the athletic training student for entry level </w:t>
      </w:r>
      <w:r w:rsidR="00C430A1">
        <w:rPr>
          <w:rFonts w:asciiTheme="majorHAnsi" w:hAnsiTheme="majorHAnsi" w:cs="Arial"/>
          <w:sz w:val="20"/>
          <w:szCs w:val="20"/>
        </w:rPr>
        <w:t>practice</w:t>
      </w:r>
      <w:r>
        <w:rPr>
          <w:rFonts w:asciiTheme="majorHAnsi" w:hAnsiTheme="majorHAnsi" w:cs="Arial"/>
          <w:sz w:val="20"/>
          <w:szCs w:val="20"/>
        </w:rPr>
        <w:t xml:space="preserve">. </w:t>
      </w:r>
      <w:r w:rsidR="004D5902">
        <w:rPr>
          <w:rFonts w:asciiTheme="majorHAnsi" w:hAnsiTheme="majorHAnsi" w:cs="Arial"/>
          <w:sz w:val="20"/>
          <w:szCs w:val="20"/>
        </w:rPr>
        <w:t>This course will meet</w:t>
      </w:r>
      <w:r>
        <w:rPr>
          <w:rFonts w:asciiTheme="majorHAnsi" w:hAnsiTheme="majorHAnsi" w:cs="Arial"/>
          <w:sz w:val="20"/>
          <w:szCs w:val="20"/>
        </w:rPr>
        <w:t xml:space="preserve"> the </w:t>
      </w:r>
      <w:r w:rsidR="004D5902">
        <w:rPr>
          <w:rFonts w:asciiTheme="majorHAnsi" w:hAnsiTheme="majorHAnsi" w:cs="Arial"/>
          <w:sz w:val="20"/>
          <w:szCs w:val="20"/>
        </w:rPr>
        <w:t>evaluation and diagnosis</w:t>
      </w:r>
      <w:r>
        <w:rPr>
          <w:rFonts w:asciiTheme="majorHAnsi" w:hAnsiTheme="majorHAnsi" w:cs="Arial"/>
          <w:sz w:val="20"/>
          <w:szCs w:val="20"/>
        </w:rPr>
        <w:t xml:space="preserve"> competencies and proficiencies outlined by the ath</w:t>
      </w:r>
      <w:r w:rsidR="004D5902">
        <w:rPr>
          <w:rFonts w:asciiTheme="majorHAnsi" w:hAnsiTheme="majorHAnsi" w:cs="Arial"/>
          <w:sz w:val="20"/>
          <w:szCs w:val="20"/>
        </w:rPr>
        <w:t>letic training accrediting body</w:t>
      </w:r>
      <w:r>
        <w:rPr>
          <w:rFonts w:asciiTheme="majorHAnsi" w:hAnsiTheme="majorHAnsi" w:cs="Arial"/>
          <w:sz w:val="20"/>
          <w:szCs w:val="20"/>
        </w:rPr>
        <w:t xml:space="preserve">. </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57CEFF48"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admitted to the M</w:t>
          </w:r>
          <w:r w:rsidR="008A68CA">
            <w:rPr>
              <w:rFonts w:asciiTheme="majorHAnsi" w:hAnsiTheme="majorHAnsi" w:cs="Arial"/>
              <w:sz w:val="20"/>
              <w:szCs w:val="20"/>
            </w:rPr>
            <w:t>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7C53FA36"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The proposed athletic training program is a M</w:t>
          </w:r>
          <w:r w:rsidR="008A68CA">
            <w:rPr>
              <w:rFonts w:asciiTheme="majorHAnsi" w:hAnsiTheme="majorHAnsi" w:cs="Arial"/>
              <w:sz w:val="20"/>
              <w:szCs w:val="20"/>
            </w:rPr>
            <w:t>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7F39F4"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7F39F4"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7F39F4"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450636BC" w:rsidR="008D7736" w:rsidRPr="002F0E16" w:rsidRDefault="008A68CA"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A575BF6"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the importance of ethical decision-making in patient care decisions.</w:t>
          </w:r>
        </w:p>
        <w:p w14:paraId="77964C95" w14:textId="5B6708DC" w:rsidR="00547433" w:rsidRPr="008426D1" w:rsidRDefault="007F39F4"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3078"/>
        <w:gridCol w:w="7650"/>
      </w:tblGrid>
      <w:tr w:rsidR="00F7007D" w:rsidRPr="002B453A" w14:paraId="6EABA442" w14:textId="77777777" w:rsidTr="008A68CA">
        <w:trPr>
          <w:trHeight w:val="317"/>
        </w:trPr>
        <w:tc>
          <w:tcPr>
            <w:tcW w:w="307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650"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8A68CA">
        <w:trPr>
          <w:trHeight w:val="317"/>
        </w:trPr>
        <w:tc>
          <w:tcPr>
            <w:tcW w:w="307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650" w:type="dxa"/>
          </w:tcPr>
          <w:p w14:paraId="4F8A8040" w14:textId="725ED765" w:rsidR="00F7007D" w:rsidRPr="002B453A" w:rsidRDefault="007F39F4" w:rsidP="004D5902">
            <w:pPr>
              <w:rPr>
                <w:rFonts w:asciiTheme="majorHAnsi" w:hAnsiTheme="majorHAnsi"/>
                <w:sz w:val="20"/>
                <w:szCs w:val="20"/>
              </w:rPr>
            </w:pPr>
            <w:sdt>
              <w:sdtPr>
                <w:rPr>
                  <w:rFonts w:asciiTheme="majorHAnsi" w:hAnsiTheme="majorHAnsi"/>
                  <w:sz w:val="20"/>
                  <w:szCs w:val="20"/>
                </w:rPr>
                <w:id w:val="-1294900252"/>
                <w:text/>
              </w:sdtPr>
              <w:sdtEndPr/>
              <w:sdtContent>
                <w:r w:rsidR="008D7736">
                  <w:rPr>
                    <w:rFonts w:asciiTheme="majorHAnsi" w:hAnsiTheme="majorHAnsi"/>
                    <w:sz w:val="20"/>
                    <w:szCs w:val="20"/>
                  </w:rPr>
                  <w:t>Written exams, research paper</w:t>
                </w:r>
                <w:r w:rsidR="004D5902">
                  <w:rPr>
                    <w:rFonts w:asciiTheme="majorHAnsi" w:hAnsiTheme="majorHAnsi"/>
                    <w:sz w:val="20"/>
                    <w:szCs w:val="20"/>
                  </w:rPr>
                  <w:t xml:space="preserve"> and assignments</w:t>
                </w:r>
              </w:sdtContent>
            </w:sdt>
            <w:r w:rsidR="00F7007D" w:rsidRPr="002B453A">
              <w:rPr>
                <w:rFonts w:asciiTheme="majorHAnsi" w:hAnsiTheme="majorHAnsi"/>
                <w:sz w:val="20"/>
                <w:szCs w:val="20"/>
              </w:rPr>
              <w:t xml:space="preserve"> </w:t>
            </w:r>
          </w:p>
        </w:tc>
      </w:tr>
      <w:tr w:rsidR="00F7007D" w:rsidRPr="002B453A" w14:paraId="5F6CB199" w14:textId="77777777" w:rsidTr="008A68CA">
        <w:trPr>
          <w:trHeight w:val="317"/>
        </w:trPr>
        <w:tc>
          <w:tcPr>
            <w:tcW w:w="3078" w:type="dxa"/>
          </w:tcPr>
          <w:p w14:paraId="53533106" w14:textId="7EA77FED" w:rsidR="00F7007D" w:rsidRPr="002B453A" w:rsidRDefault="00F7007D" w:rsidP="008A68CA">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390850056"/>
          </w:sdtPr>
          <w:sdtEndPr/>
          <w:sdtContent>
            <w:tc>
              <w:tcPr>
                <w:tcW w:w="7650" w:type="dxa"/>
              </w:tcPr>
              <w:p w14:paraId="398C88E6" w14:textId="2E6ABCB4" w:rsidR="00F7007D" w:rsidRPr="002B453A" w:rsidRDefault="00AA53E3" w:rsidP="00AA53E3">
                <w:pPr>
                  <w:rPr>
                    <w:rFonts w:asciiTheme="majorHAnsi" w:hAnsiTheme="majorHAnsi"/>
                    <w:sz w:val="20"/>
                    <w:szCs w:val="20"/>
                  </w:rPr>
                </w:pPr>
                <w:r>
                  <w:rPr>
                    <w:rFonts w:asciiTheme="majorHAnsi" w:hAnsiTheme="majorHAnsi"/>
                    <w:sz w:val="20"/>
                    <w:szCs w:val="20"/>
                  </w:rPr>
                  <w:t>summer</w:t>
                </w:r>
                <w:r w:rsidR="008D7736">
                  <w:rPr>
                    <w:rFonts w:asciiTheme="majorHAnsi" w:hAnsiTheme="majorHAnsi"/>
                    <w:sz w:val="20"/>
                    <w:szCs w:val="20"/>
                  </w:rPr>
                  <w:t xml:space="preserve">- </w:t>
                </w:r>
                <w:r>
                  <w:rPr>
                    <w:rFonts w:asciiTheme="majorHAnsi" w:hAnsiTheme="majorHAnsi"/>
                    <w:sz w:val="20"/>
                    <w:szCs w:val="20"/>
                  </w:rPr>
                  <w:t>weekly</w:t>
                </w:r>
              </w:p>
            </w:tc>
          </w:sdtContent>
        </w:sdt>
      </w:tr>
      <w:tr w:rsidR="00F7007D" w:rsidRPr="002B453A" w14:paraId="57622D7C" w14:textId="77777777" w:rsidTr="008A68CA">
        <w:trPr>
          <w:trHeight w:val="317"/>
        </w:trPr>
        <w:tc>
          <w:tcPr>
            <w:tcW w:w="307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8A68CA">
        <w:trPr>
          <w:trHeight w:val="317"/>
        </w:trPr>
        <w:tc>
          <w:tcPr>
            <w:tcW w:w="307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650"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8A68CA">
        <w:trPr>
          <w:trHeight w:val="317"/>
        </w:trPr>
        <w:tc>
          <w:tcPr>
            <w:tcW w:w="307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7B37503D" w14:textId="2E0A6A2A" w:rsidR="008D7736" w:rsidRPr="002B453A" w:rsidRDefault="007F39F4" w:rsidP="00C430A1">
            <w:pPr>
              <w:rPr>
                <w:rFonts w:asciiTheme="majorHAnsi" w:hAnsiTheme="majorHAnsi"/>
                <w:sz w:val="20"/>
                <w:szCs w:val="20"/>
              </w:rPr>
            </w:pPr>
            <w:sdt>
              <w:sdtPr>
                <w:rPr>
                  <w:rFonts w:ascii="Cambria" w:hAnsi="Cambria"/>
                  <w:sz w:val="20"/>
                  <w:szCs w:val="20"/>
                </w:rPr>
                <w:id w:val="1616023991"/>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2E5C988A" w14:textId="77777777" w:rsidTr="008A68CA">
        <w:trPr>
          <w:trHeight w:val="317"/>
        </w:trPr>
        <w:tc>
          <w:tcPr>
            <w:tcW w:w="3078" w:type="dxa"/>
          </w:tcPr>
          <w:p w14:paraId="29D286A1" w14:textId="738D2CE6" w:rsidR="008D7736" w:rsidRPr="002B453A" w:rsidRDefault="008D7736" w:rsidP="008A68CA">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995599962"/>
          </w:sdtPr>
          <w:sdtEndPr/>
          <w:sdtContent>
            <w:tc>
              <w:tcPr>
                <w:tcW w:w="7650" w:type="dxa"/>
              </w:tcPr>
              <w:p w14:paraId="0C8390F4" w14:textId="5970B201" w:rsidR="008D7736" w:rsidRPr="002B453A" w:rsidRDefault="00AA53E3" w:rsidP="00AA53E3">
                <w:pPr>
                  <w:rPr>
                    <w:rFonts w:asciiTheme="majorHAnsi" w:hAnsiTheme="majorHAnsi"/>
                    <w:sz w:val="20"/>
                    <w:szCs w:val="20"/>
                  </w:rPr>
                </w:pPr>
                <w:r>
                  <w:rPr>
                    <w:rFonts w:asciiTheme="majorHAnsi" w:hAnsiTheme="majorHAnsi"/>
                    <w:sz w:val="20"/>
                    <w:szCs w:val="20"/>
                  </w:rPr>
                  <w:t>Summer - weekly</w:t>
                </w:r>
              </w:p>
            </w:tc>
          </w:sdtContent>
        </w:sdt>
      </w:tr>
      <w:tr w:rsidR="008D7736" w:rsidRPr="00212A84" w14:paraId="51040C26" w14:textId="77777777" w:rsidTr="008A68CA">
        <w:trPr>
          <w:trHeight w:val="317"/>
        </w:trPr>
        <w:tc>
          <w:tcPr>
            <w:tcW w:w="307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187B65FB"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6B4DE40" w14:textId="77777777" w:rsidTr="008A68CA">
        <w:trPr>
          <w:trHeight w:val="317"/>
        </w:trPr>
        <w:tc>
          <w:tcPr>
            <w:tcW w:w="307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650" w:type="dxa"/>
              </w:tcPr>
              <w:p w14:paraId="4F115348" w14:textId="019E6FF1" w:rsidR="008D7736" w:rsidRPr="002B453A" w:rsidRDefault="008D7736" w:rsidP="0056299F">
                <w:pPr>
                  <w:widowControl w:val="0"/>
                  <w:autoSpaceDE w:val="0"/>
                  <w:autoSpaceDN w:val="0"/>
                  <w:adjustRightInd w:val="0"/>
                  <w:rPr>
                    <w:rFonts w:asciiTheme="majorHAnsi" w:hAnsiTheme="majorHAnsi"/>
                    <w:sz w:val="20"/>
                    <w:szCs w:val="20"/>
                  </w:rPr>
                </w:pPr>
                <w:r w:rsidRPr="00C430A1">
                  <w:rPr>
                    <w:rFonts w:eastAsia="Times New Roman"/>
                  </w:rPr>
                  <w:t>Critically analyze, interpret and apply the results of published research and apply the findings to profession practice.</w:t>
                </w:r>
              </w:p>
            </w:tc>
          </w:sdtContent>
        </w:sdt>
      </w:tr>
      <w:tr w:rsidR="008D7736" w:rsidRPr="002B453A" w14:paraId="2A15EEB1" w14:textId="77777777" w:rsidTr="008A68CA">
        <w:trPr>
          <w:trHeight w:val="317"/>
        </w:trPr>
        <w:tc>
          <w:tcPr>
            <w:tcW w:w="307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17977FFE" w14:textId="3795A982" w:rsidR="008D7736" w:rsidRPr="002B453A" w:rsidRDefault="007F39F4" w:rsidP="00C430A1">
            <w:pPr>
              <w:rPr>
                <w:rFonts w:asciiTheme="majorHAnsi" w:hAnsiTheme="majorHAnsi"/>
                <w:sz w:val="20"/>
                <w:szCs w:val="20"/>
              </w:rPr>
            </w:pPr>
            <w:sdt>
              <w:sdtPr>
                <w:rPr>
                  <w:rFonts w:ascii="Cambria" w:hAnsi="Cambria"/>
                  <w:sz w:val="20"/>
                  <w:szCs w:val="20"/>
                </w:rPr>
                <w:id w:val="-2003732829"/>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42A61E90" w14:textId="77777777" w:rsidTr="008A68CA">
        <w:trPr>
          <w:trHeight w:val="317"/>
        </w:trPr>
        <w:tc>
          <w:tcPr>
            <w:tcW w:w="3078" w:type="dxa"/>
          </w:tcPr>
          <w:p w14:paraId="1ECA5209" w14:textId="6E3DBEDC" w:rsidR="008D7736" w:rsidRPr="002B453A" w:rsidRDefault="008D7736" w:rsidP="008A68CA">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794973571"/>
          </w:sdtPr>
          <w:sdtEndPr/>
          <w:sdtContent>
            <w:tc>
              <w:tcPr>
                <w:tcW w:w="7650" w:type="dxa"/>
              </w:tcPr>
              <w:p w14:paraId="52B9F2D8" w14:textId="56E6C5A0" w:rsidR="008D7736" w:rsidRPr="002B453A" w:rsidRDefault="00AA53E3" w:rsidP="00AA53E3">
                <w:pPr>
                  <w:rPr>
                    <w:rFonts w:asciiTheme="majorHAnsi" w:hAnsiTheme="majorHAnsi"/>
                    <w:sz w:val="20"/>
                    <w:szCs w:val="20"/>
                  </w:rPr>
                </w:pPr>
                <w:r>
                  <w:rPr>
                    <w:rFonts w:asciiTheme="majorHAnsi" w:hAnsiTheme="majorHAnsi"/>
                    <w:sz w:val="20"/>
                    <w:szCs w:val="20"/>
                  </w:rPr>
                  <w:t>Summer - weekly</w:t>
                </w:r>
              </w:p>
            </w:tc>
          </w:sdtContent>
        </w:sdt>
      </w:tr>
      <w:tr w:rsidR="008D7736" w:rsidRPr="00212A84" w14:paraId="446EF514" w14:textId="77777777" w:rsidTr="008A68CA">
        <w:trPr>
          <w:trHeight w:val="317"/>
        </w:trPr>
        <w:tc>
          <w:tcPr>
            <w:tcW w:w="307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8A68CA">
        <w:trPr>
          <w:trHeight w:val="317"/>
        </w:trPr>
        <w:tc>
          <w:tcPr>
            <w:tcW w:w="307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650" w:type="dxa"/>
              </w:tcPr>
              <w:p w14:paraId="3A3108B1" w14:textId="7829C5A7" w:rsidR="008D7736" w:rsidRPr="004D5902" w:rsidRDefault="008D7736" w:rsidP="004D5902">
                <w:pPr>
                  <w:rPr>
                    <w:rFonts w:asciiTheme="majorHAnsi" w:hAnsiTheme="majorHAnsi"/>
                    <w:sz w:val="20"/>
                    <w:szCs w:val="20"/>
                  </w:rPr>
                </w:pPr>
                <w:r w:rsidRPr="004D5902">
                  <w:rPr>
                    <w:rFonts w:eastAsia="Times New Roman"/>
                  </w:rPr>
                  <w:t>Synthesize the principles of biomechanics, anatomy, and neurology to develop therapeutic interventions</w:t>
                </w:r>
              </w:p>
            </w:tc>
          </w:sdtContent>
        </w:sdt>
      </w:tr>
      <w:tr w:rsidR="008D7736" w:rsidRPr="002B453A" w14:paraId="368FAB2E" w14:textId="77777777" w:rsidTr="008A68CA">
        <w:trPr>
          <w:trHeight w:val="317"/>
        </w:trPr>
        <w:tc>
          <w:tcPr>
            <w:tcW w:w="307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4F6A280F" w14:textId="31BEC140" w:rsidR="008D7736" w:rsidRPr="002B453A" w:rsidRDefault="007F39F4" w:rsidP="00C430A1">
            <w:pPr>
              <w:rPr>
                <w:rFonts w:asciiTheme="majorHAnsi" w:hAnsiTheme="majorHAnsi"/>
                <w:sz w:val="20"/>
                <w:szCs w:val="20"/>
              </w:rPr>
            </w:pPr>
            <w:sdt>
              <w:sdtPr>
                <w:rPr>
                  <w:rFonts w:ascii="Cambria" w:hAnsi="Cambria"/>
                  <w:sz w:val="20"/>
                  <w:szCs w:val="20"/>
                </w:rPr>
                <w:id w:val="861634668"/>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1EAACED2" w14:textId="77777777" w:rsidTr="008A68CA">
        <w:trPr>
          <w:trHeight w:val="317"/>
        </w:trPr>
        <w:tc>
          <w:tcPr>
            <w:tcW w:w="3078" w:type="dxa"/>
          </w:tcPr>
          <w:p w14:paraId="5B326B8B" w14:textId="6B11D772" w:rsidR="008D7736" w:rsidRPr="002B453A" w:rsidRDefault="008D7736" w:rsidP="008A68CA">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60690997"/>
          </w:sdtPr>
          <w:sdtEndPr/>
          <w:sdtContent>
            <w:tc>
              <w:tcPr>
                <w:tcW w:w="7650" w:type="dxa"/>
              </w:tcPr>
              <w:p w14:paraId="38548CD0" w14:textId="40E0FBC2" w:rsidR="008D7736" w:rsidRPr="002B453A" w:rsidRDefault="00AA53E3" w:rsidP="00AA53E3">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59936853" w14:textId="77777777" w:rsidTr="008A68CA">
        <w:trPr>
          <w:trHeight w:val="317"/>
        </w:trPr>
        <w:tc>
          <w:tcPr>
            <w:tcW w:w="307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8A68CA">
        <w:trPr>
          <w:trHeight w:val="317"/>
        </w:trPr>
        <w:tc>
          <w:tcPr>
            <w:tcW w:w="307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650" w:type="dxa"/>
              </w:tcPr>
              <w:p w14:paraId="1202D8FA" w14:textId="77777777" w:rsidR="008D7736" w:rsidRPr="002F0E16" w:rsidRDefault="008D7736" w:rsidP="00C430A1">
                <w:pPr>
                  <w:widowControl w:val="0"/>
                  <w:autoSpaceDE w:val="0"/>
                  <w:autoSpaceDN w:val="0"/>
                  <w:adjustRightInd w:val="0"/>
                  <w:rPr>
                    <w:rFonts w:eastAsia="Times New Roman"/>
                  </w:rPr>
                </w:pPr>
                <w:r w:rsidRPr="002F0E16">
                  <w:rPr>
                    <w:rFonts w:eastAsia="Times New Roman"/>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8A68CA">
        <w:trPr>
          <w:trHeight w:val="317"/>
        </w:trPr>
        <w:tc>
          <w:tcPr>
            <w:tcW w:w="307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2939101A" w14:textId="1749CD1F" w:rsidR="008D7736" w:rsidRPr="002B453A" w:rsidRDefault="007F39F4" w:rsidP="00C430A1">
            <w:pPr>
              <w:rPr>
                <w:rFonts w:asciiTheme="majorHAnsi" w:hAnsiTheme="majorHAnsi"/>
                <w:sz w:val="20"/>
                <w:szCs w:val="20"/>
              </w:rPr>
            </w:pPr>
            <w:sdt>
              <w:sdtPr>
                <w:rPr>
                  <w:rFonts w:ascii="Cambria" w:hAnsi="Cambria"/>
                  <w:sz w:val="20"/>
                  <w:szCs w:val="20"/>
                </w:rPr>
                <w:id w:val="-600796480"/>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7B1FC079" w14:textId="77777777" w:rsidTr="008A68CA">
        <w:trPr>
          <w:trHeight w:val="317"/>
        </w:trPr>
        <w:tc>
          <w:tcPr>
            <w:tcW w:w="3078" w:type="dxa"/>
          </w:tcPr>
          <w:p w14:paraId="3240D9C4" w14:textId="5952D3BD" w:rsidR="008D7736" w:rsidRPr="002B453A" w:rsidRDefault="008D7736" w:rsidP="008A68CA">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037161383"/>
          </w:sdtPr>
          <w:sdtEndPr/>
          <w:sdtContent>
            <w:tc>
              <w:tcPr>
                <w:tcW w:w="7650" w:type="dxa"/>
              </w:tcPr>
              <w:p w14:paraId="7CEF15AE" w14:textId="767F0C89" w:rsidR="008D7736" w:rsidRPr="002B453A" w:rsidRDefault="00AA53E3" w:rsidP="00AA53E3">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411DE230" w14:textId="77777777" w:rsidTr="008A68CA">
        <w:trPr>
          <w:trHeight w:val="317"/>
        </w:trPr>
        <w:tc>
          <w:tcPr>
            <w:tcW w:w="307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C26B563" w:rsidR="00575870" w:rsidRPr="002B453A" w:rsidRDefault="00AA53E3" w:rsidP="00AA53E3">
                <w:pPr>
                  <w:rPr>
                    <w:rFonts w:asciiTheme="majorHAnsi" w:hAnsiTheme="majorHAnsi"/>
                    <w:sz w:val="20"/>
                    <w:szCs w:val="20"/>
                  </w:rPr>
                </w:pPr>
                <w:r w:rsidRPr="00AA53E3">
                  <w:rPr>
                    <w:rFonts w:asciiTheme="majorHAnsi" w:hAnsiTheme="majorHAnsi"/>
                    <w:sz w:val="20"/>
                    <w:szCs w:val="20"/>
                  </w:rPr>
                  <w:t>Use standard techniques and procedures for the clinical examination of common injuries, conditions, illnesses, and diseases</w:t>
                </w:r>
                <w:r>
                  <w:rPr>
                    <w:rFonts w:asciiTheme="majorHAnsi" w:hAnsiTheme="majorHAnsi"/>
                    <w:sz w:val="20"/>
                    <w:szCs w:val="20"/>
                  </w:rPr>
                  <w:t xml:space="preserve"> including, but not limited to: </w:t>
                </w:r>
                <w:r w:rsidRPr="00AA53E3">
                  <w:rPr>
                    <w:rFonts w:asciiTheme="majorHAnsi" w:hAnsiTheme="majorHAnsi"/>
                    <w:sz w:val="20"/>
                    <w:szCs w:val="20"/>
                  </w:rPr>
                  <w:t>history taking</w:t>
                </w:r>
                <w:r>
                  <w:rPr>
                    <w:rFonts w:asciiTheme="majorHAnsi" w:hAnsiTheme="majorHAnsi"/>
                    <w:sz w:val="20"/>
                    <w:szCs w:val="20"/>
                  </w:rPr>
                  <w:t xml:space="preserve">,  inspection/observation, palpation, functional assessment, </w:t>
                </w:r>
                <w:r w:rsidRPr="00AA53E3">
                  <w:rPr>
                    <w:rFonts w:asciiTheme="majorHAnsi" w:hAnsiTheme="majorHAnsi"/>
                    <w:sz w:val="20"/>
                    <w:szCs w:val="20"/>
                  </w:rPr>
                  <w:t>selective tissue testi</w:t>
                </w:r>
                <w:r>
                  <w:rPr>
                    <w:rFonts w:asciiTheme="majorHAnsi" w:hAnsiTheme="majorHAnsi"/>
                    <w:sz w:val="20"/>
                    <w:szCs w:val="20"/>
                  </w:rPr>
                  <w:t xml:space="preserve">ng techniques / special tests, </w:t>
                </w:r>
                <w:r w:rsidRPr="00AA53E3">
                  <w:rPr>
                    <w:rFonts w:asciiTheme="majorHAnsi" w:hAnsiTheme="majorHAnsi"/>
                    <w:sz w:val="20"/>
                    <w:szCs w:val="20"/>
                  </w:rPr>
                  <w:t>neurological assessments (sensory, motor, reflexes,</w:t>
                </w:r>
                <w:r>
                  <w:rPr>
                    <w:rFonts w:asciiTheme="majorHAnsi" w:hAnsiTheme="majorHAnsi"/>
                    <w:sz w:val="20"/>
                    <w:szCs w:val="20"/>
                  </w:rPr>
                  <w:t xml:space="preserve"> balance, cognitive function), </w:t>
                </w:r>
                <w:r w:rsidRPr="00AA53E3">
                  <w:rPr>
                    <w:rFonts w:asciiTheme="majorHAnsi" w:hAnsiTheme="majorHAnsi"/>
                    <w:sz w:val="20"/>
                    <w:szCs w:val="20"/>
                  </w:rPr>
                  <w:t>respiratory assessments (auscultation, percuss</w:t>
                </w:r>
                <w:r>
                  <w:rPr>
                    <w:rFonts w:asciiTheme="majorHAnsi" w:hAnsiTheme="majorHAnsi"/>
                    <w:sz w:val="20"/>
                    <w:szCs w:val="20"/>
                  </w:rPr>
                  <w:t xml:space="preserve">ion, respirations, peak-flow), </w:t>
                </w:r>
                <w:r w:rsidRPr="00AA53E3">
                  <w:rPr>
                    <w:rFonts w:asciiTheme="majorHAnsi" w:hAnsiTheme="majorHAnsi"/>
                    <w:sz w:val="20"/>
                    <w:szCs w:val="20"/>
                  </w:rPr>
                  <w:t>circulatory assessments (pulse,</w:t>
                </w:r>
                <w:r>
                  <w:rPr>
                    <w:rFonts w:asciiTheme="majorHAnsi" w:hAnsiTheme="majorHAnsi"/>
                    <w:sz w:val="20"/>
                    <w:szCs w:val="20"/>
                  </w:rPr>
                  <w:t xml:space="preserve"> blood pressure, auscultation, </w:t>
                </w:r>
                <w:r w:rsidRPr="00AA53E3">
                  <w:rPr>
                    <w:rFonts w:asciiTheme="majorHAnsi" w:hAnsiTheme="majorHAnsi"/>
                    <w:sz w:val="20"/>
                    <w:szCs w:val="20"/>
                  </w:rPr>
                  <w:t>abdominal assessments (percus</w:t>
                </w:r>
                <w:r>
                  <w:rPr>
                    <w:rFonts w:asciiTheme="majorHAnsi" w:hAnsiTheme="majorHAnsi"/>
                    <w:sz w:val="20"/>
                    <w:szCs w:val="20"/>
                  </w:rPr>
                  <w:t>sion, palpation, auscultation),</w:t>
                </w:r>
                <w:r w:rsidRPr="00AA53E3">
                  <w:rPr>
                    <w:rFonts w:asciiTheme="majorHAnsi" w:hAnsiTheme="majorHAnsi"/>
                    <w:sz w:val="20"/>
                    <w:szCs w:val="20"/>
                  </w:rPr>
                  <w:t xml:space="preserve">and other clinical assessments (otoscope, urinalysis, glucometer, temperature, </w:t>
                </w:r>
                <w:proofErr w:type="spellStart"/>
                <w:r w:rsidRPr="00AA53E3">
                  <w:rPr>
                    <w:rFonts w:asciiTheme="majorHAnsi" w:hAnsiTheme="majorHAnsi"/>
                    <w:sz w:val="20"/>
                    <w:szCs w:val="20"/>
                  </w:rPr>
                  <w:t>opthalmoscope</w:t>
                </w:r>
                <w:proofErr w:type="spellEnd"/>
                <w:r w:rsidRPr="00AA53E3">
                  <w:rPr>
                    <w:rFonts w:asciiTheme="majorHAnsi" w:hAnsiTheme="majorHAnsi"/>
                    <w:sz w:val="20"/>
                    <w:szCs w:val="20"/>
                  </w:rPr>
                  <w:t xml:space="preserve">, otoscope, </w:t>
                </w:r>
                <w:proofErr w:type="spellStart"/>
                <w:r w:rsidRPr="00AA53E3">
                  <w:rPr>
                    <w:rFonts w:asciiTheme="majorHAnsi" w:hAnsiTheme="majorHAnsi"/>
                    <w:sz w:val="20"/>
                    <w:szCs w:val="20"/>
                  </w:rPr>
                  <w:t>urinanalysis</w:t>
                </w:r>
                <w:proofErr w:type="spellEnd"/>
                <w:r w:rsidRPr="00AA53E3">
                  <w:rPr>
                    <w:rFonts w:asciiTheme="majorHAnsi" w:hAnsiTheme="majorHAnsi"/>
                    <w:sz w:val="20"/>
                    <w:szCs w:val="20"/>
                  </w:rPr>
                  <w:t>, glucometer, temperature).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A695FFF" w:rsidR="00575870" w:rsidRPr="002B453A" w:rsidRDefault="00C430A1" w:rsidP="00C430A1">
                <w:pPr>
                  <w:rPr>
                    <w:rFonts w:asciiTheme="majorHAnsi" w:hAnsiTheme="majorHAnsi"/>
                    <w:sz w:val="20"/>
                    <w:szCs w:val="20"/>
                  </w:rPr>
                </w:pPr>
                <w:r>
                  <w:rPr>
                    <w:rFonts w:asciiTheme="majorHAnsi" w:hAnsiTheme="majorHAnsi"/>
                    <w:sz w:val="20"/>
                    <w:szCs w:val="20"/>
                  </w:rPr>
                  <w:t xml:space="preserve">Lecture, lab and scenario based </w:t>
                </w:r>
                <w:r w:rsidR="003471B5">
                  <w:rPr>
                    <w:rFonts w:asciiTheme="majorHAnsi" w:hAnsiTheme="majorHAnsi"/>
                    <w:sz w:val="20"/>
                    <w:szCs w:val="20"/>
                  </w:rPr>
                  <w:t>activities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22D6919E" w:rsidR="00CB2125" w:rsidRPr="002B453A" w:rsidRDefault="007F39F4" w:rsidP="004D590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471B5">
                  <w:rPr>
                    <w:rFonts w:asciiTheme="majorHAnsi" w:hAnsiTheme="majorHAnsi"/>
                    <w:color w:val="808080" w:themeColor="background1" w:themeShade="80"/>
                    <w:sz w:val="20"/>
                    <w:szCs w:val="20"/>
                  </w:rPr>
                  <w:t xml:space="preserve"> </w:t>
                </w:r>
                <w:proofErr w:type="gramStart"/>
                <w:r w:rsidR="003471B5">
                  <w:rPr>
                    <w:rFonts w:asciiTheme="majorHAnsi" w:hAnsiTheme="majorHAnsi"/>
                    <w:color w:val="808080" w:themeColor="background1" w:themeShade="80"/>
                    <w:sz w:val="20"/>
                    <w:szCs w:val="20"/>
                  </w:rPr>
                  <w:t>assignments</w:t>
                </w:r>
                <w:proofErr w:type="gramEnd"/>
                <w:r w:rsidR="003471B5">
                  <w:rPr>
                    <w:rFonts w:asciiTheme="majorHAnsi" w:hAnsiTheme="majorHAnsi"/>
                    <w:color w:val="808080" w:themeColor="background1" w:themeShade="80"/>
                    <w:sz w:val="20"/>
                    <w:szCs w:val="20"/>
                  </w:rPr>
                  <w:t xml:space="preserve">,  </w:t>
                </w:r>
                <w:r w:rsidR="004D5902">
                  <w:rPr>
                    <w:rFonts w:asciiTheme="majorHAnsi" w:hAnsiTheme="majorHAnsi"/>
                    <w:color w:val="808080" w:themeColor="background1" w:themeShade="80"/>
                    <w:sz w:val="20"/>
                    <w:szCs w:val="20"/>
                  </w:rPr>
                  <w:t xml:space="preserve">research paper and </w:t>
                </w:r>
                <w:r w:rsidR="003471B5">
                  <w:rPr>
                    <w:rFonts w:asciiTheme="majorHAnsi" w:hAnsiTheme="majorHAnsi"/>
                    <w:color w:val="808080" w:themeColor="background1" w:themeShade="80"/>
                    <w:sz w:val="20"/>
                    <w:szCs w:val="20"/>
                  </w:rPr>
                  <w:t xml:space="preserve"> exam</w:t>
                </w:r>
                <w:r w:rsidR="004D5902">
                  <w:rPr>
                    <w:rFonts w:asciiTheme="majorHAnsi" w:hAnsiTheme="majorHAnsi"/>
                    <w:color w:val="808080" w:themeColor="background1" w:themeShade="80"/>
                    <w:sz w:val="20"/>
                    <w:szCs w:val="20"/>
                  </w:rPr>
                  <w:t>s</w:t>
                </w:r>
                <w:r w:rsidR="003471B5">
                  <w:rPr>
                    <w:rFonts w:asciiTheme="majorHAnsi" w:hAnsiTheme="majorHAnsi"/>
                    <w:color w:val="808080" w:themeColor="background1" w:themeShade="80"/>
                    <w:sz w:val="20"/>
                    <w:szCs w:val="20"/>
                  </w:rPr>
                  <w:t>. 80% or better must be achieved</w:t>
                </w:r>
              </w:sdtContent>
            </w:sdt>
          </w:p>
        </w:tc>
      </w:tr>
      <w:tr w:rsidR="00F46E3B" w:rsidRPr="002B453A" w14:paraId="6A0F5184" w14:textId="77777777" w:rsidTr="00C430A1">
        <w:tc>
          <w:tcPr>
            <w:tcW w:w="2148" w:type="dxa"/>
          </w:tcPr>
          <w:p w14:paraId="07611E7E" w14:textId="77777777" w:rsidR="00C430A1" w:rsidRDefault="00C430A1" w:rsidP="00C430A1">
            <w:pPr>
              <w:jc w:val="center"/>
              <w:rPr>
                <w:rFonts w:asciiTheme="majorHAnsi" w:hAnsiTheme="majorHAnsi"/>
                <w:b/>
                <w:sz w:val="20"/>
                <w:szCs w:val="20"/>
              </w:rPr>
            </w:pPr>
          </w:p>
          <w:p w14:paraId="5BD30FCE" w14:textId="705C473E"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124A8C"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544803961"/>
          </w:sdtPr>
          <w:sdtEndPr/>
          <w:sdtContent>
            <w:tc>
              <w:tcPr>
                <w:tcW w:w="7428" w:type="dxa"/>
              </w:tcPr>
              <w:p w14:paraId="3EA5F1F2" w14:textId="50E2DCE6" w:rsidR="00AA53E3" w:rsidRPr="00AA53E3" w:rsidRDefault="00AA53E3" w:rsidP="00AA53E3">
                <w:pPr>
                  <w:rPr>
                    <w:rFonts w:asciiTheme="majorHAnsi" w:hAnsiTheme="majorHAnsi"/>
                    <w:sz w:val="20"/>
                    <w:szCs w:val="20"/>
                  </w:rPr>
                </w:pPr>
                <w:r w:rsidRPr="00AA53E3">
                  <w:rPr>
                    <w:rFonts w:asciiTheme="majorHAnsi" w:hAnsiTheme="majorHAnsi"/>
                    <w:sz w:val="20"/>
                    <w:szCs w:val="20"/>
                  </w:rPr>
                  <w:t>Assess and interpret findings from a physical examination that is based on the patient’s clinical presen</w:t>
                </w:r>
                <w:r>
                  <w:rPr>
                    <w:rFonts w:asciiTheme="majorHAnsi" w:hAnsiTheme="majorHAnsi"/>
                    <w:sz w:val="20"/>
                    <w:szCs w:val="20"/>
                  </w:rPr>
                  <w:t xml:space="preserve">tation. This exam can include: </w:t>
                </w:r>
                <w:r w:rsidRPr="00AA53E3">
                  <w:rPr>
                    <w:rFonts w:asciiTheme="majorHAnsi" w:hAnsiTheme="majorHAnsi"/>
                    <w:sz w:val="20"/>
                    <w:szCs w:val="20"/>
                  </w:rPr>
                  <w:t>assessment of posture, gait, and movement patterns</w:t>
                </w:r>
                <w:r>
                  <w:rPr>
                    <w:rFonts w:asciiTheme="majorHAnsi" w:hAnsiTheme="majorHAnsi"/>
                    <w:sz w:val="20"/>
                    <w:szCs w:val="20"/>
                  </w:rPr>
                  <w:t xml:space="preserve">, palpation, muscle function assessment, </w:t>
                </w:r>
                <w:r w:rsidRPr="00AA53E3">
                  <w:rPr>
                    <w:rFonts w:asciiTheme="majorHAnsi" w:hAnsiTheme="majorHAnsi"/>
                    <w:sz w:val="20"/>
                    <w:szCs w:val="20"/>
                  </w:rPr>
                  <w:t xml:space="preserve">assessment of quantity and quality </w:t>
                </w:r>
                <w:r>
                  <w:rPr>
                    <w:rFonts w:asciiTheme="majorHAnsi" w:hAnsiTheme="majorHAnsi"/>
                    <w:sz w:val="20"/>
                    <w:szCs w:val="20"/>
                  </w:rPr>
                  <w:t xml:space="preserve">of </w:t>
                </w:r>
                <w:proofErr w:type="spellStart"/>
                <w:r>
                  <w:rPr>
                    <w:rFonts w:asciiTheme="majorHAnsi" w:hAnsiTheme="majorHAnsi"/>
                    <w:sz w:val="20"/>
                    <w:szCs w:val="20"/>
                  </w:rPr>
                  <w:t>osteokinematic</w:t>
                </w:r>
                <w:proofErr w:type="spellEnd"/>
                <w:r>
                  <w:rPr>
                    <w:rFonts w:asciiTheme="majorHAnsi" w:hAnsiTheme="majorHAnsi"/>
                    <w:sz w:val="20"/>
                    <w:szCs w:val="20"/>
                  </w:rPr>
                  <w:t xml:space="preserve"> joint motion, </w:t>
                </w:r>
                <w:r w:rsidRPr="00AA53E3">
                  <w:rPr>
                    <w:rFonts w:asciiTheme="majorHAnsi" w:hAnsiTheme="majorHAnsi"/>
                    <w:sz w:val="20"/>
                    <w:szCs w:val="20"/>
                  </w:rPr>
                  <w:t>capsular a</w:t>
                </w:r>
                <w:r>
                  <w:rPr>
                    <w:rFonts w:asciiTheme="majorHAnsi" w:hAnsiTheme="majorHAnsi"/>
                    <w:sz w:val="20"/>
                    <w:szCs w:val="20"/>
                  </w:rPr>
                  <w:t>nd ligamentous stress testing, joint play (</w:t>
                </w:r>
                <w:proofErr w:type="spellStart"/>
                <w:r>
                  <w:rPr>
                    <w:rFonts w:asciiTheme="majorHAnsi" w:hAnsiTheme="majorHAnsi"/>
                    <w:sz w:val="20"/>
                    <w:szCs w:val="20"/>
                  </w:rPr>
                  <w:t>arthrokinematics</w:t>
                </w:r>
                <w:proofErr w:type="spellEnd"/>
                <w:r>
                  <w:rPr>
                    <w:rFonts w:asciiTheme="majorHAnsi" w:hAnsiTheme="majorHAnsi"/>
                    <w:sz w:val="20"/>
                    <w:szCs w:val="20"/>
                  </w:rPr>
                  <w:t xml:space="preserve">), </w:t>
                </w:r>
                <w:r w:rsidRPr="00AA53E3">
                  <w:rPr>
                    <w:rFonts w:asciiTheme="majorHAnsi" w:hAnsiTheme="majorHAnsi"/>
                    <w:sz w:val="20"/>
                    <w:szCs w:val="20"/>
                  </w:rPr>
                  <w:t>selective tissue examination techniques / special tes</w:t>
                </w:r>
                <w:r>
                  <w:rPr>
                    <w:rFonts w:asciiTheme="majorHAnsi" w:hAnsiTheme="majorHAnsi"/>
                    <w:sz w:val="20"/>
                    <w:szCs w:val="20"/>
                  </w:rPr>
                  <w:t xml:space="preserve">ts, </w:t>
                </w:r>
                <w:r w:rsidRPr="00AA53E3">
                  <w:rPr>
                    <w:rFonts w:asciiTheme="majorHAnsi" w:hAnsiTheme="majorHAnsi"/>
                    <w:sz w:val="20"/>
                    <w:szCs w:val="20"/>
                  </w:rPr>
                  <w:t xml:space="preserve">neurologic function (sensory, motor, reflexes, balance, cognition), </w:t>
                </w:r>
              </w:p>
              <w:p w14:paraId="21BCFBA9" w14:textId="59AB1DAF" w:rsidR="00F46E3B" w:rsidRPr="002B453A" w:rsidRDefault="00AA53E3" w:rsidP="00AA53E3">
                <w:pPr>
                  <w:rPr>
                    <w:rFonts w:asciiTheme="majorHAnsi" w:hAnsiTheme="majorHAnsi"/>
                    <w:sz w:val="20"/>
                    <w:szCs w:val="20"/>
                  </w:rPr>
                </w:pPr>
                <w:r w:rsidRPr="00AA53E3">
                  <w:rPr>
                    <w:rFonts w:asciiTheme="majorHAnsi" w:hAnsiTheme="majorHAnsi"/>
                    <w:sz w:val="20"/>
                    <w:szCs w:val="20"/>
                  </w:rPr>
                  <w:t>cardiovascular function (including differentiation between normal and abnormal heart sounds, bl</w:t>
                </w:r>
                <w:r>
                  <w:rPr>
                    <w:rFonts w:asciiTheme="majorHAnsi" w:hAnsiTheme="majorHAnsi"/>
                    <w:sz w:val="20"/>
                    <w:szCs w:val="20"/>
                  </w:rPr>
                  <w:t xml:space="preserve">ood pressure, and heart rate), </w:t>
                </w:r>
                <w:r w:rsidRPr="00AA53E3">
                  <w:rPr>
                    <w:rFonts w:asciiTheme="majorHAnsi" w:hAnsiTheme="majorHAnsi"/>
                    <w:sz w:val="20"/>
                    <w:szCs w:val="20"/>
                  </w:rPr>
                  <w:t>pulmonary function (including differentiation between normal breath sounds, percussion sounds, number and characteristics of respir</w:t>
                </w:r>
                <w:r>
                  <w:rPr>
                    <w:rFonts w:asciiTheme="majorHAnsi" w:hAnsiTheme="majorHAnsi"/>
                    <w:sz w:val="20"/>
                    <w:szCs w:val="20"/>
                  </w:rPr>
                  <w:t xml:space="preserve">ations, peak expiratory flow), </w:t>
                </w:r>
                <w:r w:rsidRPr="00AA53E3">
                  <w:rPr>
                    <w:rFonts w:asciiTheme="majorHAnsi" w:hAnsiTheme="majorHAnsi"/>
                    <w:sz w:val="20"/>
                    <w:szCs w:val="20"/>
                  </w:rPr>
                  <w:t xml:space="preserve">gastrointestinal function (including differentiation between normal and abnormal bowel </w:t>
                </w:r>
                <w:r>
                  <w:rPr>
                    <w:rFonts w:asciiTheme="majorHAnsi" w:hAnsiTheme="majorHAnsi"/>
                    <w:sz w:val="20"/>
                    <w:szCs w:val="20"/>
                  </w:rPr>
                  <w:t xml:space="preserve">sounds), </w:t>
                </w:r>
                <w:r w:rsidRPr="00AA53E3">
                  <w:rPr>
                    <w:rFonts w:asciiTheme="majorHAnsi" w:hAnsiTheme="majorHAnsi"/>
                    <w:sz w:val="20"/>
                    <w:szCs w:val="20"/>
                  </w:rPr>
                  <w:t>genito</w:t>
                </w:r>
                <w:r>
                  <w:rPr>
                    <w:rFonts w:asciiTheme="majorHAnsi" w:hAnsiTheme="majorHAnsi"/>
                    <w:sz w:val="20"/>
                    <w:szCs w:val="20"/>
                  </w:rPr>
                  <w:t xml:space="preserve">urinary function (urinalysis), </w:t>
                </w:r>
                <w:r w:rsidRPr="00AA53E3">
                  <w:rPr>
                    <w:rFonts w:asciiTheme="majorHAnsi" w:hAnsiTheme="majorHAnsi"/>
                    <w:sz w:val="20"/>
                    <w:szCs w:val="20"/>
                  </w:rPr>
                  <w:t>ocular func</w:t>
                </w:r>
                <w:r>
                  <w:rPr>
                    <w:rFonts w:asciiTheme="majorHAnsi" w:hAnsiTheme="majorHAnsi"/>
                    <w:sz w:val="20"/>
                    <w:szCs w:val="20"/>
                  </w:rPr>
                  <w:t>tion (vision, ophthalmoscope),</w:t>
                </w:r>
                <w:r w:rsidR="000A556C">
                  <w:rPr>
                    <w:rFonts w:asciiTheme="majorHAnsi" w:hAnsiTheme="majorHAnsi"/>
                    <w:sz w:val="20"/>
                    <w:szCs w:val="20"/>
                  </w:rPr>
                  <w:t xml:space="preserve"> </w:t>
                </w:r>
                <w:r w:rsidRPr="00AA53E3">
                  <w:rPr>
                    <w:rFonts w:asciiTheme="majorHAnsi" w:hAnsiTheme="majorHAnsi"/>
                    <w:sz w:val="20"/>
                    <w:szCs w:val="20"/>
                  </w:rPr>
                  <w:t>function of the ear, nose, and throat (in</w:t>
                </w:r>
                <w:r>
                  <w:rPr>
                    <w:rFonts w:asciiTheme="majorHAnsi" w:hAnsiTheme="majorHAnsi"/>
                    <w:sz w:val="20"/>
                    <w:szCs w:val="20"/>
                  </w:rPr>
                  <w:t xml:space="preserve">cluding </w:t>
                </w:r>
                <w:proofErr w:type="spellStart"/>
                <w:r>
                  <w:rPr>
                    <w:rFonts w:asciiTheme="majorHAnsi" w:hAnsiTheme="majorHAnsi"/>
                    <w:sz w:val="20"/>
                    <w:szCs w:val="20"/>
                  </w:rPr>
                  <w:t>otoscopic</w:t>
                </w:r>
                <w:proofErr w:type="spellEnd"/>
                <w:r>
                  <w:rPr>
                    <w:rFonts w:asciiTheme="majorHAnsi" w:hAnsiTheme="majorHAnsi"/>
                    <w:sz w:val="20"/>
                    <w:szCs w:val="20"/>
                  </w:rPr>
                  <w:t xml:space="preserve"> evaluation), </w:t>
                </w:r>
                <w:r w:rsidRPr="00AA53E3">
                  <w:rPr>
                    <w:rFonts w:asciiTheme="majorHAnsi" w:hAnsiTheme="majorHAnsi"/>
                    <w:sz w:val="20"/>
                    <w:szCs w:val="20"/>
                  </w:rPr>
                  <w:t>dermatological assessment, and other assessments (glucometer, temperature).</w:t>
                </w:r>
              </w:p>
            </w:tc>
          </w:sdtContent>
        </w:sdt>
      </w:tr>
      <w:tr w:rsidR="00F46E3B" w:rsidRPr="002B453A" w14:paraId="665C1BC6" w14:textId="77777777" w:rsidTr="00C430A1">
        <w:tc>
          <w:tcPr>
            <w:tcW w:w="2148"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tc>
              <w:tcPr>
                <w:tcW w:w="7428" w:type="dxa"/>
              </w:tcPr>
              <w:p w14:paraId="566B1D9E" w14:textId="4EE25E45"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7CD87417" w14:textId="77777777" w:rsidTr="00C430A1">
        <w:tc>
          <w:tcPr>
            <w:tcW w:w="2148"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0F908EE" w14:textId="04F7B63C" w:rsidR="00F46E3B" w:rsidRPr="002B453A" w:rsidRDefault="007F39F4" w:rsidP="00C430A1">
            <w:pPr>
              <w:rPr>
                <w:rFonts w:asciiTheme="majorHAnsi" w:hAnsiTheme="majorHAnsi"/>
                <w:sz w:val="20"/>
                <w:szCs w:val="20"/>
              </w:rPr>
            </w:pPr>
            <w:sdt>
              <w:sdtPr>
                <w:rPr>
                  <w:rFonts w:asciiTheme="majorHAnsi" w:hAnsiTheme="majorHAnsi"/>
                  <w:color w:val="808080" w:themeColor="background1" w:themeShade="80"/>
                  <w:sz w:val="20"/>
                  <w:szCs w:val="20"/>
                </w:rPr>
                <w:id w:val="-1856873612"/>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7421F28F" w14:textId="77777777" w:rsidR="00F46E3B"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659D6" w14:textId="77777777" w:rsidR="00772B5D" w:rsidRDefault="00772B5D" w:rsidP="00AF3758">
      <w:pPr>
        <w:spacing w:after="0" w:line="240" w:lineRule="auto"/>
      </w:pPr>
      <w:r>
        <w:separator/>
      </w:r>
    </w:p>
  </w:endnote>
  <w:endnote w:type="continuationSeparator" w:id="0">
    <w:p w14:paraId="58275725" w14:textId="77777777" w:rsidR="00772B5D" w:rsidRDefault="00772B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D5902" w:rsidRDefault="004D590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39F4">
      <w:rPr>
        <w:rStyle w:val="PageNumber"/>
        <w:noProof/>
      </w:rPr>
      <w:t>7</w:t>
    </w:r>
    <w:r>
      <w:rPr>
        <w:rStyle w:val="PageNumber"/>
      </w:rPr>
      <w:fldChar w:fldCharType="end"/>
    </w:r>
  </w:p>
  <w:p w14:paraId="0312F2A9" w14:textId="77777777" w:rsidR="004D5902" w:rsidRDefault="004D5902"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61285" w14:textId="77777777" w:rsidR="00772B5D" w:rsidRDefault="00772B5D" w:rsidP="00AF3758">
      <w:pPr>
        <w:spacing w:after="0" w:line="240" w:lineRule="auto"/>
      </w:pPr>
      <w:r>
        <w:separator/>
      </w:r>
    </w:p>
  </w:footnote>
  <w:footnote w:type="continuationSeparator" w:id="0">
    <w:p w14:paraId="6E00D97B" w14:textId="77777777" w:rsidR="00772B5D" w:rsidRDefault="00772B5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D5902" w:rsidRPr="00986BD2" w:rsidRDefault="004D5902"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556C"/>
    <w:rsid w:val="000A654B"/>
    <w:rsid w:val="000D06F1"/>
    <w:rsid w:val="000E0BB8"/>
    <w:rsid w:val="000F42F4"/>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471B5"/>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9687D"/>
    <w:rsid w:val="00497334"/>
    <w:rsid w:val="004A211B"/>
    <w:rsid w:val="004A7706"/>
    <w:rsid w:val="004D5902"/>
    <w:rsid w:val="004F3C87"/>
    <w:rsid w:val="00526B81"/>
    <w:rsid w:val="00547433"/>
    <w:rsid w:val="00556E69"/>
    <w:rsid w:val="0056299F"/>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72B5D"/>
    <w:rsid w:val="007A06B9"/>
    <w:rsid w:val="007C003A"/>
    <w:rsid w:val="007D371A"/>
    <w:rsid w:val="007F2CFA"/>
    <w:rsid w:val="007F39F4"/>
    <w:rsid w:val="0083170D"/>
    <w:rsid w:val="008426D1"/>
    <w:rsid w:val="008663CA"/>
    <w:rsid w:val="0089294D"/>
    <w:rsid w:val="00895557"/>
    <w:rsid w:val="008A68CA"/>
    <w:rsid w:val="008C6179"/>
    <w:rsid w:val="008C703B"/>
    <w:rsid w:val="008D7736"/>
    <w:rsid w:val="008E6C1C"/>
    <w:rsid w:val="00903AB9"/>
    <w:rsid w:val="009053D1"/>
    <w:rsid w:val="00916FCA"/>
    <w:rsid w:val="00962018"/>
    <w:rsid w:val="00983ADC"/>
    <w:rsid w:val="00984490"/>
    <w:rsid w:val="009A529F"/>
    <w:rsid w:val="00A01035"/>
    <w:rsid w:val="00A0329C"/>
    <w:rsid w:val="00A0465F"/>
    <w:rsid w:val="00A16BB1"/>
    <w:rsid w:val="00A16E1E"/>
    <w:rsid w:val="00A5089E"/>
    <w:rsid w:val="00A56D36"/>
    <w:rsid w:val="00A6370B"/>
    <w:rsid w:val="00A966C5"/>
    <w:rsid w:val="00AA53E3"/>
    <w:rsid w:val="00AA702B"/>
    <w:rsid w:val="00AB5523"/>
    <w:rsid w:val="00AF3758"/>
    <w:rsid w:val="00AF3C6A"/>
    <w:rsid w:val="00AF68E8"/>
    <w:rsid w:val="00B054E5"/>
    <w:rsid w:val="00B134C2"/>
    <w:rsid w:val="00B1628A"/>
    <w:rsid w:val="00B35368"/>
    <w:rsid w:val="00B46334"/>
    <w:rsid w:val="00B464FF"/>
    <w:rsid w:val="00B5613F"/>
    <w:rsid w:val="00B6203D"/>
    <w:rsid w:val="00B71755"/>
    <w:rsid w:val="00B86002"/>
    <w:rsid w:val="00B97755"/>
    <w:rsid w:val="00BB5278"/>
    <w:rsid w:val="00BD623D"/>
    <w:rsid w:val="00BE069E"/>
    <w:rsid w:val="00BF6FF6"/>
    <w:rsid w:val="00C002F9"/>
    <w:rsid w:val="00C12816"/>
    <w:rsid w:val="00C12977"/>
    <w:rsid w:val="00C23120"/>
    <w:rsid w:val="00C23CC7"/>
    <w:rsid w:val="00C334FF"/>
    <w:rsid w:val="00C430A1"/>
    <w:rsid w:val="00C55BB9"/>
    <w:rsid w:val="00C60A91"/>
    <w:rsid w:val="00C80773"/>
    <w:rsid w:val="00CA74A4"/>
    <w:rsid w:val="00CA7C7C"/>
    <w:rsid w:val="00CB2125"/>
    <w:rsid w:val="00CB4B5A"/>
    <w:rsid w:val="00CC6C15"/>
    <w:rsid w:val="00CE6F34"/>
    <w:rsid w:val="00D0686A"/>
    <w:rsid w:val="00D20B84"/>
    <w:rsid w:val="00D51205"/>
    <w:rsid w:val="00D57716"/>
    <w:rsid w:val="00D615B6"/>
    <w:rsid w:val="00D67AC4"/>
    <w:rsid w:val="00D979DD"/>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414CE"/>
    <w:rsid w:val="00F46E3B"/>
    <w:rsid w:val="00F52FE1"/>
    <w:rsid w:val="00F645B5"/>
    <w:rsid w:val="00F7007D"/>
    <w:rsid w:val="00F7429E"/>
    <w:rsid w:val="00F7628F"/>
    <w:rsid w:val="00F77400"/>
    <w:rsid w:val="00F80644"/>
    <w:rsid w:val="00FB00D4"/>
    <w:rsid w:val="00FB38CA"/>
    <w:rsid w:val="00FB7442"/>
    <w:rsid w:val="00FC1DB9"/>
    <w:rsid w:val="00FC5698"/>
    <w:rsid w:val="00FC72F0"/>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0F8B2ED-EB7A-4388-9EB0-CCF394B5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F59C1"/>
    <w:rsid w:val="00244197"/>
    <w:rsid w:val="002D64D6"/>
    <w:rsid w:val="0032383A"/>
    <w:rsid w:val="00426B17"/>
    <w:rsid w:val="00436B57"/>
    <w:rsid w:val="00465A15"/>
    <w:rsid w:val="004E1A75"/>
    <w:rsid w:val="00576003"/>
    <w:rsid w:val="00587536"/>
    <w:rsid w:val="005D5D2F"/>
    <w:rsid w:val="00623293"/>
    <w:rsid w:val="00653455"/>
    <w:rsid w:val="00654E35"/>
    <w:rsid w:val="006C3910"/>
    <w:rsid w:val="006F3B49"/>
    <w:rsid w:val="00774C01"/>
    <w:rsid w:val="00827C61"/>
    <w:rsid w:val="008726EE"/>
    <w:rsid w:val="008822A5"/>
    <w:rsid w:val="00891F77"/>
    <w:rsid w:val="0092360B"/>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ACC6-13C8-42F1-9E6F-362B2FD5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2016-08-30T17:32:00Z</dcterms:created>
  <dcterms:modified xsi:type="dcterms:W3CDTF">2016-09-13T20:43:00Z</dcterms:modified>
</cp:coreProperties>
</file>