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22CE098C"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F5D3F">
                <w:rPr>
                  <w:rFonts w:asciiTheme="majorHAnsi" w:hAnsiTheme="majorHAnsi"/>
                  <w:sz w:val="20"/>
                  <w:szCs w:val="20"/>
                </w:rPr>
                <w:t>NHP45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EC2F33"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EC2F33" w:rsidP="00AF3758">
      <w:pPr>
        <w:rPr>
          <w:rFonts w:asciiTheme="majorHAnsi" w:hAnsiTheme="majorHAnsi"/>
        </w:rPr>
      </w:pPr>
      <w:sdt>
        <w:sdtPr>
          <w:rPr>
            <w:rFonts w:ascii="MS Gothic" w:eastAsia="MS Gothic" w:hAnsiTheme="majorHAnsi"/>
          </w:rPr>
          <w:id w:val="190806198"/>
          <w14:checkbox>
            <w14:checked w14:val="1"/>
            <w14:checkedState w14:val="2612" w14:font="ＭＳ ゴシック"/>
            <w14:uncheckedState w14:val="2610" w14:font="ＭＳ ゴシック"/>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B5A0400" w:rsidR="00AF3758" w:rsidRPr="008426D1" w:rsidRDefault="00EC2F3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EF0430">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249B13C" w:rsidR="00001C04" w:rsidRPr="008426D1" w:rsidRDefault="00EC2F33" w:rsidP="008244D1">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85413622"/>
                  </w:sdtPr>
                  <w:sdtEndPr/>
                  <w:sdtContent>
                    <w:r w:rsidR="008244D1">
                      <w:rPr>
                        <w:rFonts w:asciiTheme="majorHAnsi" w:hAnsiTheme="majorHAnsi"/>
                        <w:sz w:val="20"/>
                        <w:szCs w:val="20"/>
                      </w:rPr>
                      <w:t xml:space="preserve">Jill S. </w:t>
                    </w:r>
                    <w:proofErr w:type="spellStart"/>
                    <w:r w:rsidR="008244D1">
                      <w:rPr>
                        <w:rFonts w:asciiTheme="majorHAnsi" w:hAnsiTheme="majorHAnsi"/>
                        <w:sz w:val="20"/>
                        <w:szCs w:val="20"/>
                      </w:rPr>
                      <w:t>Detty</w:t>
                    </w:r>
                    <w:proofErr w:type="spellEnd"/>
                    <w:r w:rsidR="008244D1">
                      <w:rPr>
                        <w:rFonts w:asciiTheme="majorHAnsi" w:hAnsiTheme="majorHAnsi"/>
                        <w:sz w:val="20"/>
                        <w:szCs w:val="20"/>
                      </w:rPr>
                      <w:t xml:space="preserve"> Oswaks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8244D1">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2F3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5B51C56" w:rsidR="00001C04" w:rsidRPr="008426D1" w:rsidRDefault="00EC2F33" w:rsidP="008244D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396327437"/>
                      </w:sdtPr>
                      <w:sdtEndPr/>
                      <w:sdtContent>
                        <w:r w:rsidR="008244D1">
                          <w:rPr>
                            <w:rFonts w:asciiTheme="majorHAnsi" w:hAnsiTheme="majorHAnsi"/>
                            <w:sz w:val="20"/>
                            <w:szCs w:val="20"/>
                          </w:rPr>
                          <w:t xml:space="preserve">Jill S. </w:t>
                        </w:r>
                        <w:proofErr w:type="spellStart"/>
                        <w:r w:rsidR="008244D1">
                          <w:rPr>
                            <w:rFonts w:asciiTheme="majorHAnsi" w:hAnsiTheme="majorHAnsi"/>
                            <w:sz w:val="20"/>
                            <w:szCs w:val="20"/>
                          </w:rPr>
                          <w:t>Detty</w:t>
                        </w:r>
                        <w:proofErr w:type="spellEnd"/>
                        <w:r w:rsidR="008244D1">
                          <w:rPr>
                            <w:rFonts w:asciiTheme="majorHAnsi" w:hAnsiTheme="majorHAnsi"/>
                            <w:sz w:val="20"/>
                            <w:szCs w:val="20"/>
                          </w:rPr>
                          <w:t xml:space="preserve"> Oswaks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8244D1">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C2F3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678A90E" w:rsidR="00001C04" w:rsidRPr="008426D1" w:rsidRDefault="00EC2F33" w:rsidP="0028049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280492">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280492">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C2F3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E520709" w:rsidR="00001C04" w:rsidRPr="008426D1" w:rsidRDefault="00EC2F33" w:rsidP="00514AB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14AB3">
                      <w:rPr>
                        <w:rFonts w:asciiTheme="majorHAnsi" w:hAnsiTheme="majorHAnsi"/>
                        <w:sz w:val="20"/>
                        <w:szCs w:val="20"/>
                      </w:rPr>
                      <w:t xml:space="preserve">Susan Hanrahan, PhD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514AB3">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C2F3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C2F3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Oswaks,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10"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359D9E0" w:rsidR="007D371A" w:rsidRPr="008426D1" w:rsidRDefault="00CC6F3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2020</w:t>
          </w:r>
          <w:r w:rsidR="004A2E96">
            <w:rPr>
              <w:rFonts w:asciiTheme="majorHAnsi" w:hAnsiTheme="majorHAnsi" w:cs="Arial"/>
              <w:sz w:val="20"/>
              <w:szCs w:val="20"/>
            </w:rPr>
            <w:t xml:space="preserve"> – Bulletin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34480F3A" w:rsidR="00531022" w:rsidRPr="004269FE" w:rsidRDefault="00CC6F32" w:rsidP="005310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8808</w:t>
          </w:r>
          <w:r w:rsidR="00392B72">
            <w:rPr>
              <w:rFonts w:asciiTheme="majorHAnsi" w:hAnsiTheme="majorHAnsi" w:cs="Arial"/>
              <w:sz w:val="20"/>
              <w:szCs w:val="20"/>
            </w:rPr>
            <w:t xml:space="preserve"> </w:t>
          </w:r>
        </w:p>
        <w:p w14:paraId="50525406" w14:textId="0E4A78FB" w:rsidR="00CB4B5A" w:rsidRPr="008426D1" w:rsidRDefault="00EC2F33" w:rsidP="00CB4B5A">
          <w:pPr>
            <w:tabs>
              <w:tab w:val="left" w:pos="360"/>
              <w:tab w:val="left" w:pos="720"/>
            </w:tabs>
            <w:spacing w:after="0" w:line="240" w:lineRule="auto"/>
            <w:rPr>
              <w:rFonts w:asciiTheme="majorHAnsi" w:hAnsiTheme="majorHAnsi" w:cs="Arial"/>
              <w:sz w:val="20"/>
              <w:szCs w:val="20"/>
            </w:rPr>
          </w:pPr>
        </w:p>
      </w:sdtContent>
    </w:sdt>
    <w:p w14:paraId="7FE651F5" w14:textId="5D0814E0" w:rsidR="00EF2038" w:rsidRDefault="007D371A" w:rsidP="006B08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B461184" w:rsidR="00CB4B5A" w:rsidRPr="009C6FF5" w:rsidRDefault="00EC2F3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8329F5">
            <w:rPr>
              <w:rFonts w:asciiTheme="majorHAnsi" w:eastAsia="Times New Roman" w:hAnsiTheme="majorHAnsi" w:cs="Arial"/>
              <w:color w:val="000000"/>
              <w:sz w:val="20"/>
              <w:szCs w:val="20"/>
            </w:rPr>
            <w:t>DNP Anesthesia Practicum IV</w:t>
          </w:r>
        </w:sdtContent>
      </w:sdt>
    </w:p>
    <w:p w14:paraId="0E718E96" w14:textId="77777777" w:rsidR="00CB4B5A" w:rsidRPr="009C6FF5"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603228285"/>
          </w:sdtPr>
          <w:sdtEndPr/>
          <w:sdtContent>
            <w:p w14:paraId="1179DB08" w14:textId="3729BE00" w:rsidR="00C002F9" w:rsidRPr="008426D1" w:rsidRDefault="00154108" w:rsidP="00154108">
              <w:pPr>
                <w:rPr>
                  <w:rFonts w:asciiTheme="majorHAnsi" w:hAnsiTheme="majorHAnsi" w:cs="Arial"/>
                  <w:sz w:val="20"/>
                  <w:szCs w:val="20"/>
                </w:rPr>
              </w:pPr>
              <w:r w:rsidRPr="00154108">
                <w:rPr>
                  <w:rFonts w:asciiTheme="majorHAnsi" w:hAnsiTheme="majorHAnsi" w:cs="Arial"/>
                  <w:sz w:val="20"/>
                  <w:szCs w:val="20"/>
                </w:rPr>
                <w:t xml:space="preserve">The course focus is anesthetic management KSAs in emergent, moribund, organ harvest and specialty surgery and anesthesia areas’ patients (PS </w:t>
              </w:r>
              <w:r w:rsidR="00B57990">
                <w:rPr>
                  <w:rFonts w:asciiTheme="majorHAnsi" w:hAnsiTheme="majorHAnsi" w:cs="Arial"/>
                  <w:sz w:val="20"/>
                  <w:szCs w:val="20"/>
                </w:rPr>
                <w:t>4E, 5E, 6).  T</w:t>
              </w:r>
              <w:r w:rsidRPr="00154108">
                <w:rPr>
                  <w:rFonts w:asciiTheme="majorHAnsi" w:hAnsiTheme="majorHAnsi" w:cs="Arial"/>
                  <w:sz w:val="20"/>
                  <w:szCs w:val="20"/>
                </w:rPr>
                <w:t xml:space="preserve">heoretical knowledge from basic sciences, evidence-based practice, safety and quality’s frameworks </w:t>
              </w:r>
              <w:r w:rsidR="00B57990">
                <w:rPr>
                  <w:rFonts w:asciiTheme="majorHAnsi" w:hAnsiTheme="majorHAnsi" w:cs="Arial"/>
                  <w:sz w:val="20"/>
                  <w:szCs w:val="20"/>
                </w:rPr>
                <w:t xml:space="preserve">is applied </w:t>
              </w:r>
              <w:r w:rsidRPr="00154108">
                <w:rPr>
                  <w:rFonts w:asciiTheme="majorHAnsi" w:hAnsiTheme="majorHAnsi" w:cs="Arial"/>
                  <w:sz w:val="20"/>
                  <w:szCs w:val="20"/>
                </w:rPr>
                <w:t>to practice.</w:t>
              </w:r>
            </w:p>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D2927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92B7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47E2510D" w14:textId="11C29B07" w:rsidR="00993BC2" w:rsidRDefault="00993BC2" w:rsidP="00EC2F33">
          <w:pPr>
            <w:tabs>
              <w:tab w:val="left" w:pos="720"/>
            </w:tabs>
            <w:spacing w:after="0" w:line="240" w:lineRule="auto"/>
            <w:ind w:left="2250"/>
            <w:rPr>
              <w:rFonts w:asciiTheme="majorHAnsi" w:eastAsia="Times New Roman" w:hAnsiTheme="majorHAnsi" w:cs="Times New Roman"/>
              <w:color w:val="000000"/>
              <w:sz w:val="20"/>
              <w:szCs w:val="20"/>
            </w:rPr>
          </w:pPr>
        </w:p>
        <w:p w14:paraId="15E2D98B" w14:textId="151F1026" w:rsidR="00F74868" w:rsidRPr="00DD66E6" w:rsidRDefault="00993BC2" w:rsidP="00DD66E6">
          <w:pPr>
            <w:spacing w:after="0" w:line="240" w:lineRule="auto"/>
            <w:rPr>
              <w:rFonts w:ascii="Calibri" w:eastAsia="Times New Roman" w:hAnsi="Calibri" w:cs="Times New Roman"/>
              <w:color w:val="00000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871z DNP Anesthesia Practicum III</w:t>
          </w:r>
          <w:r w:rsidR="00F74868">
            <w:rPr>
              <w:rFonts w:ascii="Calibri" w:eastAsia="Times New Roman" w:hAnsi="Calibri" w:cs="Times New Roman"/>
              <w:color w:val="000000"/>
            </w:rPr>
            <w:tab/>
          </w:r>
        </w:p>
        <w:p w14:paraId="39FE150F" w14:textId="01EA2456" w:rsidR="00A966C5" w:rsidRPr="008426D1" w:rsidRDefault="00EC2F33"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16C5F9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656137542"/>
            </w:sdtPr>
            <w:sdtEndPr/>
            <w:sdtContent>
              <w:r w:rsidR="00DD66E6">
                <w:rPr>
                  <w:rFonts w:asciiTheme="majorHAnsi" w:hAnsiTheme="majorHAnsi" w:cs="Arial"/>
                  <w:sz w:val="20"/>
                  <w:szCs w:val="20"/>
                </w:rPr>
                <w:t xml:space="preserve">The course content requires foundational knowledge obtained from </w:t>
              </w:r>
              <w:bookmarkStart w:id="0" w:name="_GoBack"/>
              <w:bookmarkEnd w:id="0"/>
              <w:r w:rsidR="00AA65F0">
                <w:rPr>
                  <w:rFonts w:asciiTheme="majorHAnsi" w:hAnsiTheme="majorHAnsi" w:cs="Arial"/>
                  <w:sz w:val="20"/>
                  <w:szCs w:val="20"/>
                </w:rPr>
                <w:t xml:space="preserve">DNP Anesthesia Practicum </w:t>
              </w:r>
              <w:r w:rsidR="00993BC2">
                <w:rPr>
                  <w:rFonts w:asciiTheme="majorHAnsi" w:hAnsiTheme="majorHAnsi" w:cs="Arial"/>
                  <w:sz w:val="20"/>
                  <w:szCs w:val="20"/>
                </w:rPr>
                <w:t>III</w:t>
              </w:r>
              <w:r w:rsidR="00D74F7E">
                <w:rPr>
                  <w:rFonts w:asciiTheme="majorHAnsi" w:hAnsiTheme="majorHAnsi" w:cs="Arial"/>
                  <w:sz w:val="20"/>
                  <w:szCs w:val="20"/>
                </w:rPr>
                <w:t xml:space="preserve"> upon which </w:t>
              </w:r>
              <w:r w:rsidR="00DD66E6">
                <w:rPr>
                  <w:rFonts w:asciiTheme="majorHAnsi" w:hAnsiTheme="majorHAnsi" w:cs="Arial"/>
                  <w:sz w:val="20"/>
                  <w:szCs w:val="20"/>
                </w:rPr>
                <w:t>practice management concepts</w:t>
              </w:r>
              <w:r w:rsidR="00D74F7E">
                <w:rPr>
                  <w:rFonts w:asciiTheme="majorHAnsi" w:hAnsiTheme="majorHAnsi" w:cs="Arial"/>
                  <w:sz w:val="20"/>
                  <w:szCs w:val="20"/>
                </w:rPr>
                <w:t xml:space="preserve"> are built</w:t>
              </w:r>
              <w:r w:rsidR="00DD66E6">
                <w:rPr>
                  <w:rFonts w:asciiTheme="majorHAnsi" w:hAnsiTheme="majorHAnsi" w:cs="Arial"/>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B17558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4F7E">
            <w:rPr>
              <w:rFonts w:asciiTheme="majorHAnsi" w:hAnsiTheme="majorHAnsi"/>
              <w:sz w:val="20"/>
              <w:szCs w:val="20"/>
            </w:rPr>
            <w:t>Yes</w:t>
          </w:r>
        </w:sdtContent>
      </w:sdt>
    </w:p>
    <w:p w14:paraId="389EE19D" w14:textId="111E755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91D14">
            <w:rPr>
              <w:rFonts w:asciiTheme="majorHAnsi" w:hAnsiTheme="majorHAnsi" w:cs="Arial"/>
              <w:sz w:val="20"/>
              <w:szCs w:val="20"/>
            </w:rPr>
            <w:t>Doctor of Nursing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87A4456" w:rsidR="00C002F9" w:rsidRPr="008426D1" w:rsidRDefault="00D74F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0072820" w:rsidR="00AF68E8"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7561745B" w:rsidR="00C23120"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51A096CE" w:rsidR="00C23120" w:rsidRPr="008426D1" w:rsidRDefault="00D74F7E"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13160BD" w:rsidR="00C23120" w:rsidRPr="008426D1" w:rsidRDefault="00D74F7E"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40F54CE"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4A2E96">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99BA80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B22DB">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F043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27460C9B"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F595FE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74F7E">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76B44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F043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AE7E2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EF043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B3F2C6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B22DB">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97602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140E">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60FE6DB" w14:textId="77777777" w:rsidR="00DD16C8" w:rsidRDefault="00DD16C8" w:rsidP="00F4140E">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313"/>
            <w:gridCol w:w="8477"/>
          </w:tblGrid>
          <w:tr w:rsidR="00DD16C8" w14:paraId="3F3A45AD" w14:textId="77777777" w:rsidTr="00EC461B">
            <w:tc>
              <w:tcPr>
                <w:tcW w:w="2313" w:type="dxa"/>
              </w:tcPr>
              <w:p w14:paraId="4B1815F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p>
            </w:tc>
            <w:tc>
              <w:tcPr>
                <w:tcW w:w="8477" w:type="dxa"/>
              </w:tcPr>
              <w:p w14:paraId="760F2CE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Topic</w:t>
                </w:r>
              </w:p>
            </w:tc>
          </w:tr>
          <w:tr w:rsidR="00DD16C8" w14:paraId="515261B0" w14:textId="77777777" w:rsidTr="00EC461B">
            <w:tc>
              <w:tcPr>
                <w:tcW w:w="2313" w:type="dxa"/>
              </w:tcPr>
              <w:p w14:paraId="398FDAAF"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1</w:t>
                </w:r>
              </w:p>
            </w:tc>
            <w:tc>
              <w:tcPr>
                <w:tcW w:w="8477" w:type="dxa"/>
              </w:tcPr>
              <w:p w14:paraId="5EC5476F"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40 Hours-clinical</w:t>
                </w:r>
              </w:p>
            </w:tc>
          </w:tr>
          <w:tr w:rsidR="00DD16C8" w14:paraId="63865733" w14:textId="77777777" w:rsidTr="00EC461B">
            <w:tc>
              <w:tcPr>
                <w:tcW w:w="2313" w:type="dxa"/>
              </w:tcPr>
              <w:p w14:paraId="607A7A26"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2</w:t>
                </w:r>
              </w:p>
            </w:tc>
            <w:tc>
              <w:tcPr>
                <w:tcW w:w="8477" w:type="dxa"/>
              </w:tcPr>
              <w:p w14:paraId="55ACDC2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40 Hours-clinical </w:t>
                </w:r>
              </w:p>
            </w:tc>
          </w:tr>
          <w:tr w:rsidR="00DD16C8" w14:paraId="1A31D207" w14:textId="77777777" w:rsidTr="00EC461B">
            <w:tc>
              <w:tcPr>
                <w:tcW w:w="2313" w:type="dxa"/>
              </w:tcPr>
              <w:p w14:paraId="33CC1E9D"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3</w:t>
                </w:r>
              </w:p>
            </w:tc>
            <w:tc>
              <w:tcPr>
                <w:tcW w:w="8477" w:type="dxa"/>
              </w:tcPr>
              <w:p w14:paraId="38BF33C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Verbal care plan, </w:t>
                </w:r>
                <w:r w:rsidRPr="00035264">
                  <w:rPr>
                    <w:rFonts w:asciiTheme="majorHAnsi" w:hAnsiTheme="majorHAnsi" w:cs="Arial"/>
                    <w:sz w:val="20"/>
                    <w:szCs w:val="20"/>
                  </w:rPr>
                  <w:t xml:space="preserve">40 Hours-clinical </w:t>
                </w:r>
              </w:p>
            </w:tc>
          </w:tr>
          <w:tr w:rsidR="00DD16C8" w14:paraId="1BCAC47B" w14:textId="77777777" w:rsidTr="00EC461B">
            <w:tc>
              <w:tcPr>
                <w:tcW w:w="2313" w:type="dxa"/>
              </w:tcPr>
              <w:p w14:paraId="045318A2"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4</w:t>
                </w:r>
              </w:p>
            </w:tc>
            <w:tc>
              <w:tcPr>
                <w:tcW w:w="8477" w:type="dxa"/>
              </w:tcPr>
              <w:p w14:paraId="02E4BA46"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175556B0" w14:textId="77777777" w:rsidTr="00EC461B">
            <w:tc>
              <w:tcPr>
                <w:tcW w:w="2313" w:type="dxa"/>
              </w:tcPr>
              <w:p w14:paraId="4CE06D3D"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5</w:t>
                </w:r>
              </w:p>
            </w:tc>
            <w:tc>
              <w:tcPr>
                <w:tcW w:w="8477" w:type="dxa"/>
              </w:tcPr>
              <w:p w14:paraId="58CBA3BC"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4F1A9A6D" w14:textId="77777777" w:rsidTr="00EC461B">
            <w:tc>
              <w:tcPr>
                <w:tcW w:w="2313" w:type="dxa"/>
              </w:tcPr>
              <w:p w14:paraId="3FEB6D49"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6</w:t>
                </w:r>
              </w:p>
            </w:tc>
            <w:tc>
              <w:tcPr>
                <w:tcW w:w="8477" w:type="dxa"/>
              </w:tcPr>
              <w:p w14:paraId="45CC7112"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Comprehensive Book Exam, </w:t>
                </w:r>
                <w:r w:rsidRPr="00035264">
                  <w:rPr>
                    <w:rFonts w:asciiTheme="majorHAnsi" w:hAnsiTheme="majorHAnsi" w:cs="Arial"/>
                    <w:sz w:val="20"/>
                    <w:szCs w:val="20"/>
                  </w:rPr>
                  <w:t xml:space="preserve">40 Hours-clinical </w:t>
                </w:r>
              </w:p>
            </w:tc>
          </w:tr>
          <w:tr w:rsidR="00DD16C8" w14:paraId="4EA56555" w14:textId="77777777" w:rsidTr="00EC461B">
            <w:tc>
              <w:tcPr>
                <w:tcW w:w="2313" w:type="dxa"/>
              </w:tcPr>
              <w:p w14:paraId="4AA32E19"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7</w:t>
                </w:r>
              </w:p>
            </w:tc>
            <w:tc>
              <w:tcPr>
                <w:tcW w:w="8477" w:type="dxa"/>
              </w:tcPr>
              <w:p w14:paraId="712C6180"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151F28AA" w14:textId="77777777" w:rsidTr="00EC461B">
            <w:tc>
              <w:tcPr>
                <w:tcW w:w="2313" w:type="dxa"/>
              </w:tcPr>
              <w:p w14:paraId="3A2D553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8</w:t>
                </w:r>
              </w:p>
            </w:tc>
            <w:tc>
              <w:tcPr>
                <w:tcW w:w="8477" w:type="dxa"/>
              </w:tcPr>
              <w:p w14:paraId="782A983C" w14:textId="5C36A4AD"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472FEF66" w14:textId="77777777" w:rsidTr="00EC461B">
            <w:tc>
              <w:tcPr>
                <w:tcW w:w="2313" w:type="dxa"/>
              </w:tcPr>
              <w:p w14:paraId="6767C6C4"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9</w:t>
                </w:r>
              </w:p>
            </w:tc>
            <w:tc>
              <w:tcPr>
                <w:tcW w:w="8477" w:type="dxa"/>
              </w:tcPr>
              <w:p w14:paraId="13413236" w14:textId="111861D3" w:rsidR="00DD16C8" w:rsidRDefault="008244D1"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Comprehensive Book Exam, </w:t>
                </w:r>
                <w:r w:rsidR="00DD16C8" w:rsidRPr="00035264">
                  <w:rPr>
                    <w:rFonts w:asciiTheme="majorHAnsi" w:hAnsiTheme="majorHAnsi" w:cs="Arial"/>
                    <w:sz w:val="20"/>
                    <w:szCs w:val="20"/>
                  </w:rPr>
                  <w:t xml:space="preserve">40 Hours-clinical </w:t>
                </w:r>
              </w:p>
            </w:tc>
          </w:tr>
          <w:tr w:rsidR="00DD16C8" w14:paraId="59B7F5A8" w14:textId="77777777" w:rsidTr="00EC461B">
            <w:tc>
              <w:tcPr>
                <w:tcW w:w="2313" w:type="dxa"/>
              </w:tcPr>
              <w:p w14:paraId="14FFF539"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10</w:t>
                </w:r>
              </w:p>
            </w:tc>
            <w:tc>
              <w:tcPr>
                <w:tcW w:w="8477" w:type="dxa"/>
              </w:tcPr>
              <w:p w14:paraId="3A6F4507" w14:textId="317C8573" w:rsidR="00DD16C8" w:rsidRDefault="008244D1"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40 Hours-clinical</w:t>
                </w:r>
              </w:p>
            </w:tc>
          </w:tr>
        </w:tbl>
        <w:p w14:paraId="4C36B818" w14:textId="69095507" w:rsidR="00A966C5" w:rsidRPr="008426D1" w:rsidRDefault="00EC2F33" w:rsidP="00F4140E">
          <w:pPr>
            <w:tabs>
              <w:tab w:val="left" w:pos="360"/>
              <w:tab w:val="left" w:pos="720"/>
            </w:tabs>
            <w:spacing w:after="0" w:line="240" w:lineRule="auto"/>
            <w:rPr>
              <w:rFonts w:asciiTheme="majorHAnsi" w:hAnsiTheme="majorHAnsi" w:cs="Arial"/>
              <w:sz w:val="20"/>
              <w:szCs w:val="20"/>
            </w:rPr>
          </w:pPr>
        </w:p>
      </w:sdtContent>
    </w:sdt>
    <w:p w14:paraId="647D3123" w14:textId="2C54F722"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42A2D4A" w:rsidR="00A966C5" w:rsidRPr="008426D1" w:rsidRDefault="00F414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Site visits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FF001D9" w:rsidR="00A966C5" w:rsidRPr="008426D1" w:rsidRDefault="00A7683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687AC6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76839">
            <w:rPr>
              <w:rFonts w:asciiTheme="majorHAnsi" w:hAnsiTheme="majorHAnsi" w:cs="Arial"/>
              <w:sz w:val="20"/>
              <w:szCs w:val="20"/>
            </w:rPr>
            <w:t xml:space="preserve">See new program proposal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49F07F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4A2E96">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360DF2B5" w:rsidR="0066260B" w:rsidRPr="008426D1" w:rsidRDefault="0066260B" w:rsidP="00793BA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93BA5">
            <w:rPr>
              <w:rFonts w:asciiTheme="majorHAnsi" w:hAnsiTheme="majorHAnsi" w:cs="Arial"/>
              <w:sz w:val="20"/>
              <w:szCs w:val="20"/>
            </w:rPr>
            <w:t xml:space="preserve">This course provides the basis for specialty areas for anesthesia practice, co-existing diseases and anesthesia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 xml:space="preserve">therapeutic interventions and management.  This </w:t>
          </w:r>
          <w:r w:rsidR="00793BA5">
            <w:rPr>
              <w:rFonts w:asciiTheme="majorHAnsi" w:hAnsiTheme="majorHAnsi" w:cs="Arial"/>
              <w:sz w:val="20"/>
              <w:szCs w:val="20"/>
            </w:rPr>
            <w:tab/>
            <w:t xml:space="preserve">course will fulfill the requirements of anesthesia curriculum as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required by Council on Accreditation of Nurse Anesthesia Educational Programs</w:t>
          </w:r>
        </w:sdtContent>
      </w:sdt>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9820B6E" w14:textId="426174AE" w:rsidR="00793BA5"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12D7A7A7" w14:textId="2FC603DD" w:rsidR="00793BA5" w:rsidRDefault="00793BA5" w:rsidP="0066260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6A08829A"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638745AE"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3F083911"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4FC833A8" w14:textId="5292F779" w:rsidR="0066260B"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sidR="00F4140E">
        <w:rPr>
          <w:rFonts w:asciiTheme="majorHAnsi" w:hAnsiTheme="majorHAnsi" w:cs="Arial"/>
          <w:sz w:val="20"/>
          <w:szCs w:val="20"/>
        </w:rPr>
        <w:t>.</w:t>
      </w:r>
    </w:p>
    <w:p w14:paraId="327DA61A" w14:textId="77777777" w:rsidR="00917A1B"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2CCBC6" w14:textId="2D1E8DD1" w:rsidR="00F4140E"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4140E">
        <w:rPr>
          <w:rFonts w:asciiTheme="majorHAnsi" w:hAnsiTheme="majorHAnsi" w:cs="Arial"/>
          <w:sz w:val="20"/>
          <w:szCs w:val="20"/>
        </w:rPr>
        <w:t xml:space="preserve">2.3 </w:t>
      </w:r>
      <w:r w:rsidR="00F4140E">
        <w:rPr>
          <w:rFonts w:asciiTheme="majorHAnsi" w:hAnsiTheme="majorHAnsi" w:cs="Arial"/>
          <w:sz w:val="20"/>
          <w:szCs w:val="20"/>
        </w:rPr>
        <w:tab/>
        <w:t>Clinical experiences”.</w:t>
      </w:r>
    </w:p>
    <w:p w14:paraId="6B0C512C" w14:textId="77777777" w:rsidR="00F4140E" w:rsidRPr="008426D1" w:rsidRDefault="00F4140E" w:rsidP="0066260B">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0C564F8" w:rsidR="0066260B" w:rsidRPr="008426D1" w:rsidRDefault="00793BA5" w:rsidP="0066260B">
          <w:pPr>
            <w:tabs>
              <w:tab w:val="left" w:pos="360"/>
              <w:tab w:val="left" w:pos="720"/>
            </w:tabs>
            <w:spacing w:after="0" w:line="240" w:lineRule="auto"/>
            <w:ind w:left="360" w:firstLine="360"/>
            <w:rPr>
              <w:rFonts w:asciiTheme="majorHAnsi" w:hAnsiTheme="majorHAnsi" w:cs="Arial"/>
              <w:sz w:val="20"/>
              <w:szCs w:val="20"/>
            </w:rPr>
          </w:pPr>
          <w:r w:rsidRPr="00F72CB3">
            <w:rPr>
              <w:rFonts w:asciiTheme="majorHAnsi" w:hAnsiTheme="majorHAnsi" w:cs="Arial"/>
              <w:iCs/>
              <w:sz w:val="20"/>
              <w:szCs w:val="20"/>
            </w:rPr>
            <w:t>Full-time BSN or MSN prepared Professional Registered Nurses with a minimum of 1 year of profession</w:t>
          </w:r>
          <w:r>
            <w:rPr>
              <w:rFonts w:asciiTheme="majorHAnsi" w:hAnsiTheme="majorHAnsi" w:cs="Arial"/>
              <w:iCs/>
              <w:sz w:val="20"/>
              <w:szCs w:val="20"/>
            </w:rPr>
            <w:t>al</w:t>
          </w:r>
          <w:r w:rsidRPr="00F72CB3">
            <w:rPr>
              <w:rFonts w:asciiTheme="majorHAnsi" w:hAnsiTheme="majorHAnsi" w:cs="Arial"/>
              <w:iCs/>
              <w:sz w:val="20"/>
              <w:szCs w:val="20"/>
            </w:rPr>
            <w:t xml:space="preserve"> nursing </w:t>
          </w:r>
          <w:r>
            <w:rPr>
              <w:rFonts w:asciiTheme="majorHAnsi" w:hAnsiTheme="majorHAnsi" w:cs="Arial"/>
              <w:iCs/>
              <w:sz w:val="20"/>
              <w:szCs w:val="20"/>
            </w:rPr>
            <w:tab/>
            <w:t xml:space="preserve">experience </w:t>
          </w:r>
          <w:r w:rsidRPr="00F72CB3">
            <w:rPr>
              <w:rFonts w:asciiTheme="majorHAnsi" w:hAnsiTheme="majorHAnsi" w:cs="Arial"/>
              <w:iCs/>
              <w:sz w:val="20"/>
              <w:szCs w:val="20"/>
            </w:rPr>
            <w:t>in an acute, critical environment</w:t>
          </w:r>
          <w:r>
            <w:rPr>
              <w:rFonts w:asciiTheme="majorHAnsi" w:hAnsiTheme="majorHAnsi" w:cs="Arial"/>
              <w:iCs/>
              <w:sz w:val="20"/>
              <w:szCs w:val="20"/>
            </w:rPr>
            <w:t xml:space="preserve"> admitted to the DNP: Nurse Anesthesia Option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14608136"/>
          </w:sdtPr>
          <w:sdtEndPr/>
          <w:sdtContent>
            <w:p w14:paraId="52AE1CD4" w14:textId="77777777" w:rsidR="00793BA5" w:rsidRPr="008426D1" w:rsidRDefault="00793BA5" w:rsidP="00793BA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A8A969" w:rsidR="00A966C5" w:rsidRPr="00793BA5" w:rsidRDefault="00EC2F33" w:rsidP="00793BA5">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59CA07E" w:rsidR="00054918" w:rsidRPr="008426D1" w:rsidRDefault="00EC2F3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ＭＳ ゴシック"/>
                  <w14:uncheckedState w14:val="2610" w14:font="ＭＳ ゴシック"/>
                </w14:checkbox>
              </w:sdtPr>
              <w:sdtEndPr/>
              <w:sdtContent>
                <w:r w:rsidR="00AD09E9">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34944265" w:rsidR="00054918" w:rsidRPr="008426D1" w:rsidRDefault="00EC2F3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ＭＳ ゴシック"/>
                  <w14:uncheckedState w14:val="2610" w14:font="ＭＳ ゴシック"/>
                </w14:checkbox>
              </w:sdtPr>
              <w:sdtEndPr/>
              <w:sdtContent>
                <w:r w:rsidR="00AD09E9">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E10EFE8" w:rsidR="00054918" w:rsidRDefault="00EC2F3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ＭＳ ゴシック"/>
                  <w14:uncheckedState w14:val="2610" w14:font="ＭＳ ゴシック"/>
                </w14:checkbox>
              </w:sdtPr>
              <w:sdtEndPr/>
              <w:sdtContent>
                <w:r w:rsidR="00AD09E9">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4FB2DD1" w14:textId="77777777" w:rsidR="00D74F7E" w:rsidRPr="00B75657" w:rsidRDefault="00D74F7E" w:rsidP="00D74F7E">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721029902"/>
          </w:sdtPr>
          <w:sdtEndPr/>
          <w:sdtContent>
            <w:p w14:paraId="23198405" w14:textId="77777777" w:rsidR="00D74F7E" w:rsidRDefault="00D74F7E" w:rsidP="00D74F7E">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1314EAFC" w14:textId="77777777" w:rsidR="006A7F2C" w:rsidRPr="0050456D" w:rsidRDefault="006A7F2C" w:rsidP="00D74F7E">
              <w:pPr>
                <w:tabs>
                  <w:tab w:val="left" w:pos="360"/>
                  <w:tab w:val="left" w:pos="720"/>
                </w:tabs>
                <w:spacing w:after="0" w:line="240" w:lineRule="auto"/>
                <w:rPr>
                  <w:rFonts w:asciiTheme="majorHAnsi" w:hAnsiTheme="majorHAnsi" w:cs="Arial"/>
                  <w:sz w:val="20"/>
                  <w:szCs w:val="20"/>
                </w:rPr>
              </w:pPr>
            </w:p>
            <w:p w14:paraId="24EA662C"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lastRenderedPageBreak/>
                <w:t xml:space="preserve">Integrate theories and concepts from nursing and related disciplines in the implementation of the advanced clinician role. </w:t>
              </w:r>
            </w:p>
            <w:p w14:paraId="4F5E5BDB"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24CC2507" w14:textId="7C304294" w:rsidR="00D74F7E" w:rsidRPr="004A2E96" w:rsidRDefault="00D74F7E" w:rsidP="004A2E96">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Demonstrate clinical judgment in providing nursing care to clients/families in states of wellness or illness. </w:t>
              </w:r>
            </w:p>
            <w:p w14:paraId="03DF62FF" w14:textId="24FE0686" w:rsidR="00D74F7E" w:rsidRPr="004A2E96" w:rsidRDefault="004A2E96" w:rsidP="004A2E9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00D74F7E" w:rsidRPr="0050456D">
                <w:rPr>
                  <w:rFonts w:asciiTheme="majorHAnsi" w:hAnsiTheme="majorHAnsi" w:cs="Arial"/>
                  <w:sz w:val="20"/>
                  <w:szCs w:val="20"/>
                </w:rPr>
                <w:t xml:space="preserve">Critique research in nursing and related disciplines as a basis for application to advanced nursing practice. </w:t>
              </w:r>
            </w:p>
            <w:p w14:paraId="77964C95" w14:textId="2BE59426" w:rsidR="00547433" w:rsidRPr="008426D1" w:rsidRDefault="00EC2F33" w:rsidP="00D74F7E">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D7943BB" w14:textId="72ADF417" w:rsidR="00E25D55" w:rsidRPr="00793BA5" w:rsidRDefault="00283525" w:rsidP="00793BA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74F7E" w:rsidRPr="002B453A" w14:paraId="13C30D80" w14:textId="77777777" w:rsidTr="00D74F7E">
        <w:tc>
          <w:tcPr>
            <w:tcW w:w="2148" w:type="dxa"/>
          </w:tcPr>
          <w:p w14:paraId="7CCF1A2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945268214"/>
          </w:sdtPr>
          <w:sdtEndPr/>
          <w:sdtContent>
            <w:tc>
              <w:tcPr>
                <w:tcW w:w="7428" w:type="dxa"/>
              </w:tcPr>
              <w:p w14:paraId="302BCFE5"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1BD349CD" w14:textId="77777777" w:rsidR="00D74F7E" w:rsidRPr="002B453A" w:rsidRDefault="00D74F7E" w:rsidP="00D74F7E">
                <w:pPr>
                  <w:rPr>
                    <w:rFonts w:asciiTheme="majorHAnsi" w:hAnsiTheme="majorHAnsi"/>
                    <w:sz w:val="20"/>
                    <w:szCs w:val="20"/>
                  </w:rPr>
                </w:pPr>
              </w:p>
            </w:tc>
          </w:sdtContent>
        </w:sdt>
      </w:tr>
      <w:tr w:rsidR="004A2E96" w:rsidRPr="002B453A" w14:paraId="6A162599" w14:textId="77777777" w:rsidTr="00D74F7E">
        <w:tc>
          <w:tcPr>
            <w:tcW w:w="2148" w:type="dxa"/>
          </w:tcPr>
          <w:p w14:paraId="3CE99AAD"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CE0D744" w14:textId="77777777" w:rsidR="004A2E96" w:rsidRPr="00BF25F7" w:rsidRDefault="004A2E96" w:rsidP="004A2E9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8AF2D43" w14:textId="77777777" w:rsidR="004A2E96" w:rsidRPr="00BF25F7" w:rsidRDefault="004A2E96" w:rsidP="004A2E96">
            <w:pPr>
              <w:ind w:left="720" w:hanging="720"/>
              <w:rPr>
                <w:rFonts w:asciiTheme="majorHAnsi" w:hAnsiTheme="majorHAnsi"/>
                <w:sz w:val="20"/>
                <w:szCs w:val="20"/>
              </w:rPr>
            </w:pPr>
          </w:p>
          <w:p w14:paraId="436829FF"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E20007E" w14:textId="77777777" w:rsidR="004A2E96" w:rsidRPr="00BF25F7" w:rsidRDefault="004A2E96" w:rsidP="004A2E96">
            <w:pPr>
              <w:ind w:left="720" w:hanging="720"/>
              <w:rPr>
                <w:rFonts w:asciiTheme="majorHAnsi" w:hAnsiTheme="majorHAnsi"/>
                <w:sz w:val="20"/>
                <w:szCs w:val="20"/>
              </w:rPr>
            </w:pPr>
          </w:p>
          <w:p w14:paraId="7CBFA7FA"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5F9C2997" w14:textId="77777777" w:rsidR="004A2E96" w:rsidRPr="00BF25F7" w:rsidRDefault="004A2E96" w:rsidP="004A2E96">
            <w:pPr>
              <w:ind w:left="720" w:hanging="720"/>
              <w:rPr>
                <w:rFonts w:asciiTheme="majorHAnsi" w:hAnsiTheme="majorHAnsi"/>
                <w:sz w:val="20"/>
                <w:szCs w:val="20"/>
              </w:rPr>
            </w:pPr>
          </w:p>
          <w:p w14:paraId="04F464CB"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ECB788B" w14:textId="77777777" w:rsidR="004A2E96" w:rsidRPr="00BF25F7" w:rsidRDefault="004A2E96" w:rsidP="004A2E96">
            <w:pPr>
              <w:ind w:left="720" w:hanging="720"/>
              <w:rPr>
                <w:rFonts w:asciiTheme="majorHAnsi" w:hAnsiTheme="majorHAnsi"/>
                <w:sz w:val="20"/>
                <w:szCs w:val="20"/>
              </w:rPr>
            </w:pPr>
          </w:p>
          <w:p w14:paraId="4EDC3A32"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68DFBB02" w14:textId="04312839" w:rsidR="004A2E96" w:rsidRPr="002B453A" w:rsidRDefault="004A2E96" w:rsidP="004A2E96">
            <w:pPr>
              <w:rPr>
                <w:rFonts w:asciiTheme="majorHAnsi" w:hAnsiTheme="majorHAnsi"/>
                <w:sz w:val="20"/>
                <w:szCs w:val="20"/>
              </w:rPr>
            </w:pPr>
          </w:p>
        </w:tc>
      </w:tr>
      <w:tr w:rsidR="004A2E96" w:rsidRPr="002B453A" w14:paraId="3C2029EA" w14:textId="77777777" w:rsidTr="00E25D55">
        <w:tc>
          <w:tcPr>
            <w:tcW w:w="2148" w:type="dxa"/>
            <w:tcBorders>
              <w:bottom w:val="single" w:sz="4" w:space="0" w:color="auto"/>
            </w:tcBorders>
          </w:tcPr>
          <w:p w14:paraId="6EAD51AB"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p>
          <w:p w14:paraId="0A230D54"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07602264"/>
          </w:sdtPr>
          <w:sdtEndPr/>
          <w:sdtContent>
            <w:tc>
              <w:tcPr>
                <w:tcW w:w="7428" w:type="dxa"/>
                <w:tcBorders>
                  <w:bottom w:val="single" w:sz="4" w:space="0" w:color="auto"/>
                </w:tcBorders>
              </w:tcPr>
              <w:p w14:paraId="7DC2FAE5" w14:textId="4050421C" w:rsidR="004A2E96" w:rsidRPr="002B453A" w:rsidRDefault="004A2E96" w:rsidP="004A2E9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B453A" w14:paraId="022FEA00" w14:textId="77777777" w:rsidTr="00E25D55">
        <w:tc>
          <w:tcPr>
            <w:tcW w:w="2148" w:type="dxa"/>
            <w:tcBorders>
              <w:bottom w:val="single" w:sz="4" w:space="0" w:color="auto"/>
            </w:tcBorders>
          </w:tcPr>
          <w:p w14:paraId="38F4C043"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32330903"/>
          </w:sdtPr>
          <w:sdtEndPr/>
          <w:sdtContent>
            <w:tc>
              <w:tcPr>
                <w:tcW w:w="7428" w:type="dxa"/>
                <w:tcBorders>
                  <w:bottom w:val="single" w:sz="4" w:space="0" w:color="auto"/>
                </w:tcBorders>
              </w:tcPr>
              <w:p w14:paraId="2080A468" w14:textId="7670EB00" w:rsidR="004A2E96" w:rsidRPr="00212A84" w:rsidRDefault="00EC2F33" w:rsidP="004A2E96">
                <w:pPr>
                  <w:rPr>
                    <w:rFonts w:asciiTheme="majorHAnsi" w:hAnsiTheme="majorHAnsi"/>
                    <w:color w:val="808080" w:themeColor="background1" w:themeShade="80"/>
                    <w:sz w:val="20"/>
                    <w:szCs w:val="20"/>
                  </w:rPr>
                </w:pPr>
                <w:sdt>
                  <w:sdtPr>
                    <w:rPr>
                      <w:rFonts w:asciiTheme="majorHAnsi" w:hAnsiTheme="majorHAnsi"/>
                      <w:sz w:val="20"/>
                      <w:szCs w:val="20"/>
                    </w:rPr>
                    <w:id w:val="1708529667"/>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07B0446C"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7A7B9CFC" w14:textId="77777777" w:rsidTr="00D74F7E">
        <w:tc>
          <w:tcPr>
            <w:tcW w:w="2148" w:type="dxa"/>
          </w:tcPr>
          <w:p w14:paraId="7CC3511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6C0B775B"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EEECEAE" w14:textId="77777777" w:rsidR="00D74F7E" w:rsidRPr="002B453A" w:rsidRDefault="00D74F7E" w:rsidP="00D74F7E">
                <w:pPr>
                  <w:rPr>
                    <w:rFonts w:asciiTheme="majorHAnsi" w:hAnsiTheme="majorHAnsi"/>
                    <w:sz w:val="20"/>
                    <w:szCs w:val="20"/>
                  </w:rPr>
                </w:pPr>
              </w:p>
            </w:tc>
          </w:sdtContent>
        </w:sdt>
      </w:tr>
      <w:tr w:rsidR="004A2E96" w:rsidRPr="002B453A" w14:paraId="3F47CBAA" w14:textId="77777777" w:rsidTr="00D74F7E">
        <w:tc>
          <w:tcPr>
            <w:tcW w:w="2148" w:type="dxa"/>
          </w:tcPr>
          <w:p w14:paraId="73425D17"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228DEDB" w14:textId="77777777" w:rsidR="004A2E96" w:rsidRPr="00BF25F7" w:rsidRDefault="004A2E96" w:rsidP="004A2E9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4FA3DEA" w14:textId="77777777" w:rsidR="004A2E96" w:rsidRPr="00BF25F7" w:rsidRDefault="004A2E96" w:rsidP="004A2E96">
            <w:pPr>
              <w:ind w:left="720" w:hanging="720"/>
              <w:rPr>
                <w:rFonts w:asciiTheme="majorHAnsi" w:hAnsiTheme="majorHAnsi"/>
                <w:sz w:val="20"/>
                <w:szCs w:val="20"/>
              </w:rPr>
            </w:pPr>
          </w:p>
          <w:p w14:paraId="6F262959"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lastRenderedPageBreak/>
              <w:tab/>
              <w:t>Eighty-five percent (85%) of the graduates will be employed as CRNAs within six months of graduation should they desired to be employed.</w:t>
            </w:r>
          </w:p>
          <w:p w14:paraId="260D3864" w14:textId="77777777" w:rsidR="004A2E96" w:rsidRPr="00BF25F7" w:rsidRDefault="004A2E96" w:rsidP="004A2E96">
            <w:pPr>
              <w:ind w:left="720" w:hanging="720"/>
              <w:rPr>
                <w:rFonts w:asciiTheme="majorHAnsi" w:hAnsiTheme="majorHAnsi"/>
                <w:sz w:val="20"/>
                <w:szCs w:val="20"/>
              </w:rPr>
            </w:pPr>
          </w:p>
          <w:p w14:paraId="64390DF2"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7BD8F0E6" w14:textId="77777777" w:rsidR="004A2E96" w:rsidRPr="00BF25F7" w:rsidRDefault="004A2E96" w:rsidP="004A2E96">
            <w:pPr>
              <w:ind w:left="720" w:hanging="720"/>
              <w:rPr>
                <w:rFonts w:asciiTheme="majorHAnsi" w:hAnsiTheme="majorHAnsi"/>
                <w:sz w:val="20"/>
                <w:szCs w:val="20"/>
              </w:rPr>
            </w:pPr>
          </w:p>
          <w:p w14:paraId="4C9EAEA6"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E9F0352" w14:textId="77777777" w:rsidR="004A2E96" w:rsidRPr="00BF25F7" w:rsidRDefault="004A2E96" w:rsidP="004A2E96">
            <w:pPr>
              <w:ind w:left="720" w:hanging="720"/>
              <w:rPr>
                <w:rFonts w:asciiTheme="majorHAnsi" w:hAnsiTheme="majorHAnsi"/>
                <w:sz w:val="20"/>
                <w:szCs w:val="20"/>
              </w:rPr>
            </w:pPr>
          </w:p>
          <w:p w14:paraId="354F6C02"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FA2AC6" w14:textId="7E9841FF" w:rsidR="004A2E96" w:rsidRPr="002B453A" w:rsidRDefault="004A2E96" w:rsidP="004A2E96">
            <w:pPr>
              <w:rPr>
                <w:rFonts w:asciiTheme="majorHAnsi" w:hAnsiTheme="majorHAnsi"/>
                <w:sz w:val="20"/>
                <w:szCs w:val="20"/>
              </w:rPr>
            </w:pPr>
          </w:p>
        </w:tc>
      </w:tr>
      <w:tr w:rsidR="004A2E96" w:rsidRPr="002B453A" w14:paraId="571A68B7" w14:textId="77777777" w:rsidTr="00D74F7E">
        <w:tc>
          <w:tcPr>
            <w:tcW w:w="2148" w:type="dxa"/>
          </w:tcPr>
          <w:p w14:paraId="405D1B83"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lastRenderedPageBreak/>
              <w:t xml:space="preserve">Assessment </w:t>
            </w:r>
          </w:p>
          <w:p w14:paraId="4EF559DD"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459845295"/>
          </w:sdtPr>
          <w:sdtEndPr/>
          <w:sdtContent>
            <w:tc>
              <w:tcPr>
                <w:tcW w:w="7428" w:type="dxa"/>
              </w:tcPr>
              <w:p w14:paraId="358554FE" w14:textId="71B9C7F8" w:rsidR="004A2E96" w:rsidRPr="002B453A" w:rsidRDefault="004A2E96" w:rsidP="004A2E9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12A84" w14:paraId="60287B91" w14:textId="77777777" w:rsidTr="00D74F7E">
        <w:tc>
          <w:tcPr>
            <w:tcW w:w="2148" w:type="dxa"/>
          </w:tcPr>
          <w:p w14:paraId="2B302985"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4990849"/>
          </w:sdtPr>
          <w:sdtEndPr/>
          <w:sdtContent>
            <w:tc>
              <w:tcPr>
                <w:tcW w:w="7428" w:type="dxa"/>
              </w:tcPr>
              <w:p w14:paraId="71B5A283" w14:textId="59DCFBC9" w:rsidR="004A2E96" w:rsidRPr="00212A84" w:rsidRDefault="00EC2F33" w:rsidP="004A2E96">
                <w:pPr>
                  <w:rPr>
                    <w:rFonts w:asciiTheme="majorHAnsi" w:hAnsiTheme="majorHAnsi"/>
                    <w:color w:val="808080" w:themeColor="background1" w:themeShade="80"/>
                    <w:sz w:val="20"/>
                    <w:szCs w:val="20"/>
                  </w:rPr>
                </w:pPr>
                <w:sdt>
                  <w:sdtPr>
                    <w:rPr>
                      <w:rFonts w:asciiTheme="majorHAnsi" w:hAnsiTheme="majorHAnsi"/>
                      <w:sz w:val="20"/>
                      <w:szCs w:val="20"/>
                    </w:rPr>
                    <w:id w:val="-877620349"/>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55A87087"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3E2D8652" w14:textId="77777777" w:rsidTr="00D74F7E">
        <w:tc>
          <w:tcPr>
            <w:tcW w:w="2148" w:type="dxa"/>
          </w:tcPr>
          <w:p w14:paraId="41A4609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387110080"/>
          </w:sdtPr>
          <w:sdtEndPr/>
          <w:sdtContent>
            <w:tc>
              <w:tcPr>
                <w:tcW w:w="7428" w:type="dxa"/>
              </w:tcPr>
              <w:p w14:paraId="5A1A4DF5" w14:textId="77777777" w:rsidR="00D74F7E" w:rsidRPr="002B453A" w:rsidRDefault="00D74F7E" w:rsidP="00D74F7E">
                <w:pPr>
                  <w:rPr>
                    <w:rFonts w:asciiTheme="majorHAnsi" w:hAnsiTheme="majorHAnsi"/>
                    <w:sz w:val="20"/>
                    <w:szCs w:val="20"/>
                  </w:rPr>
                </w:pPr>
                <w:r w:rsidRPr="0050456D">
                  <w:rPr>
                    <w:rFonts w:asciiTheme="majorHAnsi" w:hAnsiTheme="majorHAnsi" w:cs="Arial"/>
                    <w:sz w:val="20"/>
                    <w:szCs w:val="20"/>
                  </w:rPr>
                  <w:t>Demonstrate clinical judgment in providing nursing care to clients/families in states of wellness or illness</w:t>
                </w:r>
                <w:r>
                  <w:rPr>
                    <w:rFonts w:asciiTheme="majorHAnsi" w:hAnsiTheme="majorHAnsi" w:cs="Arial"/>
                    <w:sz w:val="20"/>
                    <w:szCs w:val="20"/>
                  </w:rPr>
                  <w:t>.</w:t>
                </w:r>
              </w:p>
            </w:tc>
          </w:sdtContent>
        </w:sdt>
      </w:tr>
      <w:tr w:rsidR="004A2E96" w:rsidRPr="002B453A" w14:paraId="42C6F370" w14:textId="77777777" w:rsidTr="00D74F7E">
        <w:tc>
          <w:tcPr>
            <w:tcW w:w="2148" w:type="dxa"/>
          </w:tcPr>
          <w:p w14:paraId="7386DB37"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AAFFBBC" w14:textId="77777777" w:rsidR="004A2E96" w:rsidRPr="00BF25F7" w:rsidRDefault="004A2E96" w:rsidP="004A2E9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C592AA5" w14:textId="77777777" w:rsidR="004A2E96" w:rsidRPr="00BF25F7" w:rsidRDefault="004A2E96" w:rsidP="004A2E96">
            <w:pPr>
              <w:ind w:left="720" w:hanging="720"/>
              <w:rPr>
                <w:rFonts w:asciiTheme="majorHAnsi" w:hAnsiTheme="majorHAnsi"/>
                <w:sz w:val="20"/>
                <w:szCs w:val="20"/>
              </w:rPr>
            </w:pPr>
          </w:p>
          <w:p w14:paraId="63C5E37E"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9B533AA" w14:textId="77777777" w:rsidR="004A2E96" w:rsidRPr="00BF25F7" w:rsidRDefault="004A2E96" w:rsidP="004A2E96">
            <w:pPr>
              <w:ind w:left="720" w:hanging="720"/>
              <w:rPr>
                <w:rFonts w:asciiTheme="majorHAnsi" w:hAnsiTheme="majorHAnsi"/>
                <w:sz w:val="20"/>
                <w:szCs w:val="20"/>
              </w:rPr>
            </w:pPr>
          </w:p>
          <w:p w14:paraId="778BC0E5"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773FD9D" w14:textId="77777777" w:rsidR="004A2E96" w:rsidRPr="00BF25F7" w:rsidRDefault="004A2E96" w:rsidP="004A2E96">
            <w:pPr>
              <w:ind w:left="720" w:hanging="720"/>
              <w:rPr>
                <w:rFonts w:asciiTheme="majorHAnsi" w:hAnsiTheme="majorHAnsi"/>
                <w:sz w:val="20"/>
                <w:szCs w:val="20"/>
              </w:rPr>
            </w:pPr>
          </w:p>
          <w:p w14:paraId="47D54394"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B8E72E9" w14:textId="77777777" w:rsidR="004A2E96" w:rsidRPr="00BF25F7" w:rsidRDefault="004A2E96" w:rsidP="004A2E96">
            <w:pPr>
              <w:ind w:left="720" w:hanging="720"/>
              <w:rPr>
                <w:rFonts w:asciiTheme="majorHAnsi" w:hAnsiTheme="majorHAnsi"/>
                <w:sz w:val="20"/>
                <w:szCs w:val="20"/>
              </w:rPr>
            </w:pPr>
          </w:p>
          <w:p w14:paraId="02DB2EF0"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94CE9C" w14:textId="3292F439" w:rsidR="004A2E96" w:rsidRPr="002B453A" w:rsidRDefault="004A2E96" w:rsidP="004A2E96">
            <w:pPr>
              <w:rPr>
                <w:rFonts w:asciiTheme="majorHAnsi" w:hAnsiTheme="majorHAnsi"/>
                <w:sz w:val="20"/>
                <w:szCs w:val="20"/>
              </w:rPr>
            </w:pPr>
          </w:p>
        </w:tc>
      </w:tr>
      <w:tr w:rsidR="004A2E96" w:rsidRPr="00232875" w14:paraId="4A97137A" w14:textId="77777777" w:rsidTr="00D74F7E">
        <w:tc>
          <w:tcPr>
            <w:tcW w:w="2148" w:type="dxa"/>
          </w:tcPr>
          <w:p w14:paraId="6575F570" w14:textId="77777777" w:rsidR="004A2E96" w:rsidRPr="00232875" w:rsidRDefault="004A2E96" w:rsidP="004A2E96">
            <w:pPr>
              <w:rPr>
                <w:rFonts w:asciiTheme="majorHAnsi" w:hAnsiTheme="majorHAnsi"/>
                <w:sz w:val="20"/>
                <w:szCs w:val="20"/>
              </w:rPr>
            </w:pPr>
            <w:r w:rsidRPr="00232875">
              <w:rPr>
                <w:rFonts w:asciiTheme="majorHAnsi" w:hAnsiTheme="majorHAnsi"/>
                <w:sz w:val="20"/>
                <w:szCs w:val="20"/>
              </w:rPr>
              <w:t xml:space="preserve">Assessment </w:t>
            </w:r>
          </w:p>
          <w:p w14:paraId="7955BD26" w14:textId="77777777" w:rsidR="004A2E96" w:rsidRPr="00232875" w:rsidRDefault="004A2E96" w:rsidP="004A2E96">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82924329"/>
          </w:sdtPr>
          <w:sdtEndPr/>
          <w:sdtContent>
            <w:tc>
              <w:tcPr>
                <w:tcW w:w="7428" w:type="dxa"/>
              </w:tcPr>
              <w:p w14:paraId="6946577C" w14:textId="15681395" w:rsidR="004A2E96" w:rsidRPr="00232875" w:rsidRDefault="004A2E96" w:rsidP="004A2E9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32875" w14:paraId="3B1ADEFD" w14:textId="77777777" w:rsidTr="00D74F7E">
        <w:tc>
          <w:tcPr>
            <w:tcW w:w="2148" w:type="dxa"/>
          </w:tcPr>
          <w:p w14:paraId="20D30A96" w14:textId="77777777" w:rsidR="004A2E96" w:rsidRPr="00232875" w:rsidRDefault="004A2E96" w:rsidP="004A2E96">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286020256"/>
          </w:sdtPr>
          <w:sdtEndPr/>
          <w:sdtContent>
            <w:tc>
              <w:tcPr>
                <w:tcW w:w="7428" w:type="dxa"/>
              </w:tcPr>
              <w:p w14:paraId="5B49D91C" w14:textId="7DB0AA71" w:rsidR="004A2E96" w:rsidRPr="00232875" w:rsidRDefault="00EC2F33" w:rsidP="004A2E96">
                <w:pPr>
                  <w:rPr>
                    <w:rFonts w:asciiTheme="majorHAnsi" w:hAnsiTheme="majorHAnsi"/>
                    <w:sz w:val="20"/>
                    <w:szCs w:val="20"/>
                  </w:rPr>
                </w:pPr>
                <w:sdt>
                  <w:sdtPr>
                    <w:rPr>
                      <w:rFonts w:asciiTheme="majorHAnsi" w:hAnsiTheme="majorHAnsi"/>
                      <w:sz w:val="20"/>
                      <w:szCs w:val="20"/>
                    </w:rPr>
                    <w:id w:val="593205356"/>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64DE442E" w14:textId="77777777" w:rsidR="00D74F7E" w:rsidRDefault="00D74F7E"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2E96" w:rsidRPr="002B453A" w14:paraId="365AD406" w14:textId="77777777" w:rsidTr="00A5226A">
        <w:tc>
          <w:tcPr>
            <w:tcW w:w="2148" w:type="dxa"/>
          </w:tcPr>
          <w:p w14:paraId="732D0EEF" w14:textId="77777777" w:rsidR="004A2E96" w:rsidRPr="00575870" w:rsidRDefault="004A2E96" w:rsidP="00A522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22A2D545" w14:textId="77777777" w:rsidR="004A2E96" w:rsidRPr="00803024" w:rsidRDefault="004A2E96" w:rsidP="00A5226A">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5BDC8803" w14:textId="77777777" w:rsidR="004A2E96" w:rsidRPr="002B453A" w:rsidRDefault="004A2E96" w:rsidP="00A5226A">
                <w:pPr>
                  <w:rPr>
                    <w:rFonts w:asciiTheme="majorHAnsi" w:hAnsiTheme="majorHAnsi"/>
                    <w:sz w:val="20"/>
                    <w:szCs w:val="20"/>
                  </w:rPr>
                </w:pPr>
              </w:p>
            </w:tc>
          </w:sdtContent>
        </w:sdt>
      </w:tr>
      <w:tr w:rsidR="004A2E96" w:rsidRPr="002B453A" w14:paraId="65E0085B" w14:textId="77777777" w:rsidTr="00A5226A">
        <w:tc>
          <w:tcPr>
            <w:tcW w:w="2148" w:type="dxa"/>
          </w:tcPr>
          <w:p w14:paraId="5584CA76"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257FA5D" w14:textId="77777777" w:rsidR="004A2E96" w:rsidRPr="00BF25F7" w:rsidRDefault="004A2E96" w:rsidP="00A5226A">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42CB865" w14:textId="77777777" w:rsidR="004A2E96" w:rsidRPr="00BF25F7" w:rsidRDefault="004A2E96" w:rsidP="00A5226A">
            <w:pPr>
              <w:ind w:left="720" w:hanging="720"/>
              <w:rPr>
                <w:rFonts w:asciiTheme="majorHAnsi" w:hAnsiTheme="majorHAnsi"/>
                <w:sz w:val="20"/>
                <w:szCs w:val="20"/>
              </w:rPr>
            </w:pPr>
          </w:p>
          <w:p w14:paraId="22AAE923"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11BEB384" w14:textId="77777777" w:rsidR="004A2E96" w:rsidRPr="00BF25F7" w:rsidRDefault="004A2E96" w:rsidP="00A5226A">
            <w:pPr>
              <w:ind w:left="720" w:hanging="720"/>
              <w:rPr>
                <w:rFonts w:asciiTheme="majorHAnsi" w:hAnsiTheme="majorHAnsi"/>
                <w:sz w:val="20"/>
                <w:szCs w:val="20"/>
              </w:rPr>
            </w:pPr>
          </w:p>
          <w:p w14:paraId="5BF99396"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09FCA05" w14:textId="77777777" w:rsidR="004A2E96" w:rsidRPr="00BF25F7" w:rsidRDefault="004A2E96" w:rsidP="00A5226A">
            <w:pPr>
              <w:ind w:left="720" w:hanging="720"/>
              <w:rPr>
                <w:rFonts w:asciiTheme="majorHAnsi" w:hAnsiTheme="majorHAnsi"/>
                <w:sz w:val="20"/>
                <w:szCs w:val="20"/>
              </w:rPr>
            </w:pPr>
          </w:p>
          <w:p w14:paraId="5D15E434"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BE0762F" w14:textId="77777777" w:rsidR="004A2E96" w:rsidRPr="00BF25F7" w:rsidRDefault="004A2E96" w:rsidP="00A5226A">
            <w:pPr>
              <w:ind w:left="720" w:hanging="720"/>
              <w:rPr>
                <w:rFonts w:asciiTheme="majorHAnsi" w:hAnsiTheme="majorHAnsi"/>
                <w:sz w:val="20"/>
                <w:szCs w:val="20"/>
              </w:rPr>
            </w:pPr>
          </w:p>
          <w:p w14:paraId="5D22B400"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60566B" w14:textId="77777777" w:rsidR="004A2E96" w:rsidRPr="002B453A" w:rsidRDefault="004A2E96" w:rsidP="00A5226A">
            <w:pPr>
              <w:rPr>
                <w:rFonts w:asciiTheme="majorHAnsi" w:hAnsiTheme="majorHAnsi"/>
                <w:sz w:val="20"/>
                <w:szCs w:val="20"/>
              </w:rPr>
            </w:pPr>
          </w:p>
        </w:tc>
      </w:tr>
      <w:tr w:rsidR="004A2E96" w:rsidRPr="002B453A" w14:paraId="1106D25D" w14:textId="77777777" w:rsidTr="00A5226A">
        <w:tc>
          <w:tcPr>
            <w:tcW w:w="2148" w:type="dxa"/>
          </w:tcPr>
          <w:p w14:paraId="5EAD81D2"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 xml:space="preserve">Assessment </w:t>
            </w:r>
          </w:p>
          <w:p w14:paraId="415A2B4F"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3B3C3D42" w14:textId="77777777" w:rsidR="004A2E96" w:rsidRPr="002B453A" w:rsidRDefault="004A2E96" w:rsidP="00A5226A">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12A84" w14:paraId="15847E54" w14:textId="77777777" w:rsidTr="00A5226A">
        <w:tc>
          <w:tcPr>
            <w:tcW w:w="2148" w:type="dxa"/>
          </w:tcPr>
          <w:p w14:paraId="4DC0F4E7"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9427338"/>
          </w:sdtPr>
          <w:sdtEndPr/>
          <w:sdtContent>
            <w:tc>
              <w:tcPr>
                <w:tcW w:w="7428" w:type="dxa"/>
              </w:tcPr>
              <w:p w14:paraId="7E8027D1" w14:textId="77777777" w:rsidR="004A2E96" w:rsidRPr="00212A84" w:rsidRDefault="00EC2F33" w:rsidP="00A5226A">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55A9EE6F" w14:textId="77777777" w:rsidR="004A2E96" w:rsidRDefault="004A2E96" w:rsidP="00D74F7E">
      <w:pPr>
        <w:rPr>
          <w:rFonts w:asciiTheme="majorHAnsi" w:hAnsiTheme="majorHAnsi" w:cs="Arial"/>
          <w:i/>
          <w:sz w:val="20"/>
          <w:szCs w:val="20"/>
        </w:rPr>
      </w:pPr>
    </w:p>
    <w:p w14:paraId="5ADE22BB" w14:textId="77777777" w:rsidR="00917A1B" w:rsidRDefault="00917A1B"/>
    <w:p w14:paraId="7255E49B" w14:textId="77777777" w:rsidR="00D74F7E" w:rsidRDefault="00D74F7E" w:rsidP="00D74F7E">
      <w:pPr>
        <w:rPr>
          <w:rFonts w:asciiTheme="majorHAnsi" w:hAnsiTheme="majorHAnsi" w:cs="Arial"/>
          <w:i/>
          <w:sz w:val="20"/>
          <w:szCs w:val="20"/>
        </w:rPr>
      </w:pPr>
    </w:p>
    <w:p w14:paraId="64D9B1D6" w14:textId="77777777" w:rsidR="00D74F7E" w:rsidRDefault="00575870" w:rsidP="00575870">
      <w:pPr>
        <w:rPr>
          <w:rFonts w:asciiTheme="majorHAnsi" w:hAnsiTheme="majorHAnsi" w:cs="Arial"/>
          <w:i/>
          <w:sz w:val="20"/>
          <w:szCs w:val="20"/>
        </w:rPr>
      </w:pPr>
      <w:r>
        <w:rPr>
          <w:rFonts w:asciiTheme="majorHAnsi" w:hAnsiTheme="majorHAnsi" w:cs="Arial"/>
          <w:i/>
          <w:sz w:val="20"/>
          <w:szCs w:val="20"/>
        </w:rPr>
        <w:tab/>
      </w:r>
    </w:p>
    <w:p w14:paraId="687E17E5" w14:textId="0E8840D4" w:rsidR="00C334FF" w:rsidRDefault="00575870" w:rsidP="00575870">
      <w:pPr>
        <w:rPr>
          <w:rFonts w:asciiTheme="majorHAnsi" w:hAnsiTheme="majorHAnsi" w:cs="Arial"/>
          <w:b/>
          <w:u w:val="single"/>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14:paraId="488288CC" w14:textId="77777777" w:rsidR="004E5E74" w:rsidRDefault="00575870" w:rsidP="004E5E74">
      <w:pPr>
        <w:spacing w:line="240" w:lineRule="auto"/>
        <w:contextualSpacing/>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p w14:paraId="59BED576" w14:textId="2E709D76" w:rsidR="00E25D55" w:rsidRPr="004E5E74" w:rsidRDefault="004E5E74" w:rsidP="004E5E74">
      <w:pPr>
        <w:spacing w:line="240" w:lineRule="auto"/>
        <w:contextualSpacing/>
        <w:rPr>
          <w:rFonts w:asciiTheme="majorHAnsi" w:hAnsiTheme="majorHAnsi" w:cs="Arial"/>
          <w:sz w:val="20"/>
          <w:szCs w:val="20"/>
        </w:rPr>
      </w:pPr>
      <w:r w:rsidRPr="004E5E74">
        <w:rPr>
          <w:rFonts w:asciiTheme="majorHAnsi" w:hAnsiTheme="majorHAnsi" w:cs="Arial"/>
          <w:sz w:val="20"/>
          <w:szCs w:val="20"/>
        </w:rPr>
        <w:t>Using Benner’s theoretical framework of Novice to Expert, upon completion of the course the advanced beginner student will be able to:</w:t>
      </w:r>
    </w:p>
    <w:tbl>
      <w:tblPr>
        <w:tblStyle w:val="TableGrid"/>
        <w:tblW w:w="0" w:type="auto"/>
        <w:tblLook w:val="04A0" w:firstRow="1" w:lastRow="0" w:firstColumn="1" w:lastColumn="0" w:noHBand="0" w:noVBand="1"/>
      </w:tblPr>
      <w:tblGrid>
        <w:gridCol w:w="2148"/>
        <w:gridCol w:w="7428"/>
      </w:tblGrid>
      <w:tr w:rsidR="00E25D55" w:rsidRPr="002B453A" w14:paraId="6C1C33C1" w14:textId="77777777" w:rsidTr="00760E66">
        <w:tc>
          <w:tcPr>
            <w:tcW w:w="2148" w:type="dxa"/>
            <w:vAlign w:val="center"/>
          </w:tcPr>
          <w:p w14:paraId="26178093" w14:textId="77777777" w:rsidR="00E25D55" w:rsidRPr="00971BE6" w:rsidRDefault="00E25D55" w:rsidP="00760E6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1907677578"/>
          </w:sdtPr>
          <w:sdtEndPr/>
          <w:sdtContent>
            <w:tc>
              <w:tcPr>
                <w:tcW w:w="7428" w:type="dxa"/>
              </w:tcPr>
              <w:p w14:paraId="100D67CE" w14:textId="41892B12" w:rsidR="00C329F9" w:rsidRPr="00C329F9" w:rsidRDefault="00C329F9" w:rsidP="00C329F9">
                <w:pPr>
                  <w:rPr>
                    <w:rFonts w:asciiTheme="majorHAnsi" w:hAnsiTheme="majorHAnsi" w:cs="Arial"/>
                    <w:sz w:val="20"/>
                    <w:szCs w:val="20"/>
                  </w:rPr>
                </w:pPr>
                <w:r w:rsidRPr="00C329F9">
                  <w:rPr>
                    <w:rFonts w:asciiTheme="majorHAnsi" w:hAnsiTheme="majorHAnsi" w:cs="Arial"/>
                    <w:sz w:val="20"/>
                    <w:szCs w:val="20"/>
                  </w:rPr>
                  <w:t>Provide safe, quality anesthesia care and therapeutic interventions based on scientifi</w:t>
                </w:r>
                <w:r w:rsidR="00587A7D">
                  <w:rPr>
                    <w:rFonts w:asciiTheme="majorHAnsi" w:hAnsiTheme="majorHAnsi" w:cs="Arial"/>
                    <w:sz w:val="20"/>
                    <w:szCs w:val="20"/>
                  </w:rPr>
                  <w:t xml:space="preserve">c principles and best practice </w:t>
                </w:r>
                <w:r w:rsidRPr="00C329F9">
                  <w:rPr>
                    <w:rFonts w:asciiTheme="majorHAnsi" w:hAnsiTheme="majorHAnsi" w:cs="Arial"/>
                    <w:sz w:val="20"/>
                    <w:szCs w:val="20"/>
                  </w:rPr>
                  <w:t xml:space="preserve">during the perioperative continuum (EI, EII, EIII, EVIII; O1, O2, O3, O5),  </w:t>
                </w:r>
              </w:p>
              <w:p w14:paraId="62EAFDEC" w14:textId="26AE8412" w:rsidR="00E25D55" w:rsidRPr="002B453A" w:rsidRDefault="00E25D55" w:rsidP="00760E66">
                <w:pPr>
                  <w:rPr>
                    <w:rFonts w:asciiTheme="majorHAnsi" w:hAnsiTheme="majorHAnsi"/>
                    <w:sz w:val="20"/>
                    <w:szCs w:val="20"/>
                  </w:rPr>
                </w:pPr>
              </w:p>
            </w:tc>
          </w:sdtContent>
        </w:sdt>
      </w:tr>
      <w:tr w:rsidR="00DD16C8" w:rsidRPr="002B453A" w14:paraId="75ABAA1E" w14:textId="77777777" w:rsidTr="00760E66">
        <w:tc>
          <w:tcPr>
            <w:tcW w:w="2148" w:type="dxa"/>
          </w:tcPr>
          <w:p w14:paraId="10FA57F8"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2094296"/>
          </w:sdtPr>
          <w:sdtEndPr/>
          <w:sdtContent>
            <w:tc>
              <w:tcPr>
                <w:tcW w:w="7428" w:type="dxa"/>
              </w:tcPr>
              <w:p w14:paraId="6F0D8B73" w14:textId="04BE6A03" w:rsidR="00DD16C8" w:rsidRPr="002B453A"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2B453A" w14:paraId="23FA3089" w14:textId="77777777" w:rsidTr="00760E66">
        <w:tc>
          <w:tcPr>
            <w:tcW w:w="2148" w:type="dxa"/>
          </w:tcPr>
          <w:p w14:paraId="55AA3E1A"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F1D595D" w14:textId="491C5425" w:rsidR="00DD16C8" w:rsidRPr="002B453A" w:rsidRDefault="00EC2F33" w:rsidP="00DD16C8">
            <w:pPr>
              <w:rPr>
                <w:rFonts w:asciiTheme="majorHAnsi" w:hAnsiTheme="majorHAnsi"/>
                <w:sz w:val="20"/>
                <w:szCs w:val="20"/>
              </w:rPr>
            </w:pPr>
            <w:sdt>
              <w:sdtPr>
                <w:rPr>
                  <w:rFonts w:asciiTheme="majorHAnsi" w:hAnsiTheme="majorHAnsi"/>
                  <w:sz w:val="20"/>
                  <w:szCs w:val="20"/>
                </w:rPr>
                <w:id w:val="-2036108957"/>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6578110B"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4A6DF0AC" w14:textId="77777777" w:rsidTr="00760E66">
        <w:tc>
          <w:tcPr>
            <w:tcW w:w="2148" w:type="dxa"/>
            <w:vAlign w:val="center"/>
          </w:tcPr>
          <w:p w14:paraId="2AF5541C" w14:textId="77777777" w:rsidR="00E25D55" w:rsidRPr="002B453A" w:rsidRDefault="00E25D55" w:rsidP="00760E66">
            <w:pPr>
              <w:jc w:val="center"/>
              <w:rPr>
                <w:rFonts w:asciiTheme="majorHAnsi" w:hAnsiTheme="majorHAnsi"/>
                <w:b/>
                <w:sz w:val="20"/>
                <w:szCs w:val="20"/>
              </w:rPr>
            </w:pPr>
            <w:r>
              <w:rPr>
                <w:rFonts w:asciiTheme="majorHAnsi" w:hAnsiTheme="majorHAnsi"/>
                <w:b/>
                <w:sz w:val="20"/>
                <w:szCs w:val="20"/>
              </w:rPr>
              <w:t>Outcome 2</w:t>
            </w:r>
          </w:p>
          <w:p w14:paraId="20A888F8" w14:textId="77777777" w:rsidR="00E25D55" w:rsidRPr="002B453A" w:rsidRDefault="00E25D55" w:rsidP="00760E66">
            <w:pPr>
              <w:jc w:val="center"/>
              <w:rPr>
                <w:rFonts w:asciiTheme="majorHAnsi" w:hAnsiTheme="majorHAnsi"/>
                <w:sz w:val="20"/>
                <w:szCs w:val="20"/>
              </w:rPr>
            </w:pPr>
          </w:p>
        </w:tc>
        <w:tc>
          <w:tcPr>
            <w:tcW w:w="7428" w:type="dxa"/>
          </w:tcPr>
          <w:p w14:paraId="4F28D3AA" w14:textId="2216F186" w:rsidR="00587A7D" w:rsidRPr="00953633" w:rsidRDefault="00587A7D" w:rsidP="00587A7D">
            <w:pPr>
              <w:rPr>
                <w:rFonts w:asciiTheme="majorHAnsi" w:hAnsiTheme="majorHAnsi" w:cs="Arial"/>
                <w:sz w:val="20"/>
                <w:szCs w:val="20"/>
              </w:rPr>
            </w:pPr>
            <w:r w:rsidRPr="00953633">
              <w:rPr>
                <w:rFonts w:asciiTheme="majorHAnsi" w:hAnsiTheme="majorHAnsi" w:cs="Arial"/>
                <w:sz w:val="20"/>
                <w:szCs w:val="20"/>
              </w:rPr>
              <w:t xml:space="preserve">Exhibit professional leadership behaviors of responsibility, accountability and integrity (EII, </w:t>
            </w:r>
            <w:r w:rsidR="00402592">
              <w:rPr>
                <w:rFonts w:asciiTheme="majorHAnsi" w:hAnsiTheme="majorHAnsi" w:cs="Arial"/>
                <w:sz w:val="20"/>
                <w:szCs w:val="20"/>
              </w:rPr>
              <w:t>EIII, EVI, EVIII; O1, O2, O3</w:t>
            </w:r>
            <w:r w:rsidRPr="00953633">
              <w:rPr>
                <w:rFonts w:asciiTheme="majorHAnsi" w:hAnsiTheme="majorHAnsi" w:cs="Arial"/>
                <w:sz w:val="20"/>
                <w:szCs w:val="20"/>
              </w:rPr>
              <w:t>)</w:t>
            </w:r>
          </w:p>
          <w:p w14:paraId="6FE1F481" w14:textId="7B03783E" w:rsidR="00E25D55" w:rsidRPr="00971BE6" w:rsidRDefault="00E25D55" w:rsidP="00760E66">
            <w:pPr>
              <w:rPr>
                <w:rFonts w:asciiTheme="majorHAnsi" w:hAnsiTheme="majorHAnsi"/>
                <w:sz w:val="20"/>
                <w:szCs w:val="20"/>
              </w:rPr>
            </w:pPr>
          </w:p>
        </w:tc>
      </w:tr>
      <w:tr w:rsidR="00DD16C8" w:rsidRPr="002B453A" w14:paraId="46CEB443" w14:textId="77777777" w:rsidTr="00953633">
        <w:trPr>
          <w:trHeight w:val="962"/>
        </w:trPr>
        <w:tc>
          <w:tcPr>
            <w:tcW w:w="2148" w:type="dxa"/>
          </w:tcPr>
          <w:p w14:paraId="76B6E167"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4510737"/>
          </w:sdtPr>
          <w:sdtEndPr/>
          <w:sdtContent>
            <w:tc>
              <w:tcPr>
                <w:tcW w:w="7428" w:type="dxa"/>
              </w:tcPr>
              <w:p w14:paraId="60F23456" w14:textId="23DDD207" w:rsidR="00DD16C8" w:rsidRDefault="00DD16C8" w:rsidP="00DD16C8">
                <w:pPr>
                  <w:rPr>
                    <w:rFonts w:asciiTheme="majorHAnsi" w:hAnsiTheme="majorHAnsi"/>
                    <w:color w:val="808080" w:themeColor="background1" w:themeShade="80"/>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2B453A" w14:paraId="32ADFCEC" w14:textId="77777777" w:rsidTr="00760E66">
        <w:tc>
          <w:tcPr>
            <w:tcW w:w="2148" w:type="dxa"/>
          </w:tcPr>
          <w:p w14:paraId="02E65333"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9126B5F" w14:textId="153EADCD" w:rsidR="00DD16C8" w:rsidRDefault="00EC2F33" w:rsidP="00DD16C8">
            <w:pPr>
              <w:rPr>
                <w:rFonts w:asciiTheme="majorHAnsi" w:hAnsiTheme="majorHAnsi"/>
                <w:color w:val="808080" w:themeColor="background1" w:themeShade="80"/>
                <w:sz w:val="20"/>
                <w:szCs w:val="20"/>
              </w:rPr>
            </w:pPr>
            <w:sdt>
              <w:sdtPr>
                <w:rPr>
                  <w:rFonts w:asciiTheme="majorHAnsi" w:hAnsiTheme="majorHAnsi"/>
                  <w:sz w:val="20"/>
                  <w:szCs w:val="20"/>
                </w:rPr>
                <w:id w:val="1750082234"/>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4A32CA95"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5849F9B1" w14:textId="77777777" w:rsidTr="00760E66">
        <w:tc>
          <w:tcPr>
            <w:tcW w:w="2148" w:type="dxa"/>
            <w:vAlign w:val="center"/>
          </w:tcPr>
          <w:p w14:paraId="63EDE1CA"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5597D24F" w14:textId="77777777" w:rsidR="004E5E74" w:rsidRPr="004E5E74" w:rsidRDefault="004E5E74" w:rsidP="004E5E74">
            <w:pPr>
              <w:rPr>
                <w:rFonts w:asciiTheme="majorHAnsi" w:hAnsiTheme="majorHAnsi"/>
                <w:sz w:val="20"/>
                <w:szCs w:val="20"/>
              </w:rPr>
            </w:pPr>
            <w:r w:rsidRPr="004E5E74">
              <w:rPr>
                <w:rFonts w:asciiTheme="majorHAnsi" w:hAnsiTheme="majorHAnsi"/>
                <w:sz w:val="20"/>
                <w:szCs w:val="20"/>
              </w:rPr>
              <w:t>Deliver culturally competent care based on ethical principles (EI, EIII, EVI, EVIII; O1, O2, O3);</w:t>
            </w:r>
          </w:p>
          <w:p w14:paraId="37FBF746" w14:textId="3E58E41A" w:rsidR="00E25D55" w:rsidRPr="00971BE6" w:rsidRDefault="00E25D55" w:rsidP="00760E66">
            <w:pPr>
              <w:rPr>
                <w:rFonts w:asciiTheme="majorHAnsi" w:hAnsiTheme="majorHAnsi"/>
                <w:sz w:val="20"/>
                <w:szCs w:val="20"/>
              </w:rPr>
            </w:pPr>
          </w:p>
        </w:tc>
      </w:tr>
      <w:tr w:rsidR="00DD16C8" w:rsidRPr="002B453A" w14:paraId="7EFDBC70" w14:textId="77777777" w:rsidTr="00760E66">
        <w:tc>
          <w:tcPr>
            <w:tcW w:w="2148" w:type="dxa"/>
          </w:tcPr>
          <w:p w14:paraId="28FCDD29"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46778195"/>
          </w:sdtPr>
          <w:sdtEndPr/>
          <w:sdtContent>
            <w:tc>
              <w:tcPr>
                <w:tcW w:w="7428" w:type="dxa"/>
              </w:tcPr>
              <w:p w14:paraId="07BD29EA" w14:textId="1C290F31" w:rsidR="00DD16C8" w:rsidRPr="00971BE6"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2B453A" w14:paraId="412C8E31" w14:textId="77777777" w:rsidTr="00760E66">
        <w:tc>
          <w:tcPr>
            <w:tcW w:w="2148" w:type="dxa"/>
          </w:tcPr>
          <w:p w14:paraId="67330AFF"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C39D1A6" w14:textId="087699CA" w:rsidR="00DD16C8" w:rsidRPr="00971BE6" w:rsidRDefault="00EC2F33" w:rsidP="00DD16C8">
            <w:pPr>
              <w:rPr>
                <w:rFonts w:asciiTheme="majorHAnsi" w:hAnsiTheme="majorHAnsi"/>
                <w:sz w:val="20"/>
                <w:szCs w:val="20"/>
              </w:rPr>
            </w:pPr>
            <w:sdt>
              <w:sdtPr>
                <w:rPr>
                  <w:rFonts w:asciiTheme="majorHAnsi" w:hAnsiTheme="majorHAnsi"/>
                  <w:sz w:val="20"/>
                  <w:szCs w:val="20"/>
                </w:rPr>
                <w:id w:val="1613160520"/>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19928C13" w14:textId="77777777" w:rsidR="00E25D55" w:rsidRDefault="00E25D55" w:rsidP="00E25D5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D55" w:rsidRPr="00971BE6" w14:paraId="1CF0811B" w14:textId="77777777" w:rsidTr="00760E66">
        <w:tc>
          <w:tcPr>
            <w:tcW w:w="2148" w:type="dxa"/>
            <w:vAlign w:val="center"/>
          </w:tcPr>
          <w:p w14:paraId="754D5C55"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33DC13CD" w14:textId="5AD56EF7" w:rsidR="00E25D55" w:rsidRPr="008C6E57" w:rsidRDefault="004E5E74" w:rsidP="00760E66">
            <w:pPr>
              <w:rPr>
                <w:rFonts w:asciiTheme="majorHAnsi" w:hAnsiTheme="majorHAnsi"/>
                <w:sz w:val="20"/>
                <w:szCs w:val="20"/>
              </w:rPr>
            </w:pPr>
            <w:r w:rsidRPr="004E5E74">
              <w:rPr>
                <w:rFonts w:asciiTheme="majorHAnsi" w:hAnsiTheme="majorHAnsi"/>
                <w:noProof/>
                <w:sz w:val="20"/>
                <w:szCs w:val="20"/>
              </w:rPr>
              <w:t>Examine methods to improve patient safety, outcomes and quality of care (EI, EII</w:t>
            </w:r>
            <w:r w:rsidR="00402592">
              <w:rPr>
                <w:rFonts w:asciiTheme="majorHAnsi" w:hAnsiTheme="majorHAnsi"/>
                <w:noProof/>
                <w:sz w:val="20"/>
                <w:szCs w:val="20"/>
              </w:rPr>
              <w:t>, EIV, EVIII; and O1, O2, O5</w:t>
            </w:r>
            <w:r w:rsidRPr="004E5E74">
              <w:rPr>
                <w:rFonts w:asciiTheme="majorHAnsi" w:hAnsiTheme="majorHAnsi"/>
                <w:noProof/>
                <w:sz w:val="20"/>
                <w:szCs w:val="20"/>
              </w:rPr>
              <w:t>);</w:t>
            </w:r>
          </w:p>
        </w:tc>
      </w:tr>
      <w:tr w:rsidR="00DD16C8" w:rsidRPr="00971BE6" w14:paraId="5996AF40" w14:textId="77777777" w:rsidTr="00760E66">
        <w:tc>
          <w:tcPr>
            <w:tcW w:w="2148" w:type="dxa"/>
          </w:tcPr>
          <w:p w14:paraId="5195B649"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74555080"/>
          </w:sdtPr>
          <w:sdtEndPr/>
          <w:sdtContent>
            <w:tc>
              <w:tcPr>
                <w:tcW w:w="7428" w:type="dxa"/>
              </w:tcPr>
              <w:p w14:paraId="777EE150" w14:textId="6CC7C15C" w:rsidR="00DD16C8" w:rsidRPr="00971BE6"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971BE6" w14:paraId="28DDF120" w14:textId="77777777" w:rsidTr="00760E66">
        <w:tc>
          <w:tcPr>
            <w:tcW w:w="2148" w:type="dxa"/>
          </w:tcPr>
          <w:p w14:paraId="04CE0764"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EFE3256" w14:textId="4E0F450C" w:rsidR="00DD16C8" w:rsidRPr="00971BE6" w:rsidRDefault="00EC2F33" w:rsidP="00DD16C8">
            <w:pPr>
              <w:rPr>
                <w:rFonts w:asciiTheme="majorHAnsi" w:hAnsiTheme="majorHAnsi"/>
                <w:sz w:val="20"/>
                <w:szCs w:val="20"/>
              </w:rPr>
            </w:pPr>
            <w:sdt>
              <w:sdtPr>
                <w:rPr>
                  <w:rFonts w:asciiTheme="majorHAnsi" w:hAnsiTheme="majorHAnsi"/>
                  <w:sz w:val="20"/>
                  <w:szCs w:val="20"/>
                </w:rPr>
                <w:id w:val="-1062943467"/>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09100895" w14:textId="77777777" w:rsidR="00E25D55" w:rsidRDefault="00E25D55" w:rsidP="00575870">
      <w:pPr>
        <w:rPr>
          <w:rFonts w:asciiTheme="majorHAnsi" w:hAnsiTheme="majorHAnsi" w:cs="Arial"/>
          <w:i/>
          <w:sz w:val="20"/>
          <w:szCs w:val="20"/>
        </w:rPr>
      </w:pPr>
    </w:p>
    <w:p w14:paraId="4297D62C" w14:textId="77777777" w:rsidR="00953633" w:rsidRDefault="0095363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E5E74" w:rsidRPr="008C6E57" w14:paraId="31B859FF" w14:textId="77777777" w:rsidTr="004E5E74">
        <w:tc>
          <w:tcPr>
            <w:tcW w:w="2148" w:type="dxa"/>
            <w:vAlign w:val="center"/>
          </w:tcPr>
          <w:p w14:paraId="2E4DA79F" w14:textId="7CBDEFD3" w:rsidR="004E5E74" w:rsidRPr="00971BE6" w:rsidRDefault="004E5E74" w:rsidP="004E5E74">
            <w:pPr>
              <w:jc w:val="center"/>
              <w:rPr>
                <w:rFonts w:asciiTheme="majorHAnsi" w:hAnsiTheme="majorHAnsi"/>
                <w:b/>
                <w:sz w:val="20"/>
                <w:szCs w:val="20"/>
              </w:rPr>
            </w:pPr>
            <w:r>
              <w:rPr>
                <w:rFonts w:asciiTheme="majorHAnsi" w:hAnsiTheme="majorHAnsi"/>
                <w:b/>
                <w:sz w:val="20"/>
                <w:szCs w:val="20"/>
              </w:rPr>
              <w:t>Outcome 5</w:t>
            </w:r>
          </w:p>
        </w:tc>
        <w:tc>
          <w:tcPr>
            <w:tcW w:w="7428" w:type="dxa"/>
          </w:tcPr>
          <w:p w14:paraId="74245AB2" w14:textId="1F8EB6F0" w:rsidR="004E5E74" w:rsidRPr="00953633" w:rsidRDefault="004E5E74" w:rsidP="004E5E74">
            <w:pPr>
              <w:rPr>
                <w:rFonts w:asciiTheme="majorHAnsi" w:hAnsiTheme="majorHAnsi"/>
                <w:sz w:val="20"/>
                <w:szCs w:val="20"/>
              </w:rPr>
            </w:pPr>
            <w:r w:rsidRPr="00953633">
              <w:rPr>
                <w:rFonts w:asciiTheme="majorHAnsi" w:hAnsiTheme="majorHAnsi" w:cs="Arial"/>
                <w:noProof/>
                <w:sz w:val="20"/>
                <w:szCs w:val="20"/>
              </w:rPr>
              <w:t>Apply best practice guidelines and evidence for patient care (EI,</w:t>
            </w:r>
            <w:r w:rsidR="00402592">
              <w:rPr>
                <w:rFonts w:asciiTheme="majorHAnsi" w:hAnsiTheme="majorHAnsi" w:cs="Arial"/>
                <w:noProof/>
                <w:sz w:val="20"/>
                <w:szCs w:val="20"/>
              </w:rPr>
              <w:t xml:space="preserve"> EIII, EVIII;.O1, O2, O3, O5</w:t>
            </w:r>
            <w:r w:rsidRPr="00953633">
              <w:rPr>
                <w:rFonts w:asciiTheme="majorHAnsi" w:hAnsiTheme="majorHAnsi" w:cs="Arial"/>
                <w:noProof/>
                <w:sz w:val="20"/>
                <w:szCs w:val="20"/>
              </w:rPr>
              <w:t>).</w:t>
            </w:r>
          </w:p>
        </w:tc>
      </w:tr>
      <w:tr w:rsidR="00DD16C8" w:rsidRPr="00971BE6" w14:paraId="780AFC89" w14:textId="77777777" w:rsidTr="004E5E74">
        <w:tc>
          <w:tcPr>
            <w:tcW w:w="2148" w:type="dxa"/>
          </w:tcPr>
          <w:p w14:paraId="086164E1"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7958696"/>
          </w:sdtPr>
          <w:sdtEndPr/>
          <w:sdtContent>
            <w:tc>
              <w:tcPr>
                <w:tcW w:w="7428" w:type="dxa"/>
              </w:tcPr>
              <w:p w14:paraId="1B67CC08" w14:textId="2AF8A606" w:rsidR="00DD16C8" w:rsidRPr="00971BE6"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971BE6" w14:paraId="55C667B3" w14:textId="77777777" w:rsidTr="004E5E74">
        <w:tc>
          <w:tcPr>
            <w:tcW w:w="2148" w:type="dxa"/>
          </w:tcPr>
          <w:p w14:paraId="5887055C"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EE58259" w14:textId="22F8ABA1" w:rsidR="00DD16C8" w:rsidRPr="00971BE6" w:rsidRDefault="00EC2F33" w:rsidP="00DD16C8">
            <w:pPr>
              <w:rPr>
                <w:rFonts w:asciiTheme="majorHAnsi" w:hAnsiTheme="majorHAnsi"/>
                <w:sz w:val="20"/>
                <w:szCs w:val="20"/>
              </w:rPr>
            </w:pPr>
            <w:sdt>
              <w:sdtPr>
                <w:rPr>
                  <w:rFonts w:asciiTheme="majorHAnsi" w:hAnsiTheme="majorHAnsi"/>
                  <w:sz w:val="20"/>
                  <w:szCs w:val="20"/>
                </w:rPr>
                <w:id w:val="937257408"/>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70840EC0" w14:textId="77777777" w:rsidR="004E5E74" w:rsidRDefault="004E5E74" w:rsidP="00575870">
      <w:pPr>
        <w:rPr>
          <w:rFonts w:asciiTheme="majorHAnsi" w:hAnsiTheme="majorHAnsi" w:cs="Arial"/>
          <w:i/>
          <w:sz w:val="20"/>
          <w:szCs w:val="20"/>
        </w:rPr>
      </w:pPr>
    </w:p>
    <w:p w14:paraId="756C15D4" w14:textId="35D9A98F" w:rsidR="00895557" w:rsidRPr="00793BA5"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r w:rsidR="00362414" w:rsidRPr="008426D1">
        <w:rPr>
          <w:rFonts w:asciiTheme="majorHAnsi" w:hAnsiTheme="majorHAnsi" w:cs="Arial"/>
          <w:sz w:val="20"/>
          <w:szCs w:val="20"/>
        </w:rPr>
        <w:br/>
      </w:r>
    </w:p>
    <w:p w14:paraId="74C0331C" w14:textId="77777777" w:rsidR="00953633" w:rsidRDefault="00953633" w:rsidP="00793BA5">
      <w:pPr>
        <w:jc w:val="center"/>
        <w:rPr>
          <w:rFonts w:asciiTheme="majorHAnsi" w:hAnsiTheme="majorHAnsi" w:cs="Arial"/>
          <w:b/>
          <w:sz w:val="28"/>
          <w:szCs w:val="20"/>
        </w:rPr>
      </w:pPr>
    </w:p>
    <w:p w14:paraId="0C75B089" w14:textId="77777777" w:rsidR="00953633" w:rsidRDefault="00953633" w:rsidP="00793BA5">
      <w:pPr>
        <w:jc w:val="center"/>
        <w:rPr>
          <w:rFonts w:asciiTheme="majorHAnsi" w:hAnsiTheme="majorHAnsi" w:cs="Arial"/>
          <w:b/>
          <w:sz w:val="28"/>
          <w:szCs w:val="20"/>
        </w:rPr>
      </w:pPr>
    </w:p>
    <w:p w14:paraId="1A0238E3" w14:textId="77777777" w:rsidR="00953633" w:rsidRDefault="00953633" w:rsidP="00793BA5">
      <w:pPr>
        <w:jc w:val="center"/>
        <w:rPr>
          <w:rFonts w:asciiTheme="majorHAnsi" w:hAnsiTheme="majorHAnsi" w:cs="Arial"/>
          <w:b/>
          <w:sz w:val="28"/>
          <w:szCs w:val="20"/>
        </w:rPr>
      </w:pPr>
    </w:p>
    <w:p w14:paraId="624D0A05" w14:textId="77777777" w:rsidR="00953633" w:rsidRDefault="00953633" w:rsidP="00793BA5">
      <w:pPr>
        <w:jc w:val="center"/>
        <w:rPr>
          <w:rFonts w:asciiTheme="majorHAnsi" w:hAnsiTheme="majorHAnsi" w:cs="Arial"/>
          <w:b/>
          <w:sz w:val="28"/>
          <w:szCs w:val="20"/>
        </w:rPr>
      </w:pPr>
    </w:p>
    <w:p w14:paraId="40864C71" w14:textId="77777777" w:rsidR="00953633" w:rsidRDefault="00953633" w:rsidP="00793BA5">
      <w:pPr>
        <w:jc w:val="center"/>
        <w:rPr>
          <w:rFonts w:asciiTheme="majorHAnsi" w:hAnsiTheme="majorHAnsi" w:cs="Arial"/>
          <w:b/>
          <w:sz w:val="28"/>
          <w:szCs w:val="20"/>
        </w:rPr>
      </w:pPr>
    </w:p>
    <w:p w14:paraId="7B2F50BB" w14:textId="77777777" w:rsidR="00953633" w:rsidRDefault="00953633" w:rsidP="00793BA5">
      <w:pPr>
        <w:jc w:val="center"/>
        <w:rPr>
          <w:rFonts w:asciiTheme="majorHAnsi" w:hAnsiTheme="majorHAnsi" w:cs="Arial"/>
          <w:b/>
          <w:sz w:val="28"/>
          <w:szCs w:val="20"/>
        </w:rPr>
      </w:pPr>
    </w:p>
    <w:p w14:paraId="61391349" w14:textId="77777777" w:rsidR="00953633" w:rsidRDefault="00953633" w:rsidP="00793BA5">
      <w:pPr>
        <w:jc w:val="center"/>
        <w:rPr>
          <w:rFonts w:asciiTheme="majorHAnsi" w:hAnsiTheme="majorHAnsi" w:cs="Arial"/>
          <w:b/>
          <w:sz w:val="28"/>
          <w:szCs w:val="20"/>
        </w:rPr>
      </w:pPr>
    </w:p>
    <w:p w14:paraId="65A5D360" w14:textId="77777777" w:rsidR="00953633" w:rsidRDefault="00953633" w:rsidP="00793BA5">
      <w:pPr>
        <w:jc w:val="center"/>
        <w:rPr>
          <w:rFonts w:asciiTheme="majorHAnsi" w:hAnsiTheme="majorHAnsi" w:cs="Arial"/>
          <w:b/>
          <w:sz w:val="28"/>
          <w:szCs w:val="20"/>
        </w:rPr>
      </w:pPr>
    </w:p>
    <w:p w14:paraId="25AAED62" w14:textId="77777777" w:rsidR="00953633" w:rsidRDefault="00953633" w:rsidP="00793BA5">
      <w:pPr>
        <w:jc w:val="center"/>
        <w:rPr>
          <w:rFonts w:asciiTheme="majorHAnsi" w:hAnsiTheme="majorHAnsi" w:cs="Arial"/>
          <w:b/>
          <w:sz w:val="28"/>
          <w:szCs w:val="20"/>
        </w:rPr>
      </w:pPr>
    </w:p>
    <w:p w14:paraId="29618479" w14:textId="77777777" w:rsidR="00953633" w:rsidRDefault="00953633" w:rsidP="00793BA5">
      <w:pPr>
        <w:jc w:val="center"/>
        <w:rPr>
          <w:rFonts w:asciiTheme="majorHAnsi" w:hAnsiTheme="majorHAnsi" w:cs="Arial"/>
          <w:b/>
          <w:sz w:val="28"/>
          <w:szCs w:val="20"/>
        </w:rPr>
      </w:pPr>
    </w:p>
    <w:p w14:paraId="1D23CE75" w14:textId="77777777" w:rsidR="00953633" w:rsidRDefault="00953633" w:rsidP="00793BA5">
      <w:pPr>
        <w:jc w:val="center"/>
        <w:rPr>
          <w:rFonts w:asciiTheme="majorHAnsi" w:hAnsiTheme="majorHAnsi" w:cs="Arial"/>
          <w:b/>
          <w:sz w:val="28"/>
          <w:szCs w:val="20"/>
        </w:rPr>
      </w:pPr>
    </w:p>
    <w:p w14:paraId="01B41056" w14:textId="77777777" w:rsidR="00953633" w:rsidRDefault="00953633" w:rsidP="00793BA5">
      <w:pPr>
        <w:jc w:val="center"/>
        <w:rPr>
          <w:rFonts w:asciiTheme="majorHAnsi" w:hAnsiTheme="majorHAnsi" w:cs="Arial"/>
          <w:b/>
          <w:sz w:val="28"/>
          <w:szCs w:val="20"/>
        </w:rPr>
      </w:pPr>
    </w:p>
    <w:p w14:paraId="73E35EB3" w14:textId="77777777" w:rsidR="00953633" w:rsidRDefault="00953633" w:rsidP="00793BA5">
      <w:pPr>
        <w:jc w:val="center"/>
        <w:rPr>
          <w:rFonts w:asciiTheme="majorHAnsi" w:hAnsiTheme="majorHAnsi" w:cs="Arial"/>
          <w:b/>
          <w:sz w:val="28"/>
          <w:szCs w:val="20"/>
        </w:rPr>
      </w:pPr>
    </w:p>
    <w:p w14:paraId="74B4E05A" w14:textId="77777777" w:rsidR="00953633" w:rsidRDefault="00953633" w:rsidP="00793BA5">
      <w:pPr>
        <w:jc w:val="center"/>
        <w:rPr>
          <w:rFonts w:asciiTheme="majorHAnsi" w:hAnsiTheme="majorHAnsi" w:cs="Arial"/>
          <w:b/>
          <w:sz w:val="28"/>
          <w:szCs w:val="20"/>
        </w:rPr>
      </w:pPr>
    </w:p>
    <w:p w14:paraId="5A0FE00B" w14:textId="77777777" w:rsidR="00953633" w:rsidRDefault="00953633" w:rsidP="00793BA5">
      <w:pPr>
        <w:jc w:val="center"/>
        <w:rPr>
          <w:rFonts w:asciiTheme="majorHAnsi" w:hAnsiTheme="majorHAnsi" w:cs="Arial"/>
          <w:b/>
          <w:sz w:val="28"/>
          <w:szCs w:val="20"/>
        </w:rPr>
      </w:pPr>
    </w:p>
    <w:p w14:paraId="2E12EFDF" w14:textId="77777777" w:rsidR="00953633" w:rsidRDefault="00953633" w:rsidP="00793BA5">
      <w:pPr>
        <w:jc w:val="center"/>
        <w:rPr>
          <w:rFonts w:asciiTheme="majorHAnsi" w:hAnsiTheme="majorHAnsi" w:cs="Arial"/>
          <w:b/>
          <w:sz w:val="28"/>
          <w:szCs w:val="20"/>
        </w:rPr>
      </w:pPr>
    </w:p>
    <w:p w14:paraId="27890ABD" w14:textId="77777777" w:rsidR="00953633" w:rsidRDefault="00953633" w:rsidP="00793BA5">
      <w:pPr>
        <w:jc w:val="center"/>
        <w:rPr>
          <w:rFonts w:asciiTheme="majorHAnsi" w:hAnsiTheme="majorHAnsi" w:cs="Arial"/>
          <w:b/>
          <w:sz w:val="28"/>
          <w:szCs w:val="20"/>
        </w:rPr>
      </w:pPr>
    </w:p>
    <w:p w14:paraId="4F6DCE80" w14:textId="77777777" w:rsidR="00953633" w:rsidRDefault="00953633" w:rsidP="00793BA5">
      <w:pPr>
        <w:jc w:val="center"/>
        <w:rPr>
          <w:rFonts w:asciiTheme="majorHAnsi" w:hAnsiTheme="majorHAnsi" w:cs="Arial"/>
          <w:b/>
          <w:sz w:val="28"/>
          <w:szCs w:val="20"/>
        </w:rPr>
      </w:pPr>
    </w:p>
    <w:p w14:paraId="48C0665F" w14:textId="6458C25A" w:rsidR="00895557" w:rsidRPr="00793BA5" w:rsidRDefault="00BD623D" w:rsidP="00793BA5">
      <w:pPr>
        <w:jc w:val="center"/>
        <w:rPr>
          <w:rFonts w:asciiTheme="majorHAnsi" w:hAnsiTheme="majorHAnsi" w:cs="Arial"/>
          <w:sz w:val="20"/>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8550A" w14:textId="77777777" w:rsidR="0064408E" w:rsidRDefault="0064408E" w:rsidP="00AF3758">
      <w:pPr>
        <w:spacing w:after="0" w:line="240" w:lineRule="auto"/>
      </w:pPr>
      <w:r>
        <w:separator/>
      </w:r>
    </w:p>
  </w:endnote>
  <w:endnote w:type="continuationSeparator" w:id="0">
    <w:p w14:paraId="4F0EA655" w14:textId="77777777" w:rsidR="0064408E" w:rsidRDefault="0064408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E5E74" w:rsidRDefault="004E5E74"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2F33">
      <w:rPr>
        <w:rStyle w:val="PageNumber"/>
        <w:noProof/>
      </w:rPr>
      <w:t>2</w:t>
    </w:r>
    <w:r>
      <w:rPr>
        <w:rStyle w:val="PageNumber"/>
      </w:rPr>
      <w:fldChar w:fldCharType="end"/>
    </w:r>
  </w:p>
  <w:p w14:paraId="0312F2A9" w14:textId="77777777" w:rsidR="004E5E74" w:rsidRDefault="004E5E74"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401DD" w14:textId="77777777" w:rsidR="0064408E" w:rsidRDefault="0064408E" w:rsidP="00AF3758">
      <w:pPr>
        <w:spacing w:after="0" w:line="240" w:lineRule="auto"/>
      </w:pPr>
      <w:r>
        <w:separator/>
      </w:r>
    </w:p>
  </w:footnote>
  <w:footnote w:type="continuationSeparator" w:id="0">
    <w:p w14:paraId="4726B436" w14:textId="77777777" w:rsidR="0064408E" w:rsidRDefault="0064408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4E5E74" w:rsidRPr="00986BD2" w:rsidRDefault="004E5E74"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6E6251"/>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5D53492"/>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1"/>
  </w:num>
  <w:num w:numId="5">
    <w:abstractNumId w:val="12"/>
  </w:num>
  <w:num w:numId="6">
    <w:abstractNumId w:val="8"/>
  </w:num>
  <w:num w:numId="7">
    <w:abstractNumId w:val="3"/>
  </w:num>
  <w:num w:numId="8">
    <w:abstractNumId w:val="10"/>
  </w:num>
  <w:num w:numId="9">
    <w:abstractNumId w:val="4"/>
  </w:num>
  <w:num w:numId="10">
    <w:abstractNumId w:val="2"/>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3546"/>
    <w:rsid w:val="00016FE7"/>
    <w:rsid w:val="00024BA5"/>
    <w:rsid w:val="00041E75"/>
    <w:rsid w:val="0005467E"/>
    <w:rsid w:val="00054918"/>
    <w:rsid w:val="0008410E"/>
    <w:rsid w:val="000A0D84"/>
    <w:rsid w:val="000A654B"/>
    <w:rsid w:val="000D06F1"/>
    <w:rsid w:val="000E0BB8"/>
    <w:rsid w:val="00101FF4"/>
    <w:rsid w:val="00103070"/>
    <w:rsid w:val="00150E96"/>
    <w:rsid w:val="00151451"/>
    <w:rsid w:val="00154108"/>
    <w:rsid w:val="0015536A"/>
    <w:rsid w:val="00156679"/>
    <w:rsid w:val="00185D67"/>
    <w:rsid w:val="001A5DD5"/>
    <w:rsid w:val="001E597A"/>
    <w:rsid w:val="001F5DA4"/>
    <w:rsid w:val="0021282B"/>
    <w:rsid w:val="00212A76"/>
    <w:rsid w:val="00212A84"/>
    <w:rsid w:val="002172AB"/>
    <w:rsid w:val="002221E5"/>
    <w:rsid w:val="002277EA"/>
    <w:rsid w:val="002315B0"/>
    <w:rsid w:val="002403C4"/>
    <w:rsid w:val="00254447"/>
    <w:rsid w:val="00261ACE"/>
    <w:rsid w:val="00265C17"/>
    <w:rsid w:val="00280492"/>
    <w:rsid w:val="0028351D"/>
    <w:rsid w:val="00283525"/>
    <w:rsid w:val="002E3BD5"/>
    <w:rsid w:val="0031339E"/>
    <w:rsid w:val="0035434A"/>
    <w:rsid w:val="00360064"/>
    <w:rsid w:val="00362414"/>
    <w:rsid w:val="0036794A"/>
    <w:rsid w:val="00374D72"/>
    <w:rsid w:val="00384538"/>
    <w:rsid w:val="00390A66"/>
    <w:rsid w:val="00391206"/>
    <w:rsid w:val="00392B72"/>
    <w:rsid w:val="00393E47"/>
    <w:rsid w:val="00395BB2"/>
    <w:rsid w:val="00396C14"/>
    <w:rsid w:val="003C334C"/>
    <w:rsid w:val="003D5ADD"/>
    <w:rsid w:val="00402592"/>
    <w:rsid w:val="004072F1"/>
    <w:rsid w:val="004269FE"/>
    <w:rsid w:val="00434AA5"/>
    <w:rsid w:val="00460F6D"/>
    <w:rsid w:val="00473252"/>
    <w:rsid w:val="00474C39"/>
    <w:rsid w:val="00487771"/>
    <w:rsid w:val="0049675B"/>
    <w:rsid w:val="004A211B"/>
    <w:rsid w:val="004A2E96"/>
    <w:rsid w:val="004A7706"/>
    <w:rsid w:val="004E5E74"/>
    <w:rsid w:val="004F3C87"/>
    <w:rsid w:val="00511976"/>
    <w:rsid w:val="00514AB3"/>
    <w:rsid w:val="00526B81"/>
    <w:rsid w:val="00531022"/>
    <w:rsid w:val="00547433"/>
    <w:rsid w:val="00556E69"/>
    <w:rsid w:val="005677EC"/>
    <w:rsid w:val="00572C64"/>
    <w:rsid w:val="00575870"/>
    <w:rsid w:val="00584C22"/>
    <w:rsid w:val="00587A7D"/>
    <w:rsid w:val="00592A95"/>
    <w:rsid w:val="005934F2"/>
    <w:rsid w:val="005D758B"/>
    <w:rsid w:val="005F41DD"/>
    <w:rsid w:val="00606EE4"/>
    <w:rsid w:val="00610022"/>
    <w:rsid w:val="006179CB"/>
    <w:rsid w:val="00636DB3"/>
    <w:rsid w:val="00641E0F"/>
    <w:rsid w:val="00643DEA"/>
    <w:rsid w:val="0064408E"/>
    <w:rsid w:val="00661D25"/>
    <w:rsid w:val="0066260B"/>
    <w:rsid w:val="006657FB"/>
    <w:rsid w:val="00671EAA"/>
    <w:rsid w:val="00677A48"/>
    <w:rsid w:val="006820C7"/>
    <w:rsid w:val="00691664"/>
    <w:rsid w:val="006A7F2C"/>
    <w:rsid w:val="006B08C4"/>
    <w:rsid w:val="006B52C0"/>
    <w:rsid w:val="006C0168"/>
    <w:rsid w:val="006D0246"/>
    <w:rsid w:val="006E6117"/>
    <w:rsid w:val="006F5D3F"/>
    <w:rsid w:val="00707894"/>
    <w:rsid w:val="00712045"/>
    <w:rsid w:val="007227F4"/>
    <w:rsid w:val="0073025F"/>
    <w:rsid w:val="0073125A"/>
    <w:rsid w:val="00750AF6"/>
    <w:rsid w:val="00760E66"/>
    <w:rsid w:val="00793BA5"/>
    <w:rsid w:val="007A06B9"/>
    <w:rsid w:val="007B75D7"/>
    <w:rsid w:val="007D371A"/>
    <w:rsid w:val="008244D1"/>
    <w:rsid w:val="0083170D"/>
    <w:rsid w:val="008329F5"/>
    <w:rsid w:val="00835FB1"/>
    <w:rsid w:val="008426D1"/>
    <w:rsid w:val="008663CA"/>
    <w:rsid w:val="00895557"/>
    <w:rsid w:val="008C703B"/>
    <w:rsid w:val="008D528A"/>
    <w:rsid w:val="008E11D5"/>
    <w:rsid w:val="008E633B"/>
    <w:rsid w:val="008E6C1C"/>
    <w:rsid w:val="00903AB9"/>
    <w:rsid w:val="009053D1"/>
    <w:rsid w:val="00916FCA"/>
    <w:rsid w:val="00917A1B"/>
    <w:rsid w:val="00937926"/>
    <w:rsid w:val="00953633"/>
    <w:rsid w:val="00962018"/>
    <w:rsid w:val="00966EA1"/>
    <w:rsid w:val="00983ADC"/>
    <w:rsid w:val="00984490"/>
    <w:rsid w:val="00993BC2"/>
    <w:rsid w:val="009A529F"/>
    <w:rsid w:val="009C6FF5"/>
    <w:rsid w:val="00A01035"/>
    <w:rsid w:val="00A0329C"/>
    <w:rsid w:val="00A16BB1"/>
    <w:rsid w:val="00A5089E"/>
    <w:rsid w:val="00A56D36"/>
    <w:rsid w:val="00A76839"/>
    <w:rsid w:val="00A966C5"/>
    <w:rsid w:val="00AA65F0"/>
    <w:rsid w:val="00AA702B"/>
    <w:rsid w:val="00AB5523"/>
    <w:rsid w:val="00AD09E9"/>
    <w:rsid w:val="00AF3758"/>
    <w:rsid w:val="00AF3C6A"/>
    <w:rsid w:val="00AF68E8"/>
    <w:rsid w:val="00B054E5"/>
    <w:rsid w:val="00B134C2"/>
    <w:rsid w:val="00B1628A"/>
    <w:rsid w:val="00B35368"/>
    <w:rsid w:val="00B46334"/>
    <w:rsid w:val="00B5613F"/>
    <w:rsid w:val="00B57990"/>
    <w:rsid w:val="00B6203D"/>
    <w:rsid w:val="00B71755"/>
    <w:rsid w:val="00B86002"/>
    <w:rsid w:val="00B92A2E"/>
    <w:rsid w:val="00B97755"/>
    <w:rsid w:val="00BD623D"/>
    <w:rsid w:val="00BE069E"/>
    <w:rsid w:val="00BF6FF6"/>
    <w:rsid w:val="00C002F9"/>
    <w:rsid w:val="00C12816"/>
    <w:rsid w:val="00C12977"/>
    <w:rsid w:val="00C23120"/>
    <w:rsid w:val="00C23CC7"/>
    <w:rsid w:val="00C329F9"/>
    <w:rsid w:val="00C334FF"/>
    <w:rsid w:val="00C55BB9"/>
    <w:rsid w:val="00C60A91"/>
    <w:rsid w:val="00C80773"/>
    <w:rsid w:val="00C83BEE"/>
    <w:rsid w:val="00CA7C7C"/>
    <w:rsid w:val="00CB2125"/>
    <w:rsid w:val="00CB4B5A"/>
    <w:rsid w:val="00CC6C15"/>
    <w:rsid w:val="00CC6F32"/>
    <w:rsid w:val="00CD71F5"/>
    <w:rsid w:val="00CE6F34"/>
    <w:rsid w:val="00D0686A"/>
    <w:rsid w:val="00D20B84"/>
    <w:rsid w:val="00D42856"/>
    <w:rsid w:val="00D51205"/>
    <w:rsid w:val="00D57716"/>
    <w:rsid w:val="00D67AC4"/>
    <w:rsid w:val="00D74F7E"/>
    <w:rsid w:val="00D91D14"/>
    <w:rsid w:val="00D979DD"/>
    <w:rsid w:val="00DB22DB"/>
    <w:rsid w:val="00DC62E8"/>
    <w:rsid w:val="00DD16C8"/>
    <w:rsid w:val="00DD66E6"/>
    <w:rsid w:val="00E000B0"/>
    <w:rsid w:val="00E25D55"/>
    <w:rsid w:val="00E322A3"/>
    <w:rsid w:val="00E41F8D"/>
    <w:rsid w:val="00E45868"/>
    <w:rsid w:val="00E55AC3"/>
    <w:rsid w:val="00E90913"/>
    <w:rsid w:val="00EA757C"/>
    <w:rsid w:val="00EC2F33"/>
    <w:rsid w:val="00EC52BB"/>
    <w:rsid w:val="00EC5D93"/>
    <w:rsid w:val="00EC6970"/>
    <w:rsid w:val="00ED5E7F"/>
    <w:rsid w:val="00EE2479"/>
    <w:rsid w:val="00EF0430"/>
    <w:rsid w:val="00EF2038"/>
    <w:rsid w:val="00EF2A44"/>
    <w:rsid w:val="00EF59AD"/>
    <w:rsid w:val="00F24EE6"/>
    <w:rsid w:val="00F3261D"/>
    <w:rsid w:val="00F32A29"/>
    <w:rsid w:val="00F4140E"/>
    <w:rsid w:val="00F6419B"/>
    <w:rsid w:val="00F645B5"/>
    <w:rsid w:val="00F7007D"/>
    <w:rsid w:val="00F7429E"/>
    <w:rsid w:val="00F74868"/>
    <w:rsid w:val="00F77400"/>
    <w:rsid w:val="00F80644"/>
    <w:rsid w:val="00FB00D4"/>
    <w:rsid w:val="00FB38CA"/>
    <w:rsid w:val="00FB7442"/>
    <w:rsid w:val="00FC184C"/>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Indent">
    <w:name w:val="Body Text Indent"/>
    <w:basedOn w:val="Normal"/>
    <w:link w:val="BodyTextIndentChar"/>
    <w:semiHidden/>
    <w:rsid w:val="008E633B"/>
    <w:pPr>
      <w:spacing w:after="0" w:line="229" w:lineRule="auto"/>
      <w:ind w:left="720"/>
    </w:pPr>
    <w:rPr>
      <w:rFonts w:ascii="Arial" w:eastAsia="Times New Roman" w:hAnsi="Arial" w:cs="Times New Roman"/>
      <w:sz w:val="20"/>
      <w:szCs w:val="24"/>
    </w:rPr>
  </w:style>
  <w:style w:type="character" w:customStyle="1" w:styleId="BodyTextIndentChar">
    <w:name w:val="Body Text Indent Char"/>
    <w:basedOn w:val="DefaultParagraphFont"/>
    <w:link w:val="BodyTextIndent"/>
    <w:semiHidden/>
    <w:rsid w:val="008E633B"/>
    <w:rPr>
      <w:rFonts w:ascii="Arial" w:eastAsia="Times New Roman" w:hAnsi="Arial"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Indent">
    <w:name w:val="Body Text Indent"/>
    <w:basedOn w:val="Normal"/>
    <w:link w:val="BodyTextIndentChar"/>
    <w:semiHidden/>
    <w:rsid w:val="008E633B"/>
    <w:pPr>
      <w:spacing w:after="0" w:line="229" w:lineRule="auto"/>
      <w:ind w:left="720"/>
    </w:pPr>
    <w:rPr>
      <w:rFonts w:ascii="Arial" w:eastAsia="Times New Roman" w:hAnsi="Arial" w:cs="Times New Roman"/>
      <w:sz w:val="20"/>
      <w:szCs w:val="24"/>
    </w:rPr>
  </w:style>
  <w:style w:type="character" w:customStyle="1" w:styleId="BodyTextIndentChar">
    <w:name w:val="Body Text Indent Char"/>
    <w:basedOn w:val="DefaultParagraphFont"/>
    <w:link w:val="BodyTextIndent"/>
    <w:semiHidden/>
    <w:rsid w:val="008E633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heath@astate.edu" TargetMode="External"/><Relationship Id="rId10" Type="http://schemas.openxmlformats.org/officeDocument/2006/relationships/hyperlink" Target="mailto:jdettyoswak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7551"/>
    <w:rsid w:val="000F7CB9"/>
    <w:rsid w:val="001B5BE0"/>
    <w:rsid w:val="002D64D6"/>
    <w:rsid w:val="00314ED5"/>
    <w:rsid w:val="0032383A"/>
    <w:rsid w:val="00436B57"/>
    <w:rsid w:val="004514D3"/>
    <w:rsid w:val="004E1A75"/>
    <w:rsid w:val="00576003"/>
    <w:rsid w:val="00587536"/>
    <w:rsid w:val="005D5D2F"/>
    <w:rsid w:val="00623293"/>
    <w:rsid w:val="00654E35"/>
    <w:rsid w:val="006C3910"/>
    <w:rsid w:val="00752970"/>
    <w:rsid w:val="008822A5"/>
    <w:rsid w:val="00891F77"/>
    <w:rsid w:val="00900C94"/>
    <w:rsid w:val="009D439F"/>
    <w:rsid w:val="00A20583"/>
    <w:rsid w:val="00AD5D56"/>
    <w:rsid w:val="00B2559E"/>
    <w:rsid w:val="00B46AFF"/>
    <w:rsid w:val="00B72454"/>
    <w:rsid w:val="00BA0596"/>
    <w:rsid w:val="00BA429C"/>
    <w:rsid w:val="00BE0E7B"/>
    <w:rsid w:val="00CB48CA"/>
    <w:rsid w:val="00CD4EF8"/>
    <w:rsid w:val="00D87B77"/>
    <w:rsid w:val="00DD12EE"/>
    <w:rsid w:val="00E6436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A1CA-BD36-C14D-AE99-5E72FDC1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3022</Words>
  <Characters>17231</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JILL DETTY OSWAKS</cp:lastModifiedBy>
  <cp:revision>2</cp:revision>
  <cp:lastPrinted>2015-01-29T22:33:00Z</cp:lastPrinted>
  <dcterms:created xsi:type="dcterms:W3CDTF">2016-11-18T13:29:00Z</dcterms:created>
  <dcterms:modified xsi:type="dcterms:W3CDTF">2016-11-18T13:29:00Z</dcterms:modified>
</cp:coreProperties>
</file>