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D0565" w14:textId="77777777"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</w:rPr>
          <w:id w:val="-786346552"/>
          <w:placeholder>
            <w:docPart w:val="68A43CBC7F0F41BDA33698E698E97571"/>
          </w:placeholder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720354806"/>
              <w:placeholder>
                <w:docPart w:val="41CB8AE9BF614C7F977BB8BE8F3D5818"/>
              </w:placeholder>
            </w:sdtPr>
            <w:sdtEndPr/>
            <w:sdtContent>
              <w:r w:rsidR="009101C8">
                <w:rPr>
                  <w:rFonts w:asciiTheme="majorHAnsi" w:hAnsiTheme="majorHAnsi"/>
                  <w:sz w:val="20"/>
                  <w:szCs w:val="20"/>
                </w:rPr>
                <w:t>2016U_BU06</w:t>
              </w:r>
            </w:sdtContent>
          </w:sdt>
        </w:sdtContent>
      </w:sdt>
    </w:p>
    <w:p w14:paraId="2E8D0566" w14:textId="77777777" w:rsidR="00F75657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ermStart w:id="1933275916" w:edGrp="everyone"/>
    <w:p w14:paraId="2E8D0567" w14:textId="77777777" w:rsidR="00AF3758" w:rsidRPr="00592A95" w:rsidRDefault="00FB5BC9" w:rsidP="00AF3758">
      <w:pPr>
        <w:ind w:left="360" w:hanging="360"/>
        <w:rPr>
          <w:rFonts w:asciiTheme="majorHAnsi" w:hAnsiTheme="majorHAnsi" w:cs="Arial"/>
          <w:b/>
        </w:rPr>
      </w:pPr>
      <w:sdt>
        <w:sdtPr>
          <w:rPr>
            <w:rFonts w:ascii="MS Gothic" w:eastAsia="MS Gothic" w:hAnsiTheme="majorHAnsi"/>
          </w:rPr>
          <w:id w:val="13918440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049AE">
            <w:rPr>
              <w:rFonts w:ascii="MS Gothic" w:eastAsia="MS Gothic" w:hAnsi="MS Gothic" w:hint="eastAsia"/>
            </w:rPr>
            <w:t>☒</w:t>
          </w:r>
        </w:sdtContent>
      </w:sdt>
      <w:permEnd w:id="1933275916"/>
      <w:r w:rsidR="000232AB">
        <w:rPr>
          <w:rFonts w:asciiTheme="majorHAnsi" w:hAnsiTheme="majorHAnsi" w:cs="Arial"/>
          <w:b/>
          <w:sz w:val="20"/>
          <w:szCs w:val="20"/>
        </w:rPr>
        <w:t xml:space="preserve"> U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ndergraduate Curriculum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</w:t>
      </w:r>
      <w:r w:rsidR="0015435B" w:rsidRPr="005C0CF4">
        <w:rPr>
          <w:rFonts w:asciiTheme="majorHAnsi" w:hAnsiTheme="majorHAnsi" w:cs="Arial"/>
          <w:sz w:val="20"/>
          <w:szCs w:val="20"/>
        </w:rPr>
        <w:t>Print 1 copy for signatures and save 1 electronic copy.</w:t>
      </w:r>
      <w:r w:rsidR="001F7398">
        <w:rPr>
          <w:rFonts w:asciiTheme="majorHAnsi" w:hAnsiTheme="majorHAnsi" w:cs="Arial"/>
          <w:sz w:val="20"/>
          <w:szCs w:val="20"/>
        </w:rPr>
        <w:t xml:space="preserve"> </w:t>
      </w:r>
    </w:p>
    <w:permStart w:id="1114533673" w:edGrp="everyone"/>
    <w:p w14:paraId="2E8D0568" w14:textId="77777777" w:rsidR="001F5E9E" w:rsidRPr="001F5E9E" w:rsidRDefault="00FB5BC9" w:rsidP="001F5E9E">
      <w:pPr>
        <w:rPr>
          <w:rFonts w:asciiTheme="majorHAnsi" w:hAnsiTheme="majorHAnsi" w:cs="Arial"/>
          <w:color w:val="0000FF"/>
          <w:sz w:val="20"/>
          <w:szCs w:val="20"/>
          <w:u w:val="single"/>
        </w:rPr>
      </w:pPr>
      <w:sdt>
        <w:sdtPr>
          <w:rPr>
            <w:rFonts w:ascii="MS Gothic" w:eastAsia="MS Gothic" w:hAnsiTheme="majorHAnsi"/>
          </w:rPr>
          <w:id w:val="-10918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93">
            <w:rPr>
              <w:rFonts w:ascii="MS Gothic" w:eastAsia="MS Gothic" w:hAnsiTheme="majorHAnsi" w:hint="eastAsia"/>
            </w:rPr>
            <w:t>☐</w:t>
          </w:r>
        </w:sdtContent>
      </w:sdt>
      <w:permEnd w:id="1114533673"/>
      <w:r w:rsidR="000232AB">
        <w:rPr>
          <w:rFonts w:asciiTheme="majorHAnsi" w:hAnsiTheme="majorHAnsi" w:cs="Arial"/>
          <w:b/>
          <w:sz w:val="20"/>
          <w:szCs w:val="20"/>
        </w:rPr>
        <w:t xml:space="preserve"> </w:t>
      </w:r>
      <w:r w:rsidR="00AF3758" w:rsidRPr="00592A95">
        <w:rPr>
          <w:rFonts w:asciiTheme="majorHAnsi" w:hAnsiTheme="majorHAnsi" w:cs="Arial"/>
          <w:b/>
          <w:sz w:val="20"/>
          <w:szCs w:val="20"/>
        </w:rPr>
        <w:t>Graduate Council</w:t>
      </w:r>
      <w:r w:rsidR="00AF3758" w:rsidRPr="00592A95">
        <w:rPr>
          <w:rFonts w:asciiTheme="majorHAnsi" w:hAnsiTheme="majorHAnsi" w:cs="Arial"/>
          <w:sz w:val="20"/>
          <w:szCs w:val="20"/>
        </w:rPr>
        <w:t xml:space="preserve"> - Print 1 copy for signatures and send 1 electronic copy to </w:t>
      </w:r>
      <w:hyperlink r:id="rId7" w:history="1">
        <w:r w:rsidR="00CA6230" w:rsidRPr="002A654D">
          <w:rPr>
            <w:rStyle w:val="Hyperlink"/>
            <w:rFonts w:asciiTheme="majorHAnsi" w:hAnsiTheme="majorHAnsi" w:cs="Arial"/>
            <w:sz w:val="20"/>
            <w:szCs w:val="20"/>
          </w:rPr>
          <w:t>pheath@astate.edu</w:t>
        </w:r>
      </w:hyperlink>
    </w:p>
    <w:p w14:paraId="2E8D0569" w14:textId="77777777" w:rsidR="001F5E9E" w:rsidRDefault="001F5E9E" w:rsidP="00AF3758">
      <w:pPr>
        <w:rPr>
          <w:rFonts w:asciiTheme="majorHAnsi" w:hAnsiTheme="majorHAnsi"/>
        </w:rPr>
      </w:pPr>
    </w:p>
    <w:p w14:paraId="2E8D056A" w14:textId="77777777" w:rsidR="0009788F" w:rsidRPr="00592A95" w:rsidRDefault="0009788F" w:rsidP="00AF3758">
      <w:pPr>
        <w:rPr>
          <w:rFonts w:asciiTheme="majorHAnsi" w:hAnsiTheme="majorHAnsi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16FE7" w:rsidRPr="00592A95" w14:paraId="2E8D056E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2E8D056B" w14:textId="346B0B7E" w:rsidR="00A0329C" w:rsidRPr="00592A95" w:rsidRDefault="00FB5B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</w:sdtPr>
              <w:sdtEndPr/>
              <w:sdtContent>
                <w:r w:rsidR="001C26CB">
                  <w:rPr>
                    <w:rFonts w:asciiTheme="majorHAnsi" w:hAnsiTheme="majorHAnsi"/>
                    <w:sz w:val="20"/>
                    <w:szCs w:val="20"/>
                  </w:rPr>
                  <w:t xml:space="preserve">       </w:t>
                </w:r>
                <w:proofErr w:type="gramStart"/>
                <w:r w:rsidR="005E0145">
                  <w:rPr>
                    <w:rFonts w:asciiTheme="majorHAnsi" w:hAnsiTheme="majorHAnsi"/>
                    <w:sz w:val="20"/>
                    <w:szCs w:val="20"/>
                  </w:rPr>
                  <w:t>n/a</w:t>
                </w:r>
                <w:proofErr w:type="gramEnd"/>
                <w:r w:rsidR="001C26CB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22325831" w:edGrp="everyone"/>
                <w:r w:rsidR="00EF2A44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22325831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2E8D056C" w14:textId="77777777" w:rsidR="00016FE7" w:rsidRPr="00592A95" w:rsidRDefault="00FB5BC9" w:rsidP="00016FE7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showingPlcHdr/>
                  </w:sdtPr>
                  <w:sdtEndPr/>
                  <w:sdtContent>
                    <w:permStart w:id="1448881063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448881063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16FE7" w:rsidRPr="00592A9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2086217980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2086217980"/>
              </w:sdtContent>
            </w:sdt>
          </w:p>
          <w:p w14:paraId="2E8D056D" w14:textId="77777777" w:rsidR="00A0329C" w:rsidRPr="00592A95" w:rsidRDefault="00016FE7" w:rsidP="00016FE7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16FE7" w:rsidRPr="00592A95" w14:paraId="2E8D0572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2E8D056F" w14:textId="09A4B778" w:rsidR="00A0329C" w:rsidRPr="00592A95" w:rsidRDefault="00FB5BC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</w:sdtPr>
                  <w:sdtEndPr/>
                  <w:sdtContent>
                    <w:r w:rsidR="001C26C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</w:t>
                    </w:r>
                    <w:proofErr w:type="gramStart"/>
                    <w:r w:rsidR="005E0145">
                      <w:rPr>
                        <w:rFonts w:asciiTheme="majorHAnsi" w:hAnsiTheme="majorHAnsi"/>
                        <w:sz w:val="20"/>
                        <w:szCs w:val="20"/>
                      </w:rPr>
                      <w:t>n/a</w:t>
                    </w:r>
                    <w:proofErr w:type="gramEnd"/>
                    <w:r w:rsidR="001C26C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44058693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44058693"/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A0329C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2E8D0570" w14:textId="77777777" w:rsidR="00016FE7" w:rsidRPr="00592A95" w:rsidRDefault="00FB5B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showingPlcHdr/>
                  </w:sdtPr>
                  <w:sdtEndPr/>
                  <w:sdtContent>
                    <w:permStart w:id="1066546961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66546961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68895638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68895638"/>
              </w:sdtContent>
            </w:sdt>
          </w:p>
          <w:p w14:paraId="2E8D0571" w14:textId="77777777" w:rsidR="00A0329C" w:rsidRPr="00592A95" w:rsidRDefault="000A7C2E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="00016FE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016FE7" w:rsidRPr="00592A95" w14:paraId="2E8D0576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2E8D0573" w14:textId="1D1D7088" w:rsidR="00A0329C" w:rsidRPr="00592A95" w:rsidRDefault="00FB5BC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18156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73526833"/>
                  </w:sdtPr>
                  <w:sdtEndPr/>
                  <w:sdtContent>
                    <w:r w:rsidR="001C26C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</w:t>
                    </w:r>
                    <w:r w:rsidR="005E0145">
                      <w:rPr>
                        <w:rFonts w:asciiTheme="majorHAnsi" w:hAnsiTheme="majorHAnsi"/>
                        <w:sz w:val="20"/>
                        <w:szCs w:val="20"/>
                      </w:rPr>
                      <w:t>John Seydel</w:t>
                    </w:r>
                  </w:sdtContent>
                </w:sdt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231607342"/>
                <w:date w:fullDate="2016-12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014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12/3/2016</w:t>
                </w:r>
              </w:sdtContent>
            </w:sdt>
            <w:r w:rsidR="00EF2A44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p w14:paraId="2E8D0574" w14:textId="77777777" w:rsidR="00016FE7" w:rsidRPr="00592A95" w:rsidRDefault="00FB5B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showingPlcHdr/>
                  </w:sdtPr>
                  <w:sdtEndPr/>
                  <w:sdtContent>
                    <w:permStart w:id="1563897457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563897457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28484671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284846717"/>
              </w:sdtContent>
            </w:sdt>
          </w:p>
          <w:p w14:paraId="2E8D0575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016FE7" w:rsidRPr="00592A95" w14:paraId="2E8D057A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2E8D0577" w14:textId="1DDFFDCE" w:rsidR="00A0329C" w:rsidRPr="00592A95" w:rsidRDefault="00FB5BC9" w:rsidP="00DB398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</w:sdtPr>
                  <w:sdtEndPr/>
                  <w:sdtContent>
                    <w:r w:rsidR="001C26C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</w:t>
                    </w:r>
                    <w:r w:rsidR="005E0145">
                      <w:rPr>
                        <w:rFonts w:asciiTheme="majorHAnsi" w:hAnsiTheme="majorHAnsi"/>
                        <w:sz w:val="20"/>
                        <w:szCs w:val="20"/>
                      </w:rPr>
                      <w:t>Jim Washam (Associate Dean)</w:t>
                    </w:r>
                  </w:sdtContent>
                </w:sdt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date w:fullDate="2016-12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014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12/3/2016</w:t>
                </w:r>
              </w:sdtContent>
            </w:sdt>
            <w:r w:rsidR="0073025F" w:rsidRPr="00592A95">
              <w:rPr>
                <w:rFonts w:asciiTheme="majorHAnsi" w:hAnsiTheme="majorHAnsi"/>
                <w:sz w:val="20"/>
                <w:szCs w:val="20"/>
              </w:rPr>
              <w:br/>
            </w:r>
            <w:r w:rsidR="00A0329C"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2E8D0578" w14:textId="77777777" w:rsidR="00016FE7" w:rsidRPr="00592A95" w:rsidRDefault="00FB5B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showingPlcHdr/>
                  </w:sdtPr>
                  <w:sdtEndPr/>
                  <w:sdtContent>
                    <w:permStart w:id="455637664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455637664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96730097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96730097"/>
              </w:sdtContent>
            </w:sdt>
          </w:p>
          <w:p w14:paraId="2E8D0579" w14:textId="77777777" w:rsidR="00A0329C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016FE7" w:rsidRPr="00592A95" w14:paraId="2E8D057E" w14:textId="77777777" w:rsidTr="00016FE7">
        <w:trPr>
          <w:trHeight w:val="1089"/>
        </w:trPr>
        <w:tc>
          <w:tcPr>
            <w:tcW w:w="5451" w:type="dxa"/>
            <w:vAlign w:val="center"/>
          </w:tcPr>
          <w:p w14:paraId="2E8D057B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2E8D057C" w14:textId="77777777" w:rsidR="00016FE7" w:rsidRPr="00592A95" w:rsidRDefault="00FB5BC9" w:rsidP="00016FE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showingPlcHdr/>
                  </w:sdtPr>
                  <w:sdtEndPr/>
                  <w:sdtContent>
                    <w:permStart w:id="995109588" w:edGrp="everyone"/>
                    <w:r w:rsidR="00DB3983" w:rsidRPr="00592A95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995109588"/>
                  </w:sdtContent>
                </w:sdt>
              </w:sdtContent>
            </w:sdt>
            <w:r w:rsidR="00016FE7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50500792" w:edGrp="everyone"/>
                <w:r w:rsidR="00DB3983" w:rsidRPr="00592A95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50500792"/>
              </w:sdtContent>
            </w:sdt>
          </w:p>
          <w:p w14:paraId="2E8D057D" w14:textId="77777777" w:rsidR="00016FE7" w:rsidRPr="00592A95" w:rsidRDefault="00016FE7" w:rsidP="00016FE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2E8D057F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2E8D0580" w14:textId="77777777"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8D0581" w14:textId="77777777" w:rsidR="009B3DE7" w:rsidRDefault="009B3DE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Jim Washam</w:t>
          </w:r>
        </w:p>
        <w:p w14:paraId="2E8D0582" w14:textId="77777777" w:rsidR="009B3DE7" w:rsidRDefault="00FB5BC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hyperlink r:id="rId8" w:history="1">
            <w:r w:rsidR="009B3DE7" w:rsidRPr="00AD1711">
              <w:rPr>
                <w:rStyle w:val="Hyperlink"/>
                <w:rFonts w:asciiTheme="majorHAnsi" w:hAnsiTheme="majorHAnsi" w:cs="Arial"/>
                <w:sz w:val="20"/>
                <w:szCs w:val="20"/>
              </w:rPr>
              <w:t>jwasham@astate.edu</w:t>
            </w:r>
          </w:hyperlink>
        </w:p>
        <w:p w14:paraId="2E8D0583" w14:textId="77777777" w:rsidR="006E6FEC" w:rsidRDefault="009B3DE7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870.680.8078</w:t>
          </w:r>
        </w:p>
      </w:sdtContent>
    </w:sdt>
    <w:p w14:paraId="2E8D0584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8D0585" w14:textId="77777777"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2E8D0586" w14:textId="351879E4" w:rsidR="002E3FC9" w:rsidRDefault="009B3DE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On page 132 of the 2015</w:t>
          </w:r>
          <w:r w:rsidR="003B7B3F">
            <w:rPr>
              <w:rFonts w:asciiTheme="majorHAnsi" w:hAnsiTheme="majorHAnsi" w:cs="Arial"/>
              <w:sz w:val="20"/>
              <w:szCs w:val="20"/>
            </w:rPr>
            <w:t xml:space="preserve">-2016 Undergraduate Bulletin:  </w:t>
          </w:r>
          <w:r w:rsidR="005E0145">
            <w:rPr>
              <w:rFonts w:asciiTheme="majorHAnsi" w:hAnsiTheme="majorHAnsi" w:cs="Arial"/>
              <w:sz w:val="20"/>
              <w:szCs w:val="20"/>
            </w:rPr>
            <w:t xml:space="preserve">Replace </w:t>
          </w:r>
          <w:r w:rsidR="003B7B3F">
            <w:rPr>
              <w:rFonts w:asciiTheme="majorHAnsi" w:hAnsiTheme="majorHAnsi" w:cs="Arial"/>
              <w:sz w:val="20"/>
              <w:szCs w:val="20"/>
            </w:rPr>
            <w:t>ECON 2113, Business Statistics</w:t>
          </w:r>
          <w:r w:rsidR="001C26CB">
            <w:rPr>
              <w:rFonts w:asciiTheme="majorHAnsi" w:hAnsiTheme="majorHAnsi" w:cs="Arial"/>
              <w:sz w:val="20"/>
              <w:szCs w:val="20"/>
            </w:rPr>
            <w:t>,</w:t>
          </w:r>
          <w:r w:rsidR="005E0145">
            <w:rPr>
              <w:rFonts w:asciiTheme="majorHAnsi" w:hAnsiTheme="majorHAnsi" w:cs="Arial"/>
              <w:sz w:val="20"/>
              <w:szCs w:val="20"/>
            </w:rPr>
            <w:t xml:space="preserve"> with</w:t>
          </w:r>
          <w:r w:rsidR="003B7B3F">
            <w:rPr>
              <w:rFonts w:asciiTheme="majorHAnsi" w:hAnsiTheme="majorHAnsi" w:cs="Arial"/>
              <w:sz w:val="20"/>
              <w:szCs w:val="20"/>
            </w:rPr>
            <w:t xml:space="preserve"> STAT 3233, Applied Statistics I.</w:t>
          </w:r>
        </w:p>
      </w:sdtContent>
    </w:sdt>
    <w:p w14:paraId="2E8D0587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E8D0588" w14:textId="77777777"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</w:t>
      </w:r>
      <w:proofErr w:type="gramEnd"/>
      <w:r w:rsidR="000A7C2E" w:rsidRPr="005813B9">
        <w:rPr>
          <w:rFonts w:asciiTheme="majorHAnsi" w:hAnsiTheme="majorHAnsi" w:cs="Arial"/>
          <w:b/>
          <w:sz w:val="20"/>
          <w:szCs w:val="20"/>
        </w:rPr>
        <w:t xml:space="preserve">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16-07-01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2E8D0589" w14:textId="77777777" w:rsidR="002E3FC9" w:rsidRDefault="009B3DE7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7/1/2016</w:t>
          </w:r>
        </w:p>
      </w:sdtContent>
    </w:sdt>
    <w:p w14:paraId="2E8D058A" w14:textId="77777777" w:rsidR="00066672" w:rsidRDefault="00066672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2E8D058B" w14:textId="77777777"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8D058C" w14:textId="77777777" w:rsidR="009B3DE7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gramStart"/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proofErr w:type="gramEnd"/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14:paraId="2E8D058D" w14:textId="77777777" w:rsidR="00066672" w:rsidRPr="00B24A85" w:rsidRDefault="00066672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2E8D058E" w14:textId="1B9F46A0" w:rsidR="00A049AE" w:rsidRDefault="00735F70" w:rsidP="003B7B3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Because of staffing limitations, we no longer are able to offer ECON 2113 (Business Statistics I) regularly</w:t>
          </w:r>
          <w:r w:rsidR="003B7B3F">
            <w:rPr>
              <w:rFonts w:asciiTheme="majorHAnsi" w:hAnsiTheme="majorHAnsi" w:cs="Arial"/>
              <w:sz w:val="20"/>
              <w:szCs w:val="20"/>
            </w:rPr>
            <w:t>.</w:t>
          </w:r>
          <w:r w:rsidR="00B0545D">
            <w:rPr>
              <w:rFonts w:asciiTheme="majorHAnsi" w:hAnsiTheme="majorHAnsi" w:cs="Arial"/>
              <w:sz w:val="20"/>
              <w:szCs w:val="20"/>
            </w:rPr>
            <w:t xml:space="preserve">  We have </w:t>
          </w:r>
          <w:r>
            <w:rPr>
              <w:rFonts w:asciiTheme="majorHAnsi" w:hAnsiTheme="majorHAnsi" w:cs="Arial"/>
              <w:sz w:val="20"/>
              <w:szCs w:val="20"/>
            </w:rPr>
            <w:t xml:space="preserve">routinely </w:t>
          </w:r>
          <w:r w:rsidR="00B0545D">
            <w:rPr>
              <w:rFonts w:asciiTheme="majorHAnsi" w:hAnsiTheme="majorHAnsi" w:cs="Arial"/>
              <w:sz w:val="20"/>
              <w:szCs w:val="20"/>
            </w:rPr>
            <w:t>allowed students to substitute STAT 3233 for ECON 2113 in the past by submitting a course substitution form for each case.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This avoids that additional administrative burden and provides for a smoother registration process for the student.</w:t>
          </w:r>
        </w:p>
        <w:p w14:paraId="2E8D058F" w14:textId="77777777" w:rsidR="002E3FC9" w:rsidRDefault="00FB5BC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E8D0590" w14:textId="77777777"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8D0591" w14:textId="77777777" w:rsidR="00CD7510" w:rsidRPr="008426D1" w:rsidRDefault="00CD7510" w:rsidP="00066672">
      <w:pPr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2E8D0592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14:paraId="2E8D0594" w14:textId="77777777" w:rsidTr="00505C50">
        <w:tc>
          <w:tcPr>
            <w:tcW w:w="11016" w:type="dxa"/>
            <w:shd w:val="clear" w:color="auto" w:fill="D9D9D9" w:themeFill="background1" w:themeFillShade="D9"/>
          </w:tcPr>
          <w:p w14:paraId="2E8D0593" w14:textId="77777777" w:rsidR="00CD7510" w:rsidRPr="008426D1" w:rsidRDefault="00CD7510" w:rsidP="00505C5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14:paraId="2E8D05A2" w14:textId="77777777" w:rsidTr="00505C50">
        <w:tc>
          <w:tcPr>
            <w:tcW w:w="11016" w:type="dxa"/>
            <w:shd w:val="clear" w:color="auto" w:fill="F2F2F2" w:themeFill="background1" w:themeFillShade="F2"/>
          </w:tcPr>
          <w:p w14:paraId="2E8D0595" w14:textId="77777777" w:rsidR="00CD7510" w:rsidRPr="008426D1" w:rsidRDefault="00CD7510" w:rsidP="00505C5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2E8D0596" w14:textId="77777777" w:rsidR="00CD7510" w:rsidRPr="008426D1" w:rsidRDefault="00CD7510" w:rsidP="00505C5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14:paraId="2E8D0597" w14:textId="77777777" w:rsidR="00CD7510" w:rsidRPr="008426D1" w:rsidRDefault="00CD7510" w:rsidP="00505C50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2E8D0598" w14:textId="77777777" w:rsidR="00CD7510" w:rsidRPr="008426D1" w:rsidRDefault="00CD7510" w:rsidP="00505C50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E8D0599" w14:textId="77777777" w:rsidR="00CD7510" w:rsidRPr="008426D1" w:rsidRDefault="00CD7510" w:rsidP="00505C5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E8D059A" w14:textId="77777777" w:rsidR="00CD7510" w:rsidRPr="008426D1" w:rsidRDefault="00CD7510" w:rsidP="00505C50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2E8D059B" w14:textId="77777777" w:rsidR="00CD7510" w:rsidRPr="008426D1" w:rsidRDefault="00CD7510" w:rsidP="00505C50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E8D059C" w14:textId="77777777" w:rsidR="00CD7510" w:rsidRPr="008426D1" w:rsidRDefault="00CD7510" w:rsidP="00505C50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2E8D059D" w14:textId="77777777" w:rsidR="00CD7510" w:rsidRPr="008426D1" w:rsidRDefault="00CD7510" w:rsidP="00505C50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E8D059E" w14:textId="77777777" w:rsidR="00CD7510" w:rsidRPr="008426D1" w:rsidRDefault="00CD7510" w:rsidP="00505C50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14:paraId="2E8D059F" w14:textId="77777777" w:rsidR="005B2E9E" w:rsidRDefault="00CD7510" w:rsidP="00505C50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2E8D05E9" wp14:editId="2E8D05EA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14:paraId="2E8D05A0" w14:textId="77777777"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14:paraId="2E8D05A1" w14:textId="77777777" w:rsidR="00CD7510" w:rsidRPr="008426D1" w:rsidRDefault="00CD7510" w:rsidP="00505C50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E8D05A3" w14:textId="77777777"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14:paraId="2E8D05A4" w14:textId="77777777"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14:paraId="2E8D05A5" w14:textId="77777777" w:rsidR="005C3BA3" w:rsidRDefault="00505C50" w:rsidP="00505C5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i/>
              <w:iCs/>
              <w:sz w:val="20"/>
              <w:szCs w:val="20"/>
            </w:rPr>
          </w:pPr>
          <w:r w:rsidRPr="00505C50">
            <w:rPr>
              <w:rFonts w:asciiTheme="majorHAnsi" w:hAnsiTheme="majorHAnsi" w:cs="Arial"/>
              <w:i/>
              <w:iCs/>
              <w:sz w:val="20"/>
              <w:szCs w:val="20"/>
            </w:rPr>
            <w:t xml:space="preserve">The bulletin can be accessed at http://www.astate.edu/a/registrar/students/ </w:t>
          </w:r>
        </w:p>
        <w:p w14:paraId="2E8D05A6" w14:textId="77777777" w:rsidR="005C3BA3" w:rsidRPr="005C3BA3" w:rsidRDefault="005C3BA3" w:rsidP="00505C5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i/>
              <w:iCs/>
              <w:sz w:val="20"/>
              <w:szCs w:val="20"/>
            </w:rPr>
          </w:pPr>
        </w:p>
        <w:p w14:paraId="2E8D05A7" w14:textId="77777777" w:rsidR="00505C50" w:rsidRPr="00505C50" w:rsidRDefault="00505C50" w:rsidP="00505C5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05C50">
            <w:rPr>
              <w:rFonts w:asciiTheme="majorHAnsi" w:hAnsiTheme="majorHAnsi" w:cs="Arial"/>
              <w:sz w:val="20"/>
              <w:szCs w:val="20"/>
            </w:rPr>
            <w:t xml:space="preserve">3. Maintain an overall GPA of 2.25. </w:t>
          </w:r>
        </w:p>
        <w:p w14:paraId="2E8D05A8" w14:textId="77777777" w:rsidR="00505C50" w:rsidRPr="00505C50" w:rsidRDefault="00505C50" w:rsidP="00505C5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05C50">
            <w:rPr>
              <w:rFonts w:asciiTheme="majorHAnsi" w:hAnsiTheme="majorHAnsi" w:cs="Arial"/>
              <w:sz w:val="20"/>
              <w:szCs w:val="20"/>
            </w:rPr>
            <w:t xml:space="preserve">4. Complete at least 30 of the last 36 semester hours in courses offered by ASU-Jonesboro. At least 50 percent of the business credit hours required for a baccalaureate degree and 50 percent of business courses required for a major in business must be earned in the ASU-Jonesboro College of Business. </w:t>
          </w:r>
        </w:p>
        <w:p w14:paraId="2E8D05A9" w14:textId="77777777" w:rsidR="00505C50" w:rsidRPr="003B7B3F" w:rsidRDefault="00505C50" w:rsidP="00505C5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3B7B3F">
            <w:rPr>
              <w:rFonts w:asciiTheme="majorHAnsi" w:hAnsiTheme="majorHAnsi" w:cs="Arial"/>
              <w:sz w:val="20"/>
              <w:szCs w:val="20"/>
            </w:rPr>
            <w:t xml:space="preserve">5. Take freshman and sophomore courses prior to taking junior and senior business courses. The student must earn 45 Junior/Senior hours. No upper-level degree credit will be given for courses taken prior to the completion of 54 semester hours of earned credit. </w:t>
          </w:r>
        </w:p>
        <w:p w14:paraId="2E8D05AA" w14:textId="77777777" w:rsidR="00505C50" w:rsidRPr="00505C50" w:rsidRDefault="00505C50" w:rsidP="00505C5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05C50">
            <w:rPr>
              <w:rFonts w:asciiTheme="majorHAnsi" w:hAnsiTheme="majorHAnsi" w:cs="Arial"/>
              <w:sz w:val="20"/>
              <w:szCs w:val="20"/>
            </w:rPr>
            <w:t>A College of Business student may take a double major in business. She/he may also elect a busi</w:t>
          </w:r>
          <w:r w:rsidRPr="00505C50">
            <w:rPr>
              <w:rFonts w:asciiTheme="majorHAnsi" w:hAnsiTheme="majorHAnsi" w:cs="Arial"/>
              <w:sz w:val="20"/>
              <w:szCs w:val="20"/>
            </w:rPr>
            <w:softHyphen/>
            <w:t xml:space="preserve">ness minor, in consultation with his/her advisor. Students majoring in the College of Business may not minor in Business Administration. </w:t>
          </w:r>
        </w:p>
        <w:p w14:paraId="2E8D05AB" w14:textId="77777777" w:rsidR="00505C50" w:rsidRPr="00505C50" w:rsidRDefault="00505C50" w:rsidP="00505C5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05C50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NOTE: Students not majoring in the College of Business will receive credit for no more than 30 hours of course work offered by the College of Business. </w:t>
          </w:r>
        </w:p>
        <w:p w14:paraId="2E8D05AC" w14:textId="77777777" w:rsidR="00505C50" w:rsidRPr="00505C50" w:rsidRDefault="00505C50" w:rsidP="00505C5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05C50">
            <w:rPr>
              <w:rFonts w:asciiTheme="majorHAnsi" w:hAnsiTheme="majorHAnsi" w:cs="Arial"/>
              <w:b/>
              <w:bCs/>
              <w:sz w:val="20"/>
              <w:szCs w:val="20"/>
            </w:rPr>
            <w:t xml:space="preserve">COLLEGE OF BUSINESS CORE COURSES </w:t>
          </w:r>
        </w:p>
        <w:p w14:paraId="2E8D05AD" w14:textId="77777777" w:rsidR="00505C50" w:rsidRDefault="00505C50" w:rsidP="00505C5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505C50">
            <w:rPr>
              <w:rFonts w:asciiTheme="majorHAnsi" w:hAnsiTheme="majorHAnsi" w:cs="Arial"/>
              <w:sz w:val="20"/>
              <w:szCs w:val="20"/>
            </w:rPr>
            <w:t>All candidates for baccalaureate degrees in the College of Business are required to take the fol</w:t>
          </w:r>
          <w:r w:rsidRPr="00505C50">
            <w:rPr>
              <w:rFonts w:asciiTheme="majorHAnsi" w:hAnsiTheme="majorHAnsi" w:cs="Arial"/>
              <w:sz w:val="20"/>
              <w:szCs w:val="20"/>
            </w:rPr>
            <w:softHyphen/>
            <w:t xml:space="preserve">lowing College of Business core </w:t>
          </w:r>
          <w:proofErr w:type="gramStart"/>
          <w:r w:rsidRPr="00505C50">
            <w:rPr>
              <w:rFonts w:asciiTheme="majorHAnsi" w:hAnsiTheme="majorHAnsi" w:cs="Arial"/>
              <w:sz w:val="20"/>
              <w:szCs w:val="20"/>
            </w:rPr>
            <w:t>courses</w:t>
          </w:r>
          <w:proofErr w:type="gramEnd"/>
          <w:r w:rsidRPr="00505C50"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  <w:p w14:paraId="2E8D05AE" w14:textId="77777777" w:rsidR="00505C50" w:rsidRPr="00505C50" w:rsidRDefault="00505C50" w:rsidP="00505C5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6030"/>
            <w:gridCol w:w="1170"/>
          </w:tblGrid>
          <w:tr w:rsidR="00505C50" w:rsidRPr="00505C50" w14:paraId="2E8D05B3" w14:textId="77777777" w:rsidTr="00505C50">
            <w:trPr>
              <w:trHeight w:val="324"/>
              <w:jc w:val="center"/>
            </w:trPr>
            <w:tc>
              <w:tcPr>
                <w:tcW w:w="6030" w:type="dxa"/>
                <w:shd w:val="clear" w:color="auto" w:fill="D9D9D9" w:themeFill="background1" w:themeFillShade="D9"/>
              </w:tcPr>
              <w:p w14:paraId="2E8D05AF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  <w:t xml:space="preserve">College of Business Core Courses: </w:t>
                </w:r>
              </w:p>
              <w:p w14:paraId="2E8D05B0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 xml:space="preserve">Grade of “C” or better or 2.25 overall core GPA required </w:t>
                </w:r>
              </w:p>
              <w:p w14:paraId="2E8D05B1" w14:textId="77777777" w:rsidR="00505C50" w:rsidRPr="003B7B3F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3B7B3F">
                  <w:rPr>
                    <w:rFonts w:asciiTheme="majorHAnsi" w:hAnsiTheme="majorHAnsi" w:cs="Arial"/>
                    <w:sz w:val="20"/>
                    <w:szCs w:val="20"/>
                  </w:rPr>
                  <w:t xml:space="preserve">Courses denoted below by an asterisk (*) must be completed before enrolling in upper (junior/senior) level classes. </w:t>
                </w:r>
              </w:p>
            </w:tc>
            <w:tc>
              <w:tcPr>
                <w:tcW w:w="1170" w:type="dxa"/>
                <w:shd w:val="clear" w:color="auto" w:fill="D9D9D9" w:themeFill="background1" w:themeFillShade="D9"/>
              </w:tcPr>
              <w:p w14:paraId="2E8D05B2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  <w:t>Sem. Hrs.</w:t>
                </w:r>
              </w:p>
            </w:tc>
          </w:tr>
          <w:tr w:rsidR="00505C50" w:rsidRPr="00505C50" w14:paraId="2E8D05B6" w14:textId="77777777" w:rsidTr="00505C50">
            <w:trPr>
              <w:trHeight w:val="79"/>
              <w:jc w:val="center"/>
            </w:trPr>
            <w:tc>
              <w:tcPr>
                <w:tcW w:w="6030" w:type="dxa"/>
              </w:tcPr>
              <w:p w14:paraId="2E8D05B4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3B7B3F">
                  <w:rPr>
                    <w:rFonts w:asciiTheme="majorHAnsi" w:hAnsiTheme="majorHAnsi" w:cs="Arial"/>
                    <w:sz w:val="20"/>
                    <w:szCs w:val="20"/>
                  </w:rPr>
                  <w:t>*</w:t>
                </w: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 xml:space="preserve">ACCT 2033, Introduction to Financial Accounting </w:t>
                </w:r>
              </w:p>
            </w:tc>
            <w:tc>
              <w:tcPr>
                <w:tcW w:w="1170" w:type="dxa"/>
              </w:tcPr>
              <w:p w14:paraId="2E8D05B5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505C50" w:rsidRPr="00505C50" w14:paraId="2E8D05B9" w14:textId="77777777" w:rsidTr="00505C50">
            <w:trPr>
              <w:trHeight w:val="79"/>
              <w:jc w:val="center"/>
            </w:trPr>
            <w:tc>
              <w:tcPr>
                <w:tcW w:w="6030" w:type="dxa"/>
              </w:tcPr>
              <w:p w14:paraId="2E8D05B7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3B7B3F">
                  <w:rPr>
                    <w:rFonts w:asciiTheme="majorHAnsi" w:hAnsiTheme="majorHAnsi" w:cs="Arial"/>
                    <w:sz w:val="20"/>
                    <w:szCs w:val="20"/>
                  </w:rPr>
                  <w:t>*</w:t>
                </w: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 xml:space="preserve">ACCT 2133, Introduction to Managerial Accounting </w:t>
                </w:r>
              </w:p>
            </w:tc>
            <w:tc>
              <w:tcPr>
                <w:tcW w:w="1170" w:type="dxa"/>
              </w:tcPr>
              <w:p w14:paraId="2E8D05B8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505C50" w:rsidRPr="00505C50" w14:paraId="2E8D05BC" w14:textId="77777777" w:rsidTr="00505C50">
            <w:trPr>
              <w:trHeight w:val="79"/>
              <w:jc w:val="center"/>
            </w:trPr>
            <w:tc>
              <w:tcPr>
                <w:tcW w:w="6030" w:type="dxa"/>
              </w:tcPr>
              <w:p w14:paraId="2E8D05BA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 xml:space="preserve">BCOM 2563, Business Communication </w:t>
                </w:r>
              </w:p>
            </w:tc>
            <w:tc>
              <w:tcPr>
                <w:tcW w:w="1170" w:type="dxa"/>
              </w:tcPr>
              <w:p w14:paraId="2E8D05BB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505C50" w:rsidRPr="00505C50" w14:paraId="2E8D05C1" w14:textId="77777777" w:rsidTr="00505C50">
            <w:trPr>
              <w:trHeight w:val="230"/>
              <w:jc w:val="center"/>
            </w:trPr>
            <w:tc>
              <w:tcPr>
                <w:tcW w:w="6030" w:type="dxa"/>
              </w:tcPr>
              <w:p w14:paraId="2E8D05BD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3B7B3F">
                  <w:rPr>
                    <w:rFonts w:asciiTheme="majorHAnsi" w:hAnsiTheme="majorHAnsi" w:cs="Arial"/>
                    <w:sz w:val="20"/>
                    <w:szCs w:val="20"/>
                  </w:rPr>
                  <w:lastRenderedPageBreak/>
                  <w:t>*</w:t>
                </w: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 xml:space="preserve">CIT 1503, Microcomputer Applications </w:t>
                </w:r>
                <w:r w:rsidRPr="00505C50"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  <w:t xml:space="preserve">OR </w:t>
                </w:r>
              </w:p>
              <w:p w14:paraId="2E8D05BE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 xml:space="preserve">CS 1013, Introduction to Computers </w:t>
                </w:r>
              </w:p>
              <w:p w14:paraId="2E8D05BF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i/>
                    <w:iCs/>
                    <w:sz w:val="20"/>
                    <w:szCs w:val="20"/>
                  </w:rPr>
                  <w:t xml:space="preserve">(Grade of “C” or better required for either course) </w:t>
                </w:r>
              </w:p>
            </w:tc>
            <w:tc>
              <w:tcPr>
                <w:tcW w:w="1170" w:type="dxa"/>
              </w:tcPr>
              <w:p w14:paraId="2E8D05C0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505C50" w:rsidRPr="00505C50" w14:paraId="2E8D05C4" w14:textId="77777777" w:rsidTr="00505C50">
            <w:trPr>
              <w:trHeight w:val="79"/>
              <w:jc w:val="center"/>
            </w:trPr>
            <w:tc>
              <w:tcPr>
                <w:tcW w:w="6030" w:type="dxa"/>
              </w:tcPr>
              <w:p w14:paraId="2E8D05C2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 xml:space="preserve">CIT 3013, Management Information Systems </w:t>
                </w:r>
              </w:p>
            </w:tc>
            <w:tc>
              <w:tcPr>
                <w:tcW w:w="1170" w:type="dxa"/>
              </w:tcPr>
              <w:p w14:paraId="2E8D05C3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505C50" w:rsidRPr="00505C50" w14:paraId="2E8D05C7" w14:textId="77777777" w:rsidTr="00505C50">
            <w:trPr>
              <w:trHeight w:val="79"/>
              <w:jc w:val="center"/>
            </w:trPr>
            <w:tc>
              <w:tcPr>
                <w:tcW w:w="6030" w:type="dxa"/>
              </w:tcPr>
              <w:p w14:paraId="2E8D05C5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 xml:space="preserve">CIT 3523, Operations Management </w:t>
                </w:r>
              </w:p>
            </w:tc>
            <w:tc>
              <w:tcPr>
                <w:tcW w:w="1170" w:type="dxa"/>
              </w:tcPr>
              <w:p w14:paraId="2E8D05C6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505C50" w:rsidRPr="00505C50" w14:paraId="2E8D05CB" w14:textId="77777777" w:rsidTr="00505C50">
            <w:trPr>
              <w:trHeight w:val="79"/>
              <w:jc w:val="center"/>
            </w:trPr>
            <w:tc>
              <w:tcPr>
                <w:tcW w:w="6030" w:type="dxa"/>
              </w:tcPr>
              <w:p w14:paraId="2E8D05C8" w14:textId="72901E7F" w:rsidR="00505C50" w:rsidRPr="00B0545D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</w:pPr>
                <w:r w:rsidRPr="003B7B3F">
                  <w:rPr>
                    <w:rFonts w:asciiTheme="majorHAnsi" w:hAnsiTheme="majorHAnsi" w:cs="Arial"/>
                    <w:sz w:val="20"/>
                    <w:szCs w:val="20"/>
                  </w:rPr>
                  <w:t>*</w:t>
                </w:r>
                <w:r w:rsidRPr="005E0145">
                  <w:rPr>
                    <w:rFonts w:asciiTheme="majorHAnsi" w:hAnsiTheme="majorHAnsi" w:cs="Arial"/>
                    <w:strike/>
                    <w:sz w:val="20"/>
                    <w:szCs w:val="20"/>
                  </w:rPr>
                  <w:t>E</w:t>
                </w:r>
                <w:r w:rsidR="00B0545D" w:rsidRPr="005E0145">
                  <w:rPr>
                    <w:rFonts w:asciiTheme="majorHAnsi" w:hAnsiTheme="majorHAnsi" w:cs="Arial"/>
                    <w:strike/>
                    <w:sz w:val="20"/>
                    <w:szCs w:val="20"/>
                  </w:rPr>
                  <w:t>CON 2113, Business Statistics I</w:t>
                </w:r>
              </w:p>
              <w:p w14:paraId="2E8D05C9" w14:textId="77777777" w:rsidR="00B0545D" w:rsidRPr="00505C50" w:rsidRDefault="00B0545D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B0545D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STAT 3233, Applied Statistics I</w:t>
                </w:r>
              </w:p>
            </w:tc>
            <w:tc>
              <w:tcPr>
                <w:tcW w:w="1170" w:type="dxa"/>
              </w:tcPr>
              <w:p w14:paraId="2E8D05CA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505C50" w:rsidRPr="00505C50" w14:paraId="2E8D05CE" w14:textId="77777777" w:rsidTr="00505C50">
            <w:trPr>
              <w:trHeight w:val="79"/>
              <w:jc w:val="center"/>
            </w:trPr>
            <w:tc>
              <w:tcPr>
                <w:tcW w:w="6030" w:type="dxa"/>
              </w:tcPr>
              <w:p w14:paraId="2E8D05CC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3B7B3F">
                  <w:rPr>
                    <w:rFonts w:asciiTheme="majorHAnsi" w:hAnsiTheme="majorHAnsi" w:cs="Arial"/>
                    <w:sz w:val="20"/>
                    <w:szCs w:val="20"/>
                  </w:rPr>
                  <w:t>*</w:t>
                </w: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 xml:space="preserve">ECON 2323, Principles of Microeconomics </w:t>
                </w:r>
              </w:p>
            </w:tc>
            <w:tc>
              <w:tcPr>
                <w:tcW w:w="1170" w:type="dxa"/>
              </w:tcPr>
              <w:p w14:paraId="2E8D05CD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505C50" w:rsidRPr="00505C50" w14:paraId="2E8D05D1" w14:textId="77777777" w:rsidTr="00505C50">
            <w:trPr>
              <w:trHeight w:val="79"/>
              <w:jc w:val="center"/>
            </w:trPr>
            <w:tc>
              <w:tcPr>
                <w:tcW w:w="6030" w:type="dxa"/>
              </w:tcPr>
              <w:p w14:paraId="2E8D05CF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 xml:space="preserve">FIN 3713, Business Finance </w:t>
                </w:r>
              </w:p>
            </w:tc>
            <w:tc>
              <w:tcPr>
                <w:tcW w:w="1170" w:type="dxa"/>
              </w:tcPr>
              <w:p w14:paraId="2E8D05D0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505C50" w:rsidRPr="00505C50" w14:paraId="2E8D05D4" w14:textId="77777777" w:rsidTr="00505C50">
            <w:trPr>
              <w:trHeight w:val="79"/>
              <w:jc w:val="center"/>
            </w:trPr>
            <w:tc>
              <w:tcPr>
                <w:tcW w:w="6030" w:type="dxa"/>
              </w:tcPr>
              <w:p w14:paraId="2E8D05D2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 xml:space="preserve">LAW 2023, Legal Environment of Business </w:t>
                </w:r>
              </w:p>
            </w:tc>
            <w:tc>
              <w:tcPr>
                <w:tcW w:w="1170" w:type="dxa"/>
              </w:tcPr>
              <w:p w14:paraId="2E8D05D3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505C50" w:rsidRPr="00505C50" w14:paraId="2E8D05D7" w14:textId="77777777" w:rsidTr="00505C50">
            <w:trPr>
              <w:trHeight w:val="79"/>
              <w:jc w:val="center"/>
            </w:trPr>
            <w:tc>
              <w:tcPr>
                <w:tcW w:w="6030" w:type="dxa"/>
              </w:tcPr>
              <w:p w14:paraId="2E8D05D5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 xml:space="preserve">MGMT 3153, Organizational Behavior </w:t>
                </w:r>
              </w:p>
            </w:tc>
            <w:tc>
              <w:tcPr>
                <w:tcW w:w="1170" w:type="dxa"/>
              </w:tcPr>
              <w:p w14:paraId="2E8D05D6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505C50" w:rsidRPr="00505C50" w14:paraId="2E8D05DA" w14:textId="77777777" w:rsidTr="00505C50">
            <w:trPr>
              <w:trHeight w:val="79"/>
              <w:jc w:val="center"/>
            </w:trPr>
            <w:tc>
              <w:tcPr>
                <w:tcW w:w="6030" w:type="dxa"/>
              </w:tcPr>
              <w:p w14:paraId="2E8D05D8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 xml:space="preserve">MGMT 4813, Strategic Management </w:t>
                </w:r>
              </w:p>
            </w:tc>
            <w:tc>
              <w:tcPr>
                <w:tcW w:w="1170" w:type="dxa"/>
              </w:tcPr>
              <w:p w14:paraId="2E8D05D9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505C50" w:rsidRPr="00505C50" w14:paraId="2E8D05DD" w14:textId="77777777" w:rsidTr="00505C50">
            <w:trPr>
              <w:trHeight w:val="79"/>
              <w:jc w:val="center"/>
            </w:trPr>
            <w:tc>
              <w:tcPr>
                <w:tcW w:w="6030" w:type="dxa"/>
              </w:tcPr>
              <w:p w14:paraId="2E8D05DB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 xml:space="preserve">MKTG 3013, Marketing </w:t>
                </w:r>
              </w:p>
            </w:tc>
            <w:tc>
              <w:tcPr>
                <w:tcW w:w="1170" w:type="dxa"/>
              </w:tcPr>
              <w:p w14:paraId="2E8D05DC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sz w:val="20"/>
                    <w:szCs w:val="20"/>
                  </w:rPr>
                  <w:t>3</w:t>
                </w:r>
              </w:p>
            </w:tc>
          </w:tr>
          <w:tr w:rsidR="00505C50" w:rsidRPr="00505C50" w14:paraId="2E8D05E0" w14:textId="77777777" w:rsidTr="00505C50">
            <w:trPr>
              <w:trHeight w:val="111"/>
              <w:jc w:val="center"/>
            </w:trPr>
            <w:tc>
              <w:tcPr>
                <w:tcW w:w="6030" w:type="dxa"/>
              </w:tcPr>
              <w:p w14:paraId="2E8D05DE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  <w:t xml:space="preserve">Total Required Hours: </w:t>
                </w:r>
              </w:p>
            </w:tc>
            <w:tc>
              <w:tcPr>
                <w:tcW w:w="1170" w:type="dxa"/>
              </w:tcPr>
              <w:p w14:paraId="2E8D05DF" w14:textId="77777777" w:rsidR="00505C50" w:rsidRPr="00505C50" w:rsidRDefault="00505C50" w:rsidP="00505C50">
                <w:pPr>
                  <w:tabs>
                    <w:tab w:val="left" w:pos="360"/>
                    <w:tab w:val="left" w:pos="720"/>
                  </w:tabs>
                  <w:spacing w:after="0" w:line="240" w:lineRule="auto"/>
                  <w:jc w:val="center"/>
                  <w:rPr>
                    <w:rFonts w:asciiTheme="majorHAnsi" w:hAnsiTheme="majorHAnsi" w:cs="Arial"/>
                    <w:sz w:val="20"/>
                    <w:szCs w:val="20"/>
                  </w:rPr>
                </w:pPr>
                <w:r w:rsidRPr="00505C50">
                  <w:rPr>
                    <w:rFonts w:asciiTheme="majorHAnsi" w:hAnsiTheme="majorHAnsi" w:cs="Arial"/>
                    <w:b/>
                    <w:bCs/>
                    <w:sz w:val="20"/>
                    <w:szCs w:val="20"/>
                  </w:rPr>
                  <w:t>39</w:t>
                </w:r>
              </w:p>
            </w:tc>
          </w:tr>
        </w:tbl>
        <w:p w14:paraId="2E8D05E1" w14:textId="77777777" w:rsidR="00CD7510" w:rsidRPr="008426D1" w:rsidRDefault="00FB5BC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E8D05E2" w14:textId="77777777" w:rsidR="00CD7510" w:rsidRDefault="00CD7510" w:rsidP="00CD7510">
      <w:pPr>
        <w:rPr>
          <w:rFonts w:asciiTheme="majorHAnsi" w:hAnsiTheme="majorHAnsi" w:cs="Arial"/>
          <w:sz w:val="18"/>
          <w:szCs w:val="18"/>
        </w:rPr>
      </w:pPr>
    </w:p>
    <w:p w14:paraId="2E8D05E3" w14:textId="77777777" w:rsidR="00B0545D" w:rsidRDefault="00B0545D" w:rsidP="00CD7510">
      <w:pPr>
        <w:rPr>
          <w:rFonts w:asciiTheme="majorHAnsi" w:hAnsiTheme="majorHAnsi" w:cs="Arial"/>
          <w:sz w:val="18"/>
          <w:szCs w:val="18"/>
        </w:rPr>
      </w:pPr>
    </w:p>
    <w:p w14:paraId="2E8D05E4" w14:textId="77777777" w:rsidR="00B0545D" w:rsidRPr="008426D1" w:rsidRDefault="00B0545D" w:rsidP="00CD7510">
      <w:pPr>
        <w:rPr>
          <w:rFonts w:asciiTheme="majorHAnsi" w:hAnsiTheme="majorHAnsi" w:cs="Arial"/>
          <w:sz w:val="18"/>
          <w:szCs w:val="18"/>
        </w:rPr>
      </w:pPr>
    </w:p>
    <w:p w14:paraId="2E8D05E5" w14:textId="77777777" w:rsidR="00750AF6" w:rsidRDefault="00505C50" w:rsidP="00505C50">
      <w:pPr>
        <w:tabs>
          <w:tab w:val="left" w:pos="360"/>
          <w:tab w:val="left" w:pos="720"/>
        </w:tabs>
        <w:spacing w:after="0" w:line="240" w:lineRule="auto"/>
        <w:jc w:val="center"/>
        <w:rPr>
          <w:rStyle w:val="A2"/>
        </w:rPr>
      </w:pPr>
      <w:r>
        <w:rPr>
          <w:rStyle w:val="A2"/>
        </w:rPr>
        <w:t xml:space="preserve">The bulletin can be accessed at </w:t>
      </w:r>
      <w:hyperlink r:id="rId12" w:history="1">
        <w:r w:rsidRPr="00AD1711">
          <w:rPr>
            <w:rStyle w:val="Hyperlink"/>
            <w:sz w:val="18"/>
            <w:szCs w:val="18"/>
          </w:rPr>
          <w:t>http://www.astate.edu/a/registrar/students/</w:t>
        </w:r>
      </w:hyperlink>
    </w:p>
    <w:p w14:paraId="2E8D05E6" w14:textId="77777777" w:rsidR="00505C50" w:rsidRPr="00505C50" w:rsidRDefault="00505C50" w:rsidP="00505C50">
      <w:pPr>
        <w:tabs>
          <w:tab w:val="left" w:pos="360"/>
          <w:tab w:val="left" w:pos="720"/>
        </w:tabs>
        <w:spacing w:after="0" w:line="240" w:lineRule="auto"/>
        <w:jc w:val="center"/>
        <w:rPr>
          <w:b/>
          <w:sz w:val="16"/>
          <w:szCs w:val="16"/>
        </w:rPr>
      </w:pPr>
      <w:r w:rsidRPr="00505C50">
        <w:rPr>
          <w:b/>
          <w:sz w:val="16"/>
          <w:szCs w:val="16"/>
        </w:rPr>
        <w:t>132</w:t>
      </w:r>
    </w:p>
    <w:p w14:paraId="2E8D05E7" w14:textId="77777777" w:rsidR="00505C50" w:rsidRDefault="00505C50" w:rsidP="00505C50">
      <w:pPr>
        <w:tabs>
          <w:tab w:val="left" w:pos="360"/>
          <w:tab w:val="left" w:pos="720"/>
        </w:tabs>
        <w:spacing w:after="0" w:line="240" w:lineRule="auto"/>
        <w:jc w:val="center"/>
        <w:rPr>
          <w:sz w:val="16"/>
          <w:szCs w:val="16"/>
        </w:rPr>
      </w:pPr>
    </w:p>
    <w:p w14:paraId="2E8D05E8" w14:textId="77777777" w:rsidR="00505C50" w:rsidRPr="009B3DE7" w:rsidRDefault="00505C50" w:rsidP="00505C5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18"/>
          <w:szCs w:val="18"/>
        </w:rPr>
      </w:pPr>
    </w:p>
    <w:sectPr w:rsidR="00505C50" w:rsidRPr="009B3DE7" w:rsidSect="00384538">
      <w:headerReference w:type="default" r:id="rId13"/>
      <w:footerReference w:type="defaul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D05ED" w14:textId="77777777" w:rsidR="003B7B3F" w:rsidRDefault="003B7B3F" w:rsidP="00AF3758">
      <w:pPr>
        <w:spacing w:after="0" w:line="240" w:lineRule="auto"/>
      </w:pPr>
      <w:r>
        <w:separator/>
      </w:r>
    </w:p>
  </w:endnote>
  <w:endnote w:type="continuationSeparator" w:id="0">
    <w:p w14:paraId="2E8D05EE" w14:textId="77777777" w:rsidR="003B7B3F" w:rsidRDefault="003B7B3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D05F1" w14:textId="77777777" w:rsidR="003B7B3F" w:rsidRPr="00CD7510" w:rsidRDefault="003B7B3F" w:rsidP="00F11CE3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 w:rsidRPr="00CD7510"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 or course prefix should utilize the ‘Course Deletion’ form.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D05EB" w14:textId="77777777" w:rsidR="003B7B3F" w:rsidRDefault="003B7B3F" w:rsidP="00AF3758">
      <w:pPr>
        <w:spacing w:after="0" w:line="240" w:lineRule="auto"/>
      </w:pPr>
      <w:r>
        <w:separator/>
      </w:r>
    </w:p>
  </w:footnote>
  <w:footnote w:type="continuationSeparator" w:id="0">
    <w:p w14:paraId="2E8D05EC" w14:textId="77777777" w:rsidR="003B7B3F" w:rsidRDefault="003B7B3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D05EF" w14:textId="77777777" w:rsidR="003B7B3F" w:rsidRPr="00986BD2" w:rsidRDefault="003B7B3F" w:rsidP="00384538">
    <w:pPr>
      <w:pStyle w:val="Head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 9/15/15</w:t>
    </w:r>
  </w:p>
  <w:p w14:paraId="2E8D05F0" w14:textId="77777777" w:rsidR="003B7B3F" w:rsidRDefault="003B7B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AF3758"/>
    <w:rsid w:val="00007553"/>
    <w:rsid w:val="00016FE7"/>
    <w:rsid w:val="000232AB"/>
    <w:rsid w:val="00024BA5"/>
    <w:rsid w:val="00040138"/>
    <w:rsid w:val="000627BE"/>
    <w:rsid w:val="00066672"/>
    <w:rsid w:val="0009788F"/>
    <w:rsid w:val="000A7C2E"/>
    <w:rsid w:val="000D06F1"/>
    <w:rsid w:val="00103070"/>
    <w:rsid w:val="00116278"/>
    <w:rsid w:val="0014025C"/>
    <w:rsid w:val="00151451"/>
    <w:rsid w:val="00152424"/>
    <w:rsid w:val="0015435B"/>
    <w:rsid w:val="001560B9"/>
    <w:rsid w:val="0018269B"/>
    <w:rsid w:val="00185D67"/>
    <w:rsid w:val="001A5DD5"/>
    <w:rsid w:val="001C26CB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B7B3F"/>
    <w:rsid w:val="003C0ED1"/>
    <w:rsid w:val="003C1EE2"/>
    <w:rsid w:val="00400712"/>
    <w:rsid w:val="004072F1"/>
    <w:rsid w:val="00473252"/>
    <w:rsid w:val="00487771"/>
    <w:rsid w:val="00492F7C"/>
    <w:rsid w:val="004A7706"/>
    <w:rsid w:val="004C59E8"/>
    <w:rsid w:val="004E5007"/>
    <w:rsid w:val="004F3C87"/>
    <w:rsid w:val="00504BCC"/>
    <w:rsid w:val="00505C50"/>
    <w:rsid w:val="00515205"/>
    <w:rsid w:val="00526B81"/>
    <w:rsid w:val="00563E52"/>
    <w:rsid w:val="00584C22"/>
    <w:rsid w:val="00592A95"/>
    <w:rsid w:val="005B2E9E"/>
    <w:rsid w:val="005C3BA3"/>
    <w:rsid w:val="005E0145"/>
    <w:rsid w:val="005E467D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35F70"/>
    <w:rsid w:val="00750AF6"/>
    <w:rsid w:val="007A06B9"/>
    <w:rsid w:val="00825297"/>
    <w:rsid w:val="0083170D"/>
    <w:rsid w:val="008A795D"/>
    <w:rsid w:val="008C703B"/>
    <w:rsid w:val="008D012F"/>
    <w:rsid w:val="008D35A2"/>
    <w:rsid w:val="008E6C1C"/>
    <w:rsid w:val="009101C8"/>
    <w:rsid w:val="00920523"/>
    <w:rsid w:val="0095237F"/>
    <w:rsid w:val="00982FB1"/>
    <w:rsid w:val="00995206"/>
    <w:rsid w:val="009A529F"/>
    <w:rsid w:val="009B3DE7"/>
    <w:rsid w:val="009E1AA5"/>
    <w:rsid w:val="00A01035"/>
    <w:rsid w:val="00A0329C"/>
    <w:rsid w:val="00A049AE"/>
    <w:rsid w:val="00A16BB1"/>
    <w:rsid w:val="00A30C22"/>
    <w:rsid w:val="00A34100"/>
    <w:rsid w:val="00A5089E"/>
    <w:rsid w:val="00A56D36"/>
    <w:rsid w:val="00AB5523"/>
    <w:rsid w:val="00AF20FF"/>
    <w:rsid w:val="00AF3758"/>
    <w:rsid w:val="00AF3C6A"/>
    <w:rsid w:val="00B0545D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83DD7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  <w:rsid w:val="00F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D0565"/>
  <w15:docId w15:val="{E1A5E61C-061F-47C2-AAF8-265F3501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A2">
    <w:name w:val="A2"/>
    <w:uiPriority w:val="99"/>
    <w:rsid w:val="00505C50"/>
    <w:rPr>
      <w:i/>
      <w:iCs/>
      <w:color w:val="000000"/>
      <w:sz w:val="18"/>
      <w:szCs w:val="18"/>
    </w:rPr>
  </w:style>
  <w:style w:type="paragraph" w:customStyle="1" w:styleId="Pa9">
    <w:name w:val="Pa9"/>
    <w:basedOn w:val="Normal"/>
    <w:next w:val="Normal"/>
    <w:uiPriority w:val="99"/>
    <w:rsid w:val="00505C50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505C50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">
    <w:name w:val="A1"/>
    <w:uiPriority w:val="99"/>
    <w:rsid w:val="00505C50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asham@astate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eath@astate.edu" TargetMode="External"/><Relationship Id="rId12" Type="http://schemas.openxmlformats.org/officeDocument/2006/relationships/hyperlink" Target="http://www.astate.edu/a/registrar/student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A43CBC7F0F41BDA33698E698E97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AEF27-69CC-4257-86C6-3692FA142CCD}"/>
      </w:docPartPr>
      <w:docPartBody>
        <w:p w:rsidR="00CD4EF8" w:rsidRDefault="00587536" w:rsidP="00587536">
          <w:pPr>
            <w:pStyle w:val="68A43CBC7F0F41BDA33698E698E975718"/>
          </w:pPr>
          <w:r w:rsidRPr="00592A95">
            <w:rPr>
              <w:rFonts w:asciiTheme="majorHAnsi" w:hAnsiTheme="majorHAnsi"/>
              <w:color w:val="808080" w:themeColor="background1" w:themeShade="80"/>
              <w:sz w:val="24"/>
              <w:szCs w:val="24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41CB8AE9BF614C7F977BB8BE8F3D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8ECBA-7ECC-4CCA-984D-29D498B39E25}"/>
      </w:docPartPr>
      <w:docPartBody>
        <w:p w:rsidR="00C16165" w:rsidRDefault="00636142" w:rsidP="00636142">
          <w:pPr>
            <w:pStyle w:val="41CB8AE9BF614C7F977BB8BE8F3D5818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4027ED"/>
    <w:rsid w:val="004068B1"/>
    <w:rsid w:val="00444715"/>
    <w:rsid w:val="004E1A75"/>
    <w:rsid w:val="00587536"/>
    <w:rsid w:val="005D5D2F"/>
    <w:rsid w:val="00623293"/>
    <w:rsid w:val="00636142"/>
    <w:rsid w:val="006C0858"/>
    <w:rsid w:val="007C429E"/>
    <w:rsid w:val="0088172E"/>
    <w:rsid w:val="008F458B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142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Unnold</dc:creator>
  <cp:lastModifiedBy>Alyssa Simpson</cp:lastModifiedBy>
  <cp:revision>2</cp:revision>
  <dcterms:created xsi:type="dcterms:W3CDTF">2016-12-05T14:36:00Z</dcterms:created>
  <dcterms:modified xsi:type="dcterms:W3CDTF">2016-12-05T14:36:00Z</dcterms:modified>
</cp:coreProperties>
</file>