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798AD75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E6BA6E"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0F63BDBD"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31198"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6E608" w14:textId="77777777" w:rsidR="00AE5338" w:rsidRDefault="00AE5338"/>
        </w:tc>
      </w:tr>
      <w:tr w:rsidR="00AE5338" w14:paraId="54349BC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2C6D1"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41FA85" w14:textId="77777777" w:rsidR="00AE5338" w:rsidRDefault="00AE5338"/>
        </w:tc>
      </w:tr>
    </w:tbl>
    <w:p w14:paraId="014A0AD3" w14:textId="77777777" w:rsidR="0021263E" w:rsidRDefault="0021263E" w:rsidP="0021263E"/>
    <w:p w14:paraId="108E0417"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333FAC1E"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CBABE00"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E40C5A">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111D9475" w14:textId="77777777" w:rsidTr="00174D2F">
        <w:tc>
          <w:tcPr>
            <w:tcW w:w="10908" w:type="dxa"/>
            <w:tcBorders>
              <w:top w:val="double" w:sz="4" w:space="0" w:color="auto"/>
              <w:left w:val="double" w:sz="4" w:space="0" w:color="auto"/>
              <w:bottom w:val="double" w:sz="4" w:space="0" w:color="auto"/>
              <w:right w:val="double" w:sz="4" w:space="0" w:color="auto"/>
            </w:tcBorders>
            <w:shd w:val="clear" w:color="auto" w:fill="CCFFFF"/>
          </w:tcPr>
          <w:p w14:paraId="1317BF96" w14:textId="77777777" w:rsidR="00424133" w:rsidRPr="00424133" w:rsidRDefault="00424133" w:rsidP="00B32DB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xml:space="preserve">[ </w:t>
            </w:r>
            <w:r w:rsidR="00B32DB3">
              <w:rPr>
                <w:rFonts w:ascii="MS Gothic" w:eastAsia="MS Gothic" w:hAnsi="MS Gothic" w:cs="Arial"/>
                <w:b/>
                <w:szCs w:val="20"/>
              </w:rPr>
              <w:t>x</w:t>
            </w:r>
            <w:proofErr w:type="gramEnd"/>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6D4F5C1"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2E4B383"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67F66F8B" w14:textId="77777777" w:rsidTr="00575870">
        <w:trPr>
          <w:trHeight w:val="1089"/>
        </w:trPr>
        <w:tc>
          <w:tcPr>
            <w:tcW w:w="5451" w:type="dxa"/>
            <w:vAlign w:val="center"/>
          </w:tcPr>
          <w:p w14:paraId="3AC761D6" w14:textId="77777777" w:rsidR="00001C04" w:rsidRPr="008426D1" w:rsidRDefault="00627C2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94336019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43360193"/>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48585180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85851801"/>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0E011FE5" w14:textId="77777777" w:rsidR="00001C04" w:rsidRPr="008426D1" w:rsidRDefault="00627C2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19304968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9304968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2132994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13299488"/>
              </w:sdtContent>
            </w:sdt>
          </w:p>
          <w:p w14:paraId="5C313CCD"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06EDDCC1" w14:textId="77777777" w:rsidTr="00575870">
        <w:trPr>
          <w:trHeight w:val="1089"/>
        </w:trPr>
        <w:tc>
          <w:tcPr>
            <w:tcW w:w="5451" w:type="dxa"/>
            <w:vAlign w:val="center"/>
          </w:tcPr>
          <w:p w14:paraId="742216FD" w14:textId="68AC1E4B" w:rsidR="00001C04" w:rsidRPr="008426D1" w:rsidRDefault="00627C22" w:rsidP="004A2A9F">
            <w:pPr>
              <w:tabs>
                <w:tab w:val="left" w:pos="2520"/>
                <w:tab w:val="left" w:pos="3600"/>
              </w:tabs>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ermStart w:id="1164711638" w:edGrp="everyone"/>
                    <w:r w:rsidR="004A2A9F" w:rsidRPr="009B1BFF">
                      <w:rPr>
                        <w:rFonts w:asciiTheme="majorHAnsi" w:hAnsiTheme="majorHAnsi"/>
                        <w:i/>
                        <w:sz w:val="32"/>
                        <w:szCs w:val="32"/>
                      </w:rPr>
                      <w:t>Donald Kennedy</w:t>
                    </w:r>
                    <w:r w:rsidR="004A2A9F">
                      <w:rPr>
                        <w:rFonts w:asciiTheme="majorHAnsi" w:hAnsiTheme="majorHAnsi"/>
                        <w:sz w:val="20"/>
                        <w:szCs w:val="20"/>
                      </w:rPr>
                      <w:t xml:space="preserve">                                                   </w:t>
                    </w:r>
                    <w:permEnd w:id="116471163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31T00:00:00Z">
                  <w:dateFormat w:val="M/d/yyyy"/>
                  <w:lid w:val="en-US"/>
                  <w:storeMappedDataAs w:val="dateTime"/>
                  <w:calendar w:val="gregorian"/>
                </w:date>
              </w:sdtPr>
              <w:sdtEndPr/>
              <w:sdtContent>
                <w:r w:rsidR="004A2A9F">
                  <w:rPr>
                    <w:rFonts w:asciiTheme="majorHAnsi" w:hAnsiTheme="majorHAnsi"/>
                    <w:smallCaps/>
                    <w:sz w:val="20"/>
                    <w:szCs w:val="20"/>
                  </w:rPr>
                  <w:t>10/31/2018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AD8CC8A" w14:textId="77777777" w:rsidR="00001C04" w:rsidRPr="008426D1" w:rsidRDefault="00627C2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63795837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3795837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77236152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2361525"/>
              </w:sdtContent>
            </w:sdt>
          </w:p>
          <w:p w14:paraId="4A2BA1E0"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553C4D25" w14:textId="77777777" w:rsidTr="00575870">
        <w:trPr>
          <w:trHeight w:val="1089"/>
        </w:trPr>
        <w:tc>
          <w:tcPr>
            <w:tcW w:w="5451" w:type="dxa"/>
            <w:vAlign w:val="center"/>
          </w:tcPr>
          <w:p w14:paraId="6E3A8B70" w14:textId="2E13003C" w:rsidR="00001C04" w:rsidRPr="008426D1" w:rsidRDefault="00627C22" w:rsidP="004A2A9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ermStart w:id="1885934989" w:edGrp="everyone"/>
                    <w:r w:rsidR="004A2A9F" w:rsidRPr="007F4FD1">
                      <w:rPr>
                        <w:rFonts w:asciiTheme="majorHAnsi" w:hAnsiTheme="majorHAnsi"/>
                        <w:sz w:val="40"/>
                        <w:szCs w:val="40"/>
                      </w:rPr>
                      <w:t>Steven Green</w:t>
                    </w:r>
                    <w:permEnd w:id="188593498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10-31T00:00:00Z">
                  <w:dateFormat w:val="M/d/yyyy"/>
                  <w:lid w:val="en-US"/>
                  <w:storeMappedDataAs w:val="dateTime"/>
                  <w:calendar w:val="gregorian"/>
                </w:date>
              </w:sdtPr>
              <w:sdtEndPr/>
              <w:sdtContent>
                <w:r w:rsidR="004A2A9F">
                  <w:rPr>
                    <w:rFonts w:asciiTheme="majorHAnsi" w:hAnsiTheme="majorHAnsi"/>
                    <w:smallCaps/>
                    <w:sz w:val="20"/>
                    <w:szCs w:val="20"/>
                  </w:rPr>
                  <w:t>10/31/2018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570431C9" w14:textId="77777777" w:rsidR="00001C04" w:rsidRPr="008426D1" w:rsidRDefault="00627C2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45897883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5897883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3176170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31761701"/>
              </w:sdtContent>
            </w:sdt>
          </w:p>
          <w:p w14:paraId="56F6CDA6"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A31DFF2" w14:textId="77777777" w:rsidTr="00575870">
        <w:trPr>
          <w:trHeight w:val="1089"/>
        </w:trPr>
        <w:tc>
          <w:tcPr>
            <w:tcW w:w="5451" w:type="dxa"/>
            <w:vAlign w:val="center"/>
          </w:tcPr>
          <w:p w14:paraId="0568573E" w14:textId="066378E8" w:rsidR="00001C04" w:rsidRPr="008426D1" w:rsidRDefault="00627C22" w:rsidP="009B1BF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9B1BFF" w:rsidRPr="009B1BFF">
                      <w:rPr>
                        <w:rFonts w:asciiTheme="majorHAnsi" w:hAnsiTheme="majorHAnsi"/>
                        <w:i/>
                        <w:sz w:val="32"/>
                        <w:szCs w:val="32"/>
                      </w:rPr>
                      <w:t xml:space="preserve">Timothy </w:t>
                    </w:r>
                    <w:proofErr w:type="spellStart"/>
                    <w:r w:rsidR="009B1BFF" w:rsidRPr="009B1BFF">
                      <w:rPr>
                        <w:rFonts w:asciiTheme="majorHAnsi" w:hAnsiTheme="majorHAnsi"/>
                        <w:i/>
                        <w:sz w:val="32"/>
                        <w:szCs w:val="32"/>
                      </w:rPr>
                      <w:t>Burcham</w:t>
                    </w:r>
                    <w:proofErr w:type="spellEnd"/>
                    <w:r w:rsidR="009B1BFF">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9-03-08T00:00:00Z">
                  <w:dateFormat w:val="M/d/yyyy"/>
                  <w:lid w:val="en-US"/>
                  <w:storeMappedDataAs w:val="dateTime"/>
                  <w:calendar w:val="gregorian"/>
                </w:date>
              </w:sdtPr>
              <w:sdtEndPr/>
              <w:sdtContent>
                <w:r w:rsidR="009B1BFF">
                  <w:rPr>
                    <w:rFonts w:asciiTheme="majorHAnsi" w:hAnsiTheme="majorHAnsi"/>
                    <w:smallCaps/>
                    <w:sz w:val="20"/>
                    <w:szCs w:val="20"/>
                  </w:rPr>
                  <w:t>3/8/2019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0EE78DFD" w14:textId="77777777" w:rsidR="00001C04" w:rsidRPr="008426D1" w:rsidRDefault="00627C2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3116911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3116911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82681622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826816222"/>
              </w:sdtContent>
            </w:sdt>
          </w:p>
          <w:p w14:paraId="643ED9AE"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33D59FCB"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29682EC2" w14:textId="77777777" w:rsidTr="0002589A">
              <w:trPr>
                <w:trHeight w:val="113"/>
              </w:trPr>
              <w:tc>
                <w:tcPr>
                  <w:tcW w:w="3685" w:type="dxa"/>
                  <w:vAlign w:val="bottom"/>
                  <w:hideMark/>
                </w:tcPr>
                <w:permStart w:id="835734814" w:edGrp="everyone"/>
                <w:p w14:paraId="46692ACB" w14:textId="77777777" w:rsidR="0002589A" w:rsidRDefault="00627C22"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83573481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4B9B8C74"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D6A28B" w14:textId="77777777"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71266EB5" w14:textId="77777777" w:rsidR="00001C04" w:rsidRPr="008426D1" w:rsidRDefault="00627C2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37546246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7546246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952282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95228285"/>
              </w:sdtContent>
            </w:sdt>
          </w:p>
          <w:p w14:paraId="6A72092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255FEFF0" w14:textId="77777777" w:rsidR="00636DB3" w:rsidRPr="008426D1" w:rsidRDefault="00636DB3" w:rsidP="00384538">
      <w:pPr>
        <w:pBdr>
          <w:bottom w:val="single" w:sz="12" w:space="1" w:color="auto"/>
        </w:pBdr>
        <w:rPr>
          <w:rFonts w:asciiTheme="majorHAnsi" w:hAnsiTheme="majorHAnsi" w:cs="Arial"/>
          <w:sz w:val="20"/>
          <w:szCs w:val="20"/>
        </w:rPr>
      </w:pPr>
    </w:p>
    <w:p w14:paraId="6C847EB6"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31FDF29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5183D1" w14:textId="77777777" w:rsidR="007D371A" w:rsidRPr="008426D1" w:rsidRDefault="008D3F9B" w:rsidP="007D371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William J. McGuire,</w:t>
          </w:r>
          <w:r>
            <w:rPr>
              <w:rFonts w:asciiTheme="majorHAnsi" w:hAnsiTheme="majorHAnsi" w:cs="Arial"/>
              <w:sz w:val="20"/>
              <w:szCs w:val="20"/>
            </w:rPr>
            <w:t xml:space="preserve"> </w:t>
          </w:r>
          <w:hyperlink r:id="rId10" w:history="1">
            <w:r w:rsidRPr="008876BE">
              <w:rPr>
                <w:rStyle w:val="Hyperlink"/>
                <w:rFonts w:asciiTheme="majorHAnsi" w:hAnsiTheme="majorHAnsi" w:cs="Arial"/>
                <w:sz w:val="20"/>
                <w:szCs w:val="20"/>
              </w:rPr>
              <w:t>wmcguire@astate.edu</w:t>
            </w:r>
          </w:hyperlink>
          <w:r>
            <w:rPr>
              <w:rFonts w:asciiTheme="majorHAnsi" w:hAnsiTheme="majorHAnsi" w:cs="Arial"/>
              <w:sz w:val="20"/>
              <w:szCs w:val="20"/>
            </w:rPr>
            <w:t xml:space="preserve">, </w:t>
          </w:r>
          <w:r w:rsidRPr="00AD4B0E">
            <w:rPr>
              <w:rFonts w:asciiTheme="majorHAnsi" w:hAnsiTheme="majorHAnsi" w:cs="Arial"/>
              <w:b/>
              <w:sz w:val="20"/>
              <w:szCs w:val="20"/>
            </w:rPr>
            <w:t>(</w:t>
          </w:r>
          <w:proofErr w:type="gramStart"/>
          <w:r w:rsidRPr="00AD4B0E">
            <w:rPr>
              <w:rFonts w:asciiTheme="majorHAnsi" w:hAnsiTheme="majorHAnsi" w:cs="Arial"/>
              <w:b/>
              <w:sz w:val="20"/>
              <w:szCs w:val="20"/>
            </w:rPr>
            <w:t>870)972</w:t>
          </w:r>
          <w:proofErr w:type="gramEnd"/>
          <w:r w:rsidRPr="00AD4B0E">
            <w:rPr>
              <w:rFonts w:asciiTheme="majorHAnsi" w:hAnsiTheme="majorHAnsi" w:cs="Arial"/>
              <w:b/>
              <w:sz w:val="20"/>
              <w:szCs w:val="20"/>
            </w:rPr>
            <w:t>-2686</w:t>
          </w:r>
        </w:p>
      </w:sdtContent>
    </w:sdt>
    <w:p w14:paraId="303AE2C3"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E1A13CD"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EndPr/>
      <w:sdtContent>
        <w:p w14:paraId="29768BD2" w14:textId="67804992" w:rsidR="007D371A" w:rsidRPr="00AD4B0E" w:rsidRDefault="008D3F9B" w:rsidP="007D371A">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 xml:space="preserve">Spring </w:t>
          </w:r>
          <w:r w:rsidR="007F4FD1">
            <w:rPr>
              <w:rFonts w:asciiTheme="majorHAnsi" w:hAnsiTheme="majorHAnsi" w:cs="Arial"/>
              <w:b/>
              <w:sz w:val="20"/>
              <w:szCs w:val="20"/>
            </w:rPr>
            <w:t>2020</w:t>
          </w:r>
        </w:p>
      </w:sdtContent>
    </w:sdt>
    <w:p w14:paraId="43DEC3CA" w14:textId="77777777" w:rsidR="007D371A" w:rsidRPr="00AD4B0E" w:rsidRDefault="007D371A" w:rsidP="00CB4B5A">
      <w:pPr>
        <w:tabs>
          <w:tab w:val="left" w:pos="360"/>
          <w:tab w:val="left" w:pos="720"/>
        </w:tabs>
        <w:spacing w:after="0" w:line="240" w:lineRule="auto"/>
        <w:rPr>
          <w:rFonts w:asciiTheme="majorHAnsi" w:hAnsiTheme="majorHAnsi" w:cs="Arial"/>
          <w:b/>
          <w:sz w:val="20"/>
          <w:szCs w:val="20"/>
        </w:rPr>
      </w:pPr>
    </w:p>
    <w:p w14:paraId="540A07AE"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1FD57C40" w14:textId="77777777" w:rsidR="00CB4B5A" w:rsidRPr="008426D1" w:rsidRDefault="00AD4B0E" w:rsidP="00CB4B5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 xml:space="preserve">ANSC </w:t>
          </w:r>
          <w:r w:rsidR="00E40C5A">
            <w:rPr>
              <w:rFonts w:asciiTheme="majorHAnsi" w:hAnsiTheme="majorHAnsi" w:cs="Arial"/>
              <w:b/>
              <w:sz w:val="20"/>
              <w:szCs w:val="20"/>
            </w:rPr>
            <w:t>5</w:t>
          </w:r>
          <w:r w:rsidR="00944A85">
            <w:rPr>
              <w:rFonts w:asciiTheme="majorHAnsi" w:hAnsiTheme="majorHAnsi" w:cs="Arial"/>
              <w:b/>
              <w:sz w:val="20"/>
              <w:szCs w:val="20"/>
            </w:rPr>
            <w:t>6</w:t>
          </w:r>
          <w:r w:rsidR="00A16EE6">
            <w:rPr>
              <w:rFonts w:asciiTheme="majorHAnsi" w:hAnsiTheme="majorHAnsi" w:cs="Arial"/>
              <w:b/>
              <w:sz w:val="20"/>
              <w:szCs w:val="20"/>
            </w:rPr>
            <w:t>5</w:t>
          </w:r>
          <w:r w:rsidR="008D3F9B" w:rsidRPr="00AD4B0E">
            <w:rPr>
              <w:rFonts w:asciiTheme="majorHAnsi" w:hAnsiTheme="majorHAnsi" w:cs="Arial"/>
              <w:b/>
              <w:sz w:val="20"/>
              <w:szCs w:val="20"/>
            </w:rPr>
            <w:t>3</w:t>
          </w:r>
        </w:p>
      </w:sdtContent>
    </w:sdt>
    <w:p w14:paraId="5C0C5527"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602B91F5"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28B4737" w14:textId="77777777" w:rsidR="00CB4B5A" w:rsidRPr="008426D1" w:rsidRDefault="00627C22"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388966180"/>
        </w:sdtPr>
        <w:sdtEndPr>
          <w:rPr>
            <w:b w:val="0"/>
          </w:rPr>
        </w:sdtEndPr>
        <w:sdtContent>
          <w:r w:rsidR="008D3F9B" w:rsidRPr="00AD4B0E">
            <w:rPr>
              <w:rFonts w:asciiTheme="majorHAnsi" w:hAnsiTheme="majorHAnsi" w:cs="Arial"/>
              <w:b/>
              <w:sz w:val="20"/>
              <w:szCs w:val="20"/>
            </w:rPr>
            <w:t>Equine Reproduction and Management</w:t>
          </w:r>
          <w:r w:rsidR="003E0256" w:rsidRPr="00AD4B0E">
            <w:rPr>
              <w:rFonts w:asciiTheme="majorHAnsi" w:hAnsiTheme="majorHAnsi" w:cs="Arial"/>
              <w:b/>
              <w:sz w:val="20"/>
              <w:szCs w:val="20"/>
            </w:rPr>
            <w:t>, short title Equine Repro</w:t>
          </w:r>
          <w:r w:rsidR="00E71EEB" w:rsidRPr="00AD4B0E">
            <w:rPr>
              <w:rFonts w:asciiTheme="majorHAnsi" w:hAnsiTheme="majorHAnsi" w:cs="Arial"/>
              <w:b/>
              <w:sz w:val="20"/>
              <w:szCs w:val="20"/>
            </w:rPr>
            <w:t xml:space="preserve"> and mgmt.</w:t>
          </w:r>
        </w:sdtContent>
      </w:sdt>
    </w:p>
    <w:p w14:paraId="3437A8FA"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65A47CD"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sdtPr>
      <w:sdtEndPr/>
      <w:sdtContent>
        <w:p w14:paraId="6081712A" w14:textId="72A3D4D6" w:rsidR="00CB4B5A" w:rsidRPr="00AD4B0E" w:rsidRDefault="00F0110F"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w:t>
          </w:r>
          <w:r w:rsidR="00AD4B0E" w:rsidRPr="00AD4B0E">
            <w:rPr>
              <w:rFonts w:asciiTheme="majorHAnsi" w:hAnsiTheme="majorHAnsi" w:cs="Arial"/>
              <w:b/>
              <w:sz w:val="20"/>
              <w:szCs w:val="20"/>
            </w:rPr>
            <w:t>oncepts and practices in e</w:t>
          </w:r>
          <w:r w:rsidR="003E0256" w:rsidRPr="00AD4B0E">
            <w:rPr>
              <w:rFonts w:asciiTheme="majorHAnsi" w:hAnsiTheme="majorHAnsi" w:cs="Arial"/>
              <w:b/>
              <w:sz w:val="20"/>
              <w:szCs w:val="20"/>
            </w:rPr>
            <w:t>quine reproduction, including male and female reproductive anatomy, estrous cycles</w:t>
          </w:r>
          <w:r w:rsidR="00AD4B0E" w:rsidRPr="00AD4B0E">
            <w:rPr>
              <w:rFonts w:asciiTheme="majorHAnsi" w:hAnsiTheme="majorHAnsi" w:cs="Arial"/>
              <w:b/>
              <w:sz w:val="20"/>
              <w:szCs w:val="20"/>
            </w:rPr>
            <w:t>, sperm production,</w:t>
          </w:r>
          <w:r w:rsidR="003E0256" w:rsidRPr="00AD4B0E">
            <w:rPr>
              <w:rFonts w:asciiTheme="majorHAnsi" w:hAnsiTheme="majorHAnsi" w:cs="Arial"/>
              <w:b/>
              <w:sz w:val="20"/>
              <w:szCs w:val="20"/>
            </w:rPr>
            <w:t xml:space="preserve"> </w:t>
          </w:r>
          <w:r w:rsidR="00AD4B0E" w:rsidRPr="00AD4B0E">
            <w:rPr>
              <w:rFonts w:asciiTheme="majorHAnsi" w:hAnsiTheme="majorHAnsi" w:cs="Arial"/>
              <w:b/>
              <w:sz w:val="20"/>
              <w:szCs w:val="20"/>
            </w:rPr>
            <w:t>g</w:t>
          </w:r>
          <w:r w:rsidR="003E0256" w:rsidRPr="00AD4B0E">
            <w:rPr>
              <w:rFonts w:asciiTheme="majorHAnsi" w:hAnsiTheme="majorHAnsi" w:cs="Arial"/>
              <w:b/>
              <w:sz w:val="20"/>
              <w:szCs w:val="20"/>
            </w:rPr>
            <w:t>estation, parturition, and breeding systems</w:t>
          </w:r>
          <w:r w:rsidR="00AD4B0E" w:rsidRPr="00AD4B0E">
            <w:rPr>
              <w:rFonts w:asciiTheme="majorHAnsi" w:hAnsiTheme="majorHAnsi" w:cs="Arial"/>
              <w:b/>
              <w:sz w:val="20"/>
              <w:szCs w:val="20"/>
            </w:rPr>
            <w:t>.</w:t>
          </w:r>
          <w:r w:rsidR="003E0256" w:rsidRPr="00AD4B0E">
            <w:rPr>
              <w:rFonts w:asciiTheme="majorHAnsi" w:hAnsiTheme="majorHAnsi" w:cs="Arial"/>
              <w:b/>
              <w:sz w:val="20"/>
              <w:szCs w:val="20"/>
            </w:rPr>
            <w:t xml:space="preserve"> </w:t>
          </w:r>
        </w:p>
      </w:sdtContent>
    </w:sdt>
    <w:p w14:paraId="60DF5576"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72DE7DB6"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5C8993E5"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24FB9DDF" w14:textId="77777777" w:rsidR="00391206" w:rsidRPr="008426D1" w:rsidRDefault="00627C2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sdtPr>
        <w:sdtEndPr/>
        <w:sdtContent>
          <w:r w:rsidR="00BA0898" w:rsidRPr="00AD4B0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63E43A2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59777E1" w14:textId="77777777" w:rsidR="00A966C5" w:rsidRPr="00AD4B0E" w:rsidRDefault="00627C22"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sdtPr>
        <w:sdtEndPr/>
        <w:sdtContent>
          <w:r w:rsidR="00E71EEB" w:rsidRPr="00AD4B0E">
            <w:rPr>
              <w:rFonts w:asciiTheme="majorHAnsi" w:hAnsiTheme="majorHAnsi" w:cs="Arial"/>
              <w:b/>
              <w:sz w:val="20"/>
              <w:szCs w:val="20"/>
            </w:rPr>
            <w:t>ANSC 1613</w:t>
          </w:r>
        </w:sdtContent>
      </w:sdt>
    </w:p>
    <w:p w14:paraId="5EDED5C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5BCAB88" w14:textId="77777777" w:rsidR="00C002F9" w:rsidRPr="00AD4B0E" w:rsidRDefault="00627C22"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sdtPr>
        <w:sdtEndPr/>
        <w:sdtContent>
          <w:r w:rsidR="00BA0898" w:rsidRPr="00AD4B0E">
            <w:rPr>
              <w:rFonts w:asciiTheme="majorHAnsi" w:hAnsiTheme="majorHAnsi" w:cs="Arial"/>
              <w:b/>
              <w:sz w:val="20"/>
              <w:szCs w:val="20"/>
            </w:rPr>
            <w:t>Insures basic understanding of animal husbandry</w:t>
          </w:r>
        </w:sdtContent>
      </w:sdt>
    </w:p>
    <w:p w14:paraId="520D51A1"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6401636E" w14:textId="77777777" w:rsidR="00391206" w:rsidRPr="008426D1" w:rsidRDefault="00627C2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245059EA"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451448824" w:edGrp="everyone"/>
          <w:r w:rsidRPr="008426D1">
            <w:rPr>
              <w:rStyle w:val="PlaceholderText"/>
              <w:shd w:val="clear" w:color="auto" w:fill="D9D9D9" w:themeFill="background1" w:themeFillShade="D9"/>
            </w:rPr>
            <w:t>Enter text...</w:t>
          </w:r>
          <w:permEnd w:id="1451448824"/>
        </w:sdtContent>
      </w:sdt>
    </w:p>
    <w:p w14:paraId="39962F83" w14:textId="77777777" w:rsidR="00C002F9" w:rsidRPr="008426D1" w:rsidRDefault="00C002F9" w:rsidP="00C002F9">
      <w:pPr>
        <w:tabs>
          <w:tab w:val="left" w:pos="360"/>
          <w:tab w:val="left" w:pos="720"/>
        </w:tabs>
        <w:spacing w:after="0"/>
        <w:rPr>
          <w:rFonts w:asciiTheme="majorHAnsi" w:hAnsiTheme="majorHAnsi"/>
          <w:sz w:val="20"/>
          <w:szCs w:val="20"/>
        </w:rPr>
      </w:pPr>
    </w:p>
    <w:p w14:paraId="51A995B2"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rPr>
          <w:b/>
        </w:rPr>
      </w:sdtEndPr>
      <w:sdtContent>
        <w:p w14:paraId="71E0B716" w14:textId="7F001756" w:rsidR="00C002F9" w:rsidRPr="00AD4B0E" w:rsidRDefault="007F4FD1"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     </w:t>
          </w:r>
        </w:p>
      </w:sdtContent>
    </w:sdt>
    <w:p w14:paraId="54DCB6A2"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257579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BC73309"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03FDC68D" w14:textId="77777777" w:rsidR="00AF68E8" w:rsidRPr="00AD4B0E" w:rsidRDefault="00AD4B0E" w:rsidP="00AF68E8">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Lecture and Lab</w:t>
          </w:r>
        </w:p>
      </w:sdtContent>
    </w:sdt>
    <w:p w14:paraId="39B6C060"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32FF02B6"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b/>
          <w:sz w:val="20"/>
          <w:szCs w:val="20"/>
        </w:rPr>
        <w:id w:val="639774960"/>
      </w:sdtPr>
      <w:sdtEndPr>
        <w:rPr>
          <w:b w:val="0"/>
        </w:rPr>
      </w:sdtEndPr>
      <w:sdtContent>
        <w:p w14:paraId="7C17BFCE" w14:textId="77777777" w:rsidR="001E288B" w:rsidRDefault="003E0256" w:rsidP="001E288B">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Standard letter grade</w:t>
          </w:r>
        </w:p>
      </w:sdtContent>
    </w:sdt>
    <w:p w14:paraId="36262AD0"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1453378"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E0256">
        <w:rPr>
          <w:rFonts w:asciiTheme="majorHAnsi" w:hAnsiTheme="majorHAnsi" w:cs="Arial"/>
          <w:sz w:val="20"/>
          <w:szCs w:val="20"/>
        </w:rPr>
        <w:t xml:space="preserve">. </w:t>
      </w:r>
      <w:r w:rsidR="003E0256" w:rsidRPr="00AD4B0E">
        <w:rPr>
          <w:rFonts w:asciiTheme="majorHAnsi" w:hAnsiTheme="majorHAnsi" w:cs="Arial"/>
          <w:b/>
          <w:sz w:val="20"/>
          <w:szCs w:val="20"/>
        </w:rPr>
        <w:t>Yes</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6D46E7F" w14:textId="77777777" w:rsidR="00C23120" w:rsidRPr="008426D1" w:rsidRDefault="00C23120" w:rsidP="00001C04">
      <w:pPr>
        <w:tabs>
          <w:tab w:val="left" w:pos="360"/>
        </w:tabs>
        <w:spacing w:after="0" w:line="240" w:lineRule="auto"/>
        <w:rPr>
          <w:rFonts w:asciiTheme="majorHAnsi" w:hAnsiTheme="majorHAnsi"/>
          <w:sz w:val="20"/>
          <w:szCs w:val="20"/>
        </w:rPr>
      </w:pPr>
    </w:p>
    <w:p w14:paraId="1E9FA0D5"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CE9C2AC" w14:textId="7777777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sdtPr>
        <w:sdtEndPr/>
        <w:sdtContent>
          <w:r w:rsidR="003E0256" w:rsidRPr="00AD4B0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5EDE42A2"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0FAF2E53" w14:textId="77777777" w:rsidR="004167AB" w:rsidRDefault="004167AB" w:rsidP="004167AB">
      <w:pPr>
        <w:tabs>
          <w:tab w:val="left" w:pos="360"/>
        </w:tabs>
        <w:spacing w:after="0" w:line="240" w:lineRule="auto"/>
        <w:rPr>
          <w:rFonts w:asciiTheme="majorHAnsi" w:hAnsiTheme="majorHAnsi" w:cs="Arial"/>
          <w:sz w:val="20"/>
          <w:szCs w:val="20"/>
        </w:rPr>
      </w:pPr>
    </w:p>
    <w:p w14:paraId="4E90E817"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28248E34"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752708776" w:edGrp="everyone"/>
          <w:r w:rsidRPr="008426D1">
            <w:rPr>
              <w:rStyle w:val="PlaceholderText"/>
              <w:shd w:val="clear" w:color="auto" w:fill="D9D9D9" w:themeFill="background1" w:themeFillShade="D9"/>
            </w:rPr>
            <w:t>Enter text...</w:t>
          </w:r>
          <w:permEnd w:id="752708776"/>
        </w:sdtContent>
      </w:sdt>
    </w:p>
    <w:p w14:paraId="1D701E2F" w14:textId="7777777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7142BAE0" w14:textId="77777777"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2095255592" w:edGrp="everyone"/>
          <w:r w:rsidRPr="008426D1">
            <w:rPr>
              <w:rStyle w:val="PlaceholderText"/>
              <w:shd w:val="clear" w:color="auto" w:fill="D9D9D9" w:themeFill="background1" w:themeFillShade="D9"/>
            </w:rPr>
            <w:t>Enter text...</w:t>
          </w:r>
          <w:permEnd w:id="2095255592"/>
        </w:sdtContent>
      </w:sdt>
    </w:p>
    <w:p w14:paraId="2808205B"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5ACE1BFF"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3014F6C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F4C14C6"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333852077" w:edGrp="everyone"/>
          <w:r w:rsidR="002172AB" w:rsidRPr="008426D1">
            <w:rPr>
              <w:rStyle w:val="PlaceholderText"/>
              <w:shd w:val="clear" w:color="auto" w:fill="D9D9D9" w:themeFill="background1" w:themeFillShade="D9"/>
            </w:rPr>
            <w:t>Enter text...</w:t>
          </w:r>
          <w:permEnd w:id="333852077"/>
        </w:sdtContent>
      </w:sdt>
    </w:p>
    <w:p w14:paraId="14C5B9A9"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0070580C"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3E025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70EE7B0E"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2120092929" w:edGrp="everyone" w:displacedByCustomXml="prev"/>
        <w:p w14:paraId="07F3B8DC"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120092929" w:displacedByCustomXml="next"/>
      </w:sdtContent>
    </w:sdt>
    <w:p w14:paraId="2C0776D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AD4B0E" w:rsidRPr="00AD4B0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3565C77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07570826" w:edGrp="everyone" w:displacedByCustomXml="prev"/>
        <w:p w14:paraId="1CA18855"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07570826" w:displacedByCustomXml="next"/>
      </w:sdtContent>
    </w:sdt>
    <w:p w14:paraId="7BF7DA86" w14:textId="77777777" w:rsidR="00E41F8D" w:rsidRPr="008426D1" w:rsidRDefault="00E41F8D" w:rsidP="00001C04">
      <w:pPr>
        <w:tabs>
          <w:tab w:val="left" w:pos="360"/>
        </w:tabs>
        <w:spacing w:after="0"/>
        <w:rPr>
          <w:rFonts w:asciiTheme="majorHAnsi" w:hAnsiTheme="majorHAnsi" w:cs="Arial"/>
          <w:sz w:val="20"/>
          <w:szCs w:val="20"/>
        </w:rPr>
      </w:pPr>
    </w:p>
    <w:p w14:paraId="6E8748FA"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sdtPr>
        <w:sdtEndPr/>
        <w:sdtContent>
          <w:r w:rsidR="00E97361">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57079A3A"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9B48334" w14:textId="77777777" w:rsidR="00B6203D" w:rsidRPr="008426D1" w:rsidRDefault="00B6203D" w:rsidP="00001C04">
      <w:pPr>
        <w:tabs>
          <w:tab w:val="left" w:pos="360"/>
        </w:tabs>
        <w:spacing w:after="0"/>
        <w:rPr>
          <w:rFonts w:asciiTheme="majorHAnsi" w:hAnsiTheme="majorHAnsi" w:cs="Arial"/>
          <w:sz w:val="20"/>
          <w:szCs w:val="20"/>
        </w:rPr>
      </w:pPr>
    </w:p>
    <w:p w14:paraId="7D1A3D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72B463A1"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1357347923" w:edGrp="everyone" w:displacedByCustomXml="prev"/>
        <w:p w14:paraId="0D5F054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357347923" w:displacedByCustomXml="next"/>
      </w:sdtContent>
    </w:sdt>
    <w:p w14:paraId="115992DD"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463F29D"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95F521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8DC38A1"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13756C68" w14:textId="77777777" w:rsidR="00C8688A" w:rsidRPr="00F174CD" w:rsidRDefault="00C8688A" w:rsidP="00C8688A">
          <w:pPr>
            <w:jc w:val="center"/>
            <w:rPr>
              <w:rFonts w:ascii="Arial" w:hAnsi="Arial" w:cs="Arial"/>
              <w:color w:val="555555"/>
              <w:sz w:val="24"/>
              <w:szCs w:val="24"/>
              <w:shd w:val="clear" w:color="auto" w:fill="FFFFFF"/>
            </w:rPr>
          </w:pPr>
          <w:r w:rsidRPr="00F174CD">
            <w:rPr>
              <w:rFonts w:ascii="Arial" w:hAnsi="Arial" w:cs="Arial"/>
              <w:color w:val="555555"/>
              <w:sz w:val="24"/>
              <w:szCs w:val="24"/>
              <w:shd w:val="clear" w:color="auto" w:fill="FFFFFF"/>
            </w:rPr>
            <w:t>Equine Reproduction and Management</w:t>
          </w:r>
        </w:p>
        <w:p w14:paraId="1ACC852F" w14:textId="77777777" w:rsidR="00C8688A" w:rsidRPr="00F174CD" w:rsidRDefault="00C8688A" w:rsidP="00C8688A">
          <w:pPr>
            <w:jc w:val="center"/>
            <w:rPr>
              <w:rFonts w:ascii="Arial" w:hAnsi="Arial" w:cs="Arial"/>
              <w:color w:val="555555"/>
              <w:sz w:val="24"/>
              <w:szCs w:val="24"/>
              <w:shd w:val="clear" w:color="auto" w:fill="FFFFFF"/>
            </w:rPr>
          </w:pPr>
          <w:r w:rsidRPr="00F174CD">
            <w:rPr>
              <w:rFonts w:ascii="Arial" w:hAnsi="Arial" w:cs="Arial"/>
              <w:color w:val="555555"/>
              <w:sz w:val="24"/>
              <w:szCs w:val="24"/>
              <w:shd w:val="clear" w:color="auto" w:fill="FFFFFF"/>
            </w:rPr>
            <w:t>Course Outline</w:t>
          </w:r>
        </w:p>
        <w:p w14:paraId="331E26C7" w14:textId="77777777" w:rsidR="00C8688A" w:rsidRPr="00F174CD" w:rsidRDefault="00FE6FA9" w:rsidP="00C8688A">
          <w:pPr>
            <w:rPr>
              <w:rFonts w:ascii="Arial" w:hAnsi="Arial" w:cs="Arial"/>
              <w:color w:val="555555"/>
              <w:shd w:val="clear" w:color="auto" w:fill="FFFFFF"/>
            </w:rPr>
          </w:pPr>
          <w:r>
            <w:rPr>
              <w:rFonts w:ascii="Arial" w:hAnsi="Arial" w:cs="Arial"/>
              <w:color w:val="555555"/>
              <w:shd w:val="clear" w:color="auto" w:fill="FFFFFF"/>
            </w:rPr>
            <w:t>Week</w:t>
          </w:r>
          <w:r w:rsidR="00C8688A" w:rsidRPr="00F174CD">
            <w:rPr>
              <w:rFonts w:ascii="Arial" w:hAnsi="Arial" w:cs="Arial"/>
              <w:color w:val="555555"/>
              <w:shd w:val="clear" w:color="auto" w:fill="FFFFFF"/>
            </w:rPr>
            <w:t xml:space="preserve"> One: </w:t>
          </w:r>
          <w:r w:rsidR="00C8688A" w:rsidRPr="00F174CD">
            <w:rPr>
              <w:rFonts w:ascii="Arial" w:hAnsi="Arial" w:cs="Arial"/>
              <w:color w:val="555555"/>
            </w:rPr>
            <w:br/>
          </w:r>
          <w:proofErr w:type="gramStart"/>
          <w:r w:rsidR="00C8688A" w:rsidRPr="00F174CD">
            <w:rPr>
              <w:rFonts w:ascii="Arial" w:hAnsi="Arial" w:cs="Arial"/>
              <w:color w:val="555555"/>
              <w:shd w:val="clear" w:color="auto" w:fill="FFFFFF"/>
            </w:rPr>
            <w:t>                       Equine</w:t>
          </w:r>
          <w:proofErr w:type="gramEnd"/>
          <w:r w:rsidR="00C8688A" w:rsidRPr="00F174CD">
            <w:rPr>
              <w:rFonts w:ascii="Arial" w:hAnsi="Arial" w:cs="Arial"/>
              <w:color w:val="555555"/>
              <w:shd w:val="clear" w:color="auto" w:fill="FFFFFF"/>
            </w:rPr>
            <w:t xml:space="preserve"> Reproduction: Terms and Facts</w:t>
          </w:r>
          <w:r w:rsidR="00C8688A" w:rsidRPr="00F174CD">
            <w:rPr>
              <w:rFonts w:ascii="Arial" w:hAnsi="Arial" w:cs="Arial"/>
              <w:color w:val="555555"/>
            </w:rPr>
            <w:br/>
          </w:r>
          <w:r w:rsidR="00C8688A" w:rsidRPr="00F174CD">
            <w:rPr>
              <w:rFonts w:ascii="Arial" w:hAnsi="Arial" w:cs="Arial"/>
              <w:color w:val="555555"/>
              <w:shd w:val="clear" w:color="auto" w:fill="FFFFFF"/>
            </w:rPr>
            <w:t>                       Anatomy and Physiology of the Stallion</w:t>
          </w:r>
          <w:r w:rsidR="00C8688A" w:rsidRPr="00F174CD">
            <w:rPr>
              <w:rFonts w:ascii="Arial" w:hAnsi="Arial" w:cs="Arial"/>
              <w:color w:val="555555"/>
            </w:rPr>
            <w:br/>
          </w:r>
          <w:r w:rsidR="00C8688A" w:rsidRPr="00F174CD">
            <w:rPr>
              <w:rFonts w:ascii="Arial" w:hAnsi="Arial" w:cs="Arial"/>
              <w:color w:val="555555"/>
            </w:rPr>
            <w:br/>
          </w:r>
          <w:r w:rsidR="00C8688A" w:rsidRPr="00F174CD">
            <w:rPr>
              <w:rFonts w:ascii="Arial" w:hAnsi="Arial" w:cs="Arial"/>
              <w:color w:val="555555"/>
              <w:shd w:val="clear" w:color="auto" w:fill="FFFFFF"/>
            </w:rPr>
            <w:t> </w:t>
          </w:r>
          <w:r>
            <w:rPr>
              <w:rFonts w:ascii="Arial" w:hAnsi="Arial" w:cs="Arial"/>
              <w:color w:val="555555"/>
              <w:shd w:val="clear" w:color="auto" w:fill="FFFFFF"/>
            </w:rPr>
            <w:t>Week</w:t>
          </w:r>
          <w:r w:rsidR="00C8688A" w:rsidRPr="00F174CD">
            <w:rPr>
              <w:rFonts w:ascii="Arial" w:hAnsi="Arial" w:cs="Arial"/>
              <w:color w:val="555555"/>
              <w:shd w:val="clear" w:color="auto" w:fill="FFFFFF"/>
            </w:rPr>
            <w:t xml:space="preserve"> Two</w:t>
          </w:r>
          <w:r>
            <w:rPr>
              <w:rFonts w:ascii="Arial" w:hAnsi="Arial" w:cs="Arial"/>
              <w:color w:val="555555"/>
              <w:shd w:val="clear" w:color="auto" w:fill="FFFFFF"/>
            </w:rPr>
            <w:t xml:space="preserve"> and Three</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Reproductive Anatomy and Physiology of the Mare</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Four and Five</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Manipulation of Estrus in the Mare</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Six</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Broodmare Management</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Seven</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Estrus Detection and Teasing</w:t>
          </w:r>
        </w:p>
        <w:p w14:paraId="26C27DCE" w14:textId="77777777" w:rsidR="00FE6FA9" w:rsidRDefault="00FE6FA9" w:rsidP="00C8688A">
          <w:pPr>
            <w:rPr>
              <w:rFonts w:ascii="Arial" w:hAnsi="Arial" w:cs="Arial"/>
              <w:color w:val="555555"/>
              <w:shd w:val="clear" w:color="auto" w:fill="FFFFFF"/>
            </w:rPr>
          </w:pPr>
          <w:r>
            <w:rPr>
              <w:rFonts w:ascii="Arial" w:hAnsi="Arial" w:cs="Arial"/>
              <w:color w:val="555555"/>
              <w:shd w:val="clear" w:color="auto" w:fill="FFFFFF"/>
            </w:rPr>
            <w:t>Week Eight and Nine</w:t>
          </w:r>
          <w:r w:rsidR="00C8688A" w:rsidRPr="00F174CD">
            <w:rPr>
              <w:rFonts w:ascii="Arial" w:hAnsi="Arial" w:cs="Arial"/>
              <w:color w:val="555555"/>
              <w:shd w:val="clear" w:color="auto" w:fill="FFFFFF"/>
            </w:rPr>
            <w:t>:</w:t>
          </w:r>
        </w:p>
        <w:p w14:paraId="0E6115B1" w14:textId="77777777" w:rsidR="00C8688A" w:rsidRPr="00F174CD" w:rsidRDefault="00C8688A" w:rsidP="00C8688A">
          <w:r w:rsidRPr="00F174CD">
            <w:rPr>
              <w:rFonts w:ascii="Arial" w:hAnsi="Arial" w:cs="Arial"/>
              <w:color w:val="555555"/>
              <w:shd w:val="clear" w:color="auto" w:fill="FFFFFF"/>
            </w:rPr>
            <w:tab/>
            <w:t>Breeding systems: Live cover, AI, and Safety</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Ten</w:t>
          </w:r>
          <w:r w:rsidRPr="00F174CD">
            <w:rPr>
              <w:rFonts w:ascii="Arial" w:hAnsi="Arial" w:cs="Arial"/>
              <w:color w:val="555555"/>
              <w:shd w:val="clear" w:color="auto" w:fill="FFFFFF"/>
            </w:rPr>
            <w:t>:</w:t>
          </w:r>
          <w:r w:rsidRPr="00F174CD">
            <w:rPr>
              <w:rFonts w:ascii="Arial" w:hAnsi="Arial" w:cs="Arial"/>
              <w:color w:val="555555"/>
            </w:rPr>
            <w:br/>
          </w:r>
          <w:proofErr w:type="gramStart"/>
          <w:r w:rsidRPr="00F174CD">
            <w:rPr>
              <w:rFonts w:ascii="Arial" w:hAnsi="Arial" w:cs="Arial"/>
              <w:color w:val="555555"/>
              <w:shd w:val="clear" w:color="auto" w:fill="FFFFFF"/>
            </w:rPr>
            <w:t>              Pregnancy</w:t>
          </w:r>
          <w:proofErr w:type="gramEnd"/>
          <w:r w:rsidRPr="00F174CD">
            <w:rPr>
              <w:rFonts w:ascii="Arial" w:hAnsi="Arial" w:cs="Arial"/>
              <w:color w:val="555555"/>
              <w:shd w:val="clear" w:color="auto" w:fill="FFFFFF"/>
            </w:rPr>
            <w:t xml:space="preserve"> Diagnosis and Management of the Pregnant Mare</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Eleven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Fetal Development, Abortion, Induced Parturition and Dystocia in the Mare</w:t>
          </w:r>
          <w:r w:rsidRPr="00F174CD">
            <w:rPr>
              <w:rFonts w:ascii="Arial" w:hAnsi="Arial" w:cs="Arial"/>
              <w:color w:val="555555"/>
            </w:rPr>
            <w:br/>
          </w:r>
          <w:r w:rsidRPr="00F174CD">
            <w:rPr>
              <w:rFonts w:ascii="Arial" w:hAnsi="Arial" w:cs="Arial"/>
              <w:color w:val="555555"/>
            </w:rPr>
            <w:br/>
          </w:r>
          <w:r w:rsidRPr="00F174CD">
            <w:rPr>
              <w:rFonts w:ascii="Arial" w:hAnsi="Arial" w:cs="Arial"/>
              <w:color w:val="555555"/>
              <w:shd w:val="clear" w:color="auto" w:fill="FFFFFF"/>
            </w:rPr>
            <w:t> </w:t>
          </w:r>
          <w:r w:rsidR="00FE6FA9">
            <w:rPr>
              <w:rFonts w:ascii="Arial" w:hAnsi="Arial" w:cs="Arial"/>
              <w:color w:val="555555"/>
              <w:shd w:val="clear" w:color="auto" w:fill="FFFFFF"/>
            </w:rPr>
            <w:t>Week Twelve</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Neonatal Management and Common Neonatal Diseases</w:t>
          </w:r>
          <w:r w:rsidRPr="00F174CD">
            <w:rPr>
              <w:rFonts w:ascii="Arial" w:hAnsi="Arial" w:cs="Arial"/>
              <w:color w:val="555555"/>
            </w:rPr>
            <w:br/>
          </w:r>
          <w:r w:rsidRPr="00F174CD">
            <w:rPr>
              <w:rFonts w:ascii="Arial" w:hAnsi="Arial" w:cs="Arial"/>
              <w:color w:val="555555"/>
              <w:shd w:val="clear" w:color="auto" w:fill="FFFFFF"/>
            </w:rPr>
            <w:t>              Orphan Foal Management </w:t>
          </w:r>
          <w:r w:rsidRPr="00F174CD">
            <w:rPr>
              <w:rFonts w:ascii="Arial" w:hAnsi="Arial" w:cs="Arial"/>
              <w:color w:val="555555"/>
            </w:rPr>
            <w:br/>
          </w:r>
          <w:r w:rsidRPr="00F174CD">
            <w:rPr>
              <w:rFonts w:ascii="Arial" w:hAnsi="Arial" w:cs="Arial"/>
              <w:color w:val="555555"/>
              <w:shd w:val="clear" w:color="auto" w:fill="FFFFFF"/>
            </w:rPr>
            <w:t>              Foal Management During the First Six Months</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Thirteen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Weaning and Weanling Management</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Fourteen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Breeding Records and Reports   </w:t>
          </w:r>
        </w:p>
        <w:p w14:paraId="3D89D036" w14:textId="77777777" w:rsidR="00A966C5" w:rsidRPr="008426D1" w:rsidRDefault="00627C22" w:rsidP="00A966C5">
          <w:pPr>
            <w:tabs>
              <w:tab w:val="left" w:pos="360"/>
              <w:tab w:val="left" w:pos="720"/>
            </w:tabs>
            <w:spacing w:after="0" w:line="240" w:lineRule="auto"/>
            <w:rPr>
              <w:rFonts w:asciiTheme="majorHAnsi" w:hAnsiTheme="majorHAnsi" w:cs="Arial"/>
              <w:sz w:val="20"/>
              <w:szCs w:val="20"/>
            </w:rPr>
          </w:pPr>
        </w:p>
      </w:sdtContent>
    </w:sdt>
    <w:p w14:paraId="6B058833"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4E46EB89"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1C6CCE6"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12AF5D23" w14:textId="77777777" w:rsidR="00A966C5" w:rsidRPr="008426D1" w:rsidRDefault="00BA08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14:paraId="6C94C96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3003FE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5BA04A92"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F59B216" w14:textId="77777777" w:rsidR="00A966C5" w:rsidRPr="00AD4B0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BA0898" w:rsidRPr="00AD4B0E">
            <w:rPr>
              <w:rFonts w:asciiTheme="majorHAnsi" w:hAnsiTheme="majorHAnsi" w:cs="Arial"/>
              <w:b/>
              <w:sz w:val="20"/>
              <w:szCs w:val="20"/>
            </w:rPr>
            <w:t>No</w:t>
          </w:r>
        </w:sdtContent>
      </w:sdt>
    </w:p>
    <w:p w14:paraId="1F11B0D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04B8E598"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BA0898" w:rsidRPr="00AD4B0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444CBD61"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F09FED0" w14:textId="77777777" w:rsidR="00CA269E" w:rsidRDefault="00CA269E" w:rsidP="00CA269E">
      <w:pPr>
        <w:tabs>
          <w:tab w:val="left" w:pos="360"/>
          <w:tab w:val="left" w:pos="720"/>
        </w:tabs>
        <w:spacing w:after="0"/>
        <w:rPr>
          <w:rFonts w:asciiTheme="majorHAnsi" w:hAnsiTheme="majorHAnsi" w:cs="Arial"/>
          <w:b/>
          <w:szCs w:val="20"/>
          <w:u w:val="single"/>
        </w:rPr>
      </w:pPr>
    </w:p>
    <w:p w14:paraId="4D8163D4" w14:textId="77777777" w:rsidR="00CA269E" w:rsidRDefault="00CA269E" w:rsidP="00CA269E">
      <w:pPr>
        <w:tabs>
          <w:tab w:val="left" w:pos="360"/>
          <w:tab w:val="left" w:pos="720"/>
        </w:tabs>
        <w:spacing w:after="0"/>
        <w:rPr>
          <w:rFonts w:asciiTheme="majorHAnsi" w:hAnsiTheme="majorHAnsi" w:cs="Arial"/>
          <w:b/>
          <w:szCs w:val="20"/>
          <w:u w:val="single"/>
        </w:rPr>
      </w:pPr>
    </w:p>
    <w:p w14:paraId="77DF95ED"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5787A41A"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9AF4EC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56E70F4"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rPr>
            <w:b w:val="0"/>
          </w:rPr>
        </w:sdtEndPr>
        <w:sdtContent>
          <w:r w:rsidR="00C8688A" w:rsidRPr="00AD4B0E">
            <w:rPr>
              <w:rFonts w:asciiTheme="majorHAnsi" w:hAnsiTheme="majorHAnsi" w:cs="Arial"/>
              <w:b/>
              <w:sz w:val="20"/>
              <w:szCs w:val="20"/>
            </w:rPr>
            <w:t>Students will gain knowledge of the equine estrous cycle, breeding, gestation, and parturition.  They will learn how to safely live cover breed mares, collect stallions for artificial insemination, and artificially inseminate a mare.  These skills and knowledge will assist the student in finding employment in the equine industry</w:t>
          </w:r>
          <w:r w:rsidR="00C8688A">
            <w:rPr>
              <w:rFonts w:asciiTheme="majorHAnsi" w:hAnsiTheme="majorHAnsi" w:cs="Arial"/>
              <w:sz w:val="20"/>
              <w:szCs w:val="20"/>
            </w:rPr>
            <w:t>.</w:t>
          </w:r>
        </w:sdtContent>
      </w:sdt>
    </w:p>
    <w:p w14:paraId="18F004C1"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AF317D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6AE73227" w14:textId="63905CE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E062D" w:rsidRPr="00AD4B0E">
            <w:rPr>
              <w:b/>
            </w:rPr>
            <w:t>It will hel</w:t>
          </w:r>
          <w:r w:rsidR="00627C22">
            <w:rPr>
              <w:b/>
            </w:rPr>
            <w:t>p to prepare students</w:t>
          </w:r>
          <w:bookmarkStart w:id="0" w:name="_GoBack"/>
          <w:bookmarkEnd w:id="0"/>
          <w:r w:rsidR="00EE062D" w:rsidRPr="00AD4B0E">
            <w:rPr>
              <w:b/>
            </w:rPr>
            <w:t xml:space="preserve"> for entry and career advancement in the food, fiber and natural resources industry.  Many good jobs exist in the equine </w:t>
          </w:r>
          <w:proofErr w:type="gramStart"/>
          <w:r w:rsidR="00EE062D" w:rsidRPr="00AD4B0E">
            <w:rPr>
              <w:b/>
            </w:rPr>
            <w:t>industry that require</w:t>
          </w:r>
          <w:proofErr w:type="gramEnd"/>
          <w:r w:rsidR="00EE062D" w:rsidRPr="00AD4B0E">
            <w:rPr>
              <w:b/>
            </w:rPr>
            <w:t xml:space="preserve"> knowledge of reproduction, breeding, foal and yearling management.  Students will conduct problem-solving research related to equine production, natural resource management, and marketing and advertising with private and other public sector entities.  The course will provide educational opportunities and experiences for transfer of knowledge in classrooms and adult continuing education, all within environmentally sound and sustainable systems.</w:t>
          </w:r>
        </w:sdtContent>
      </w:sdt>
    </w:p>
    <w:p w14:paraId="427BFD3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29AD714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7DDEC1BF" w14:textId="4A172316" w:rsidR="00CA269E" w:rsidRPr="00AD4B0E" w:rsidRDefault="00C8688A" w:rsidP="00CA269E">
          <w:pPr>
            <w:tabs>
              <w:tab w:val="left" w:pos="360"/>
              <w:tab w:val="left" w:pos="720"/>
            </w:tabs>
            <w:spacing w:after="0" w:line="240" w:lineRule="auto"/>
            <w:ind w:left="360" w:firstLine="360"/>
            <w:rPr>
              <w:rFonts w:asciiTheme="majorHAnsi" w:hAnsiTheme="majorHAnsi" w:cs="Arial"/>
              <w:b/>
              <w:sz w:val="20"/>
              <w:szCs w:val="20"/>
            </w:rPr>
          </w:pPr>
          <w:r w:rsidRPr="00AD4B0E">
            <w:rPr>
              <w:rFonts w:asciiTheme="majorHAnsi" w:hAnsiTheme="majorHAnsi" w:cs="Arial"/>
              <w:b/>
              <w:sz w:val="20"/>
              <w:szCs w:val="20"/>
            </w:rPr>
            <w:t xml:space="preserve">Equine emphasis students, animal science students, and </w:t>
          </w:r>
          <w:r w:rsidR="007F4FD1">
            <w:rPr>
              <w:rFonts w:asciiTheme="majorHAnsi" w:hAnsiTheme="majorHAnsi" w:cs="Arial"/>
              <w:b/>
              <w:sz w:val="20"/>
              <w:szCs w:val="20"/>
            </w:rPr>
            <w:t>other interested agriculture students</w:t>
          </w:r>
          <w:r w:rsidRPr="00AD4B0E">
            <w:rPr>
              <w:rFonts w:asciiTheme="majorHAnsi" w:hAnsiTheme="majorHAnsi" w:cs="Arial"/>
              <w:b/>
              <w:sz w:val="20"/>
              <w:szCs w:val="20"/>
            </w:rPr>
            <w:t>.</w:t>
          </w:r>
        </w:p>
      </w:sdtContent>
    </w:sdt>
    <w:p w14:paraId="65BBB53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D250B4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b w:val="0"/>
        </w:rPr>
      </w:sdtEndPr>
      <w:sdtContent>
        <w:p w14:paraId="412E7105" w14:textId="15C35F8B" w:rsidR="00CA269E" w:rsidRPr="008426D1" w:rsidRDefault="00C8688A" w:rsidP="00CA269E">
          <w:pPr>
            <w:tabs>
              <w:tab w:val="left" w:pos="360"/>
              <w:tab w:val="left" w:pos="720"/>
            </w:tabs>
            <w:spacing w:after="0" w:line="240" w:lineRule="auto"/>
            <w:ind w:left="360" w:firstLine="360"/>
            <w:rPr>
              <w:rFonts w:asciiTheme="majorHAnsi" w:hAnsiTheme="majorHAnsi" w:cs="Arial"/>
              <w:sz w:val="20"/>
              <w:szCs w:val="20"/>
            </w:rPr>
          </w:pPr>
          <w:r w:rsidRPr="00AD4B0E">
            <w:rPr>
              <w:rFonts w:asciiTheme="majorHAnsi" w:hAnsiTheme="majorHAnsi" w:cs="Arial"/>
              <w:b/>
              <w:sz w:val="20"/>
              <w:szCs w:val="20"/>
            </w:rPr>
            <w:t xml:space="preserve">A more in depth understanding of physiology and endocrinology is required for successful completion of this course than </w:t>
          </w:r>
          <w:r w:rsidR="00F0110F">
            <w:rPr>
              <w:rFonts w:asciiTheme="majorHAnsi" w:hAnsiTheme="majorHAnsi" w:cs="Arial"/>
              <w:b/>
              <w:sz w:val="20"/>
              <w:szCs w:val="20"/>
            </w:rPr>
            <w:t>would</w:t>
          </w:r>
          <w:r w:rsidR="00F0110F" w:rsidRPr="00AD4B0E">
            <w:rPr>
              <w:rFonts w:asciiTheme="majorHAnsi" w:hAnsiTheme="majorHAnsi" w:cs="Arial"/>
              <w:b/>
              <w:sz w:val="20"/>
              <w:szCs w:val="20"/>
            </w:rPr>
            <w:t xml:space="preserve"> </w:t>
          </w:r>
          <w:r w:rsidRPr="00AD4B0E">
            <w:rPr>
              <w:rFonts w:asciiTheme="majorHAnsi" w:hAnsiTheme="majorHAnsi" w:cs="Arial"/>
              <w:b/>
              <w:sz w:val="20"/>
              <w:szCs w:val="20"/>
            </w:rPr>
            <w:t>be expected of lower grade level students</w:t>
          </w:r>
          <w:r>
            <w:rPr>
              <w:rFonts w:asciiTheme="majorHAnsi" w:hAnsiTheme="majorHAnsi" w:cs="Arial"/>
              <w:sz w:val="20"/>
              <w:szCs w:val="20"/>
            </w:rPr>
            <w:t>.</w:t>
          </w:r>
        </w:p>
      </w:sdtContent>
    </w:sdt>
    <w:p w14:paraId="2DB29892"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3793E504"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3FC5AB56"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1D4AD6C4"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5782B3A4" w14:textId="77777777" w:rsidTr="00174D2F">
        <w:trPr>
          <w:jc w:val="center"/>
        </w:trPr>
        <w:tc>
          <w:tcPr>
            <w:tcW w:w="2971" w:type="dxa"/>
          </w:tcPr>
          <w:p w14:paraId="5B1DCC7B"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213A7C21"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xml:space="preserve">[ </w:t>
            </w:r>
            <w:r w:rsidR="00795FF2" w:rsidRPr="00AD4B0E">
              <w:rPr>
                <w:rFonts w:ascii="MS Gothic" w:eastAsia="MS Gothic" w:hAnsi="MS Gothic"/>
                <w:b/>
                <w:sz w:val="20"/>
                <w:szCs w:val="20"/>
              </w:rPr>
              <w:t>X</w:t>
            </w:r>
            <w:proofErr w:type="gramEnd"/>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5BB8B19D"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xml:space="preserve">[ </w:t>
            </w:r>
            <w:r w:rsidR="00795FF2">
              <w:rPr>
                <w:rFonts w:ascii="MS Gothic" w:eastAsia="MS Gothic" w:hAnsi="MS Gothic"/>
                <w:b/>
                <w:sz w:val="20"/>
                <w:szCs w:val="20"/>
              </w:rPr>
              <w:t>X</w:t>
            </w:r>
            <w:proofErr w:type="gramEnd"/>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4C329217"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4B1B4B54"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125C09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505A29FC"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14:paraId="2E098D2D" w14:textId="1DA79AFD" w:rsidR="00547433" w:rsidRPr="00AD4B0E" w:rsidRDefault="00627C22" w:rsidP="00547433">
          <w:pPr>
            <w:tabs>
              <w:tab w:val="left" w:pos="360"/>
              <w:tab w:val="left" w:pos="720"/>
            </w:tabs>
            <w:spacing w:after="0" w:line="240" w:lineRule="auto"/>
            <w:rPr>
              <w:rFonts w:asciiTheme="majorHAnsi" w:hAnsiTheme="majorHAnsi" w:cs="Arial"/>
              <w:b/>
              <w:sz w:val="20"/>
              <w:szCs w:val="20"/>
            </w:rPr>
          </w:pPr>
          <w:sdt>
            <w:sdtPr>
              <w:rPr>
                <w:rFonts w:asciiTheme="majorHAnsi" w:hAnsiTheme="majorHAnsi"/>
                <w:sz w:val="20"/>
                <w:szCs w:val="20"/>
              </w:rPr>
              <w:id w:val="-2014603713"/>
            </w:sdtPr>
            <w:sdtEndPr/>
            <w:sdtContent>
              <w:r w:rsidR="00F0110F" w:rsidRPr="00AD4B0E">
                <w:rPr>
                  <w:rFonts w:eastAsia="Calibri"/>
                  <w:b/>
                  <w:spacing w:val="-2"/>
                </w:rPr>
                <w:t>S</w:t>
              </w:r>
              <w:r w:rsidR="00F0110F" w:rsidRPr="00AD4B0E">
                <w:rPr>
                  <w:rFonts w:eastAsia="Calibri"/>
                  <w:b/>
                  <w:spacing w:val="1"/>
                </w:rPr>
                <w:t>t</w:t>
              </w:r>
              <w:r w:rsidR="00F0110F" w:rsidRPr="00AD4B0E">
                <w:rPr>
                  <w:rFonts w:eastAsia="Calibri"/>
                  <w:b/>
                  <w:spacing w:val="-1"/>
                </w:rPr>
                <w:t>u</w:t>
              </w:r>
              <w:r w:rsidR="00F0110F" w:rsidRPr="00AD4B0E">
                <w:rPr>
                  <w:rFonts w:eastAsia="Calibri"/>
                  <w:b/>
                  <w:spacing w:val="1"/>
                </w:rPr>
                <w:t>d</w:t>
              </w:r>
              <w:r w:rsidR="00F0110F" w:rsidRPr="00AD4B0E">
                <w:rPr>
                  <w:rFonts w:eastAsia="Calibri"/>
                  <w:b/>
                </w:rPr>
                <w:t>e</w:t>
              </w:r>
              <w:r w:rsidR="00F0110F" w:rsidRPr="00AD4B0E">
                <w:rPr>
                  <w:rFonts w:eastAsia="Calibri"/>
                  <w:b/>
                  <w:spacing w:val="-1"/>
                </w:rPr>
                <w:t>n</w:t>
              </w:r>
              <w:r w:rsidR="00F0110F" w:rsidRPr="00AD4B0E">
                <w:rPr>
                  <w:rFonts w:eastAsia="Calibri"/>
                  <w:b/>
                  <w:spacing w:val="1"/>
                </w:rPr>
                <w:t>t</w:t>
              </w:r>
              <w:r w:rsidR="00F0110F" w:rsidRPr="00AD4B0E">
                <w:rPr>
                  <w:rFonts w:eastAsia="Calibri"/>
                  <w:b/>
                </w:rPr>
                <w:t>s</w:t>
              </w:r>
              <w:r w:rsidR="00F0110F" w:rsidRPr="00AD4B0E">
                <w:rPr>
                  <w:rFonts w:eastAsia="Calibri"/>
                  <w:b/>
                  <w:spacing w:val="1"/>
                </w:rPr>
                <w:t xml:space="preserve"> </w:t>
              </w:r>
              <w:r w:rsidR="00F0110F" w:rsidRPr="00AD4B0E">
                <w:rPr>
                  <w:rFonts w:eastAsia="Calibri"/>
                  <w:b/>
                  <w:spacing w:val="-1"/>
                </w:rPr>
                <w:t>w</w:t>
              </w:r>
              <w:r w:rsidR="00F0110F" w:rsidRPr="00AD4B0E">
                <w:rPr>
                  <w:rFonts w:eastAsia="Calibri"/>
                  <w:b/>
                </w:rPr>
                <w:t>i</w:t>
              </w:r>
              <w:r w:rsidR="00F0110F" w:rsidRPr="00AD4B0E">
                <w:rPr>
                  <w:rFonts w:eastAsia="Calibri"/>
                  <w:b/>
                  <w:spacing w:val="-2"/>
                </w:rPr>
                <w:t>l</w:t>
              </w:r>
              <w:r w:rsidR="00F0110F" w:rsidRPr="00AD4B0E">
                <w:rPr>
                  <w:rFonts w:eastAsia="Calibri"/>
                  <w:b/>
                </w:rPr>
                <w:t>l</w:t>
              </w:r>
              <w:r w:rsidR="00F0110F" w:rsidRPr="00AD4B0E">
                <w:rPr>
                  <w:rFonts w:eastAsia="Calibri"/>
                  <w:b/>
                  <w:spacing w:val="1"/>
                </w:rPr>
                <w:t xml:space="preserve"> d</w:t>
              </w:r>
              <w:r w:rsidR="00F0110F" w:rsidRPr="00AD4B0E">
                <w:rPr>
                  <w:rFonts w:eastAsia="Calibri"/>
                  <w:b/>
                </w:rPr>
                <w:t>e</w:t>
              </w:r>
              <w:r w:rsidR="00F0110F" w:rsidRPr="00AD4B0E">
                <w:rPr>
                  <w:rFonts w:eastAsia="Calibri"/>
                  <w:b/>
                  <w:spacing w:val="-2"/>
                </w:rPr>
                <w:t>m</w:t>
              </w:r>
              <w:r w:rsidR="00F0110F" w:rsidRPr="00AD4B0E">
                <w:rPr>
                  <w:rFonts w:eastAsia="Calibri"/>
                  <w:b/>
                  <w:spacing w:val="1"/>
                </w:rPr>
                <w:t>on</w:t>
              </w:r>
              <w:r w:rsidR="00F0110F" w:rsidRPr="00AD4B0E">
                <w:rPr>
                  <w:rFonts w:eastAsia="Calibri"/>
                  <w:b/>
                </w:rPr>
                <w:t>s</w:t>
              </w:r>
              <w:r w:rsidR="00F0110F" w:rsidRPr="00AD4B0E">
                <w:rPr>
                  <w:rFonts w:eastAsia="Calibri"/>
                  <w:b/>
                  <w:spacing w:val="1"/>
                </w:rPr>
                <w:t>t</w:t>
              </w:r>
              <w:r w:rsidR="00F0110F" w:rsidRPr="00AD4B0E">
                <w:rPr>
                  <w:rFonts w:eastAsia="Calibri"/>
                  <w:b/>
                  <w:spacing w:val="-2"/>
                </w:rPr>
                <w:t>r</w:t>
              </w:r>
              <w:r w:rsidR="00F0110F" w:rsidRPr="00AD4B0E">
                <w:rPr>
                  <w:rFonts w:eastAsia="Calibri"/>
                  <w:b/>
                </w:rPr>
                <w:t>a</w:t>
              </w:r>
              <w:r w:rsidR="00F0110F" w:rsidRPr="00AD4B0E">
                <w:rPr>
                  <w:rFonts w:eastAsia="Calibri"/>
                  <w:b/>
                  <w:spacing w:val="1"/>
                </w:rPr>
                <w:t>t</w:t>
              </w:r>
              <w:r w:rsidR="00F0110F" w:rsidRPr="00AD4B0E">
                <w:rPr>
                  <w:rFonts w:eastAsia="Calibri"/>
                  <w:b/>
                </w:rPr>
                <w:t>e</w:t>
              </w:r>
              <w:r w:rsidR="00F0110F" w:rsidRPr="00AD4B0E">
                <w:rPr>
                  <w:rFonts w:eastAsia="Calibri"/>
                  <w:b/>
                  <w:spacing w:val="-1"/>
                </w:rPr>
                <w:t xml:space="preserve"> </w:t>
              </w:r>
              <w:r w:rsidR="00F0110F">
                <w:rPr>
                  <w:rFonts w:eastAsia="Calibri"/>
                  <w:b/>
                </w:rPr>
                <w:t>depth in a concentration area to support their professional goals.</w:t>
              </w:r>
              <w:r w:rsidR="00F0110F" w:rsidRPr="002E45B4">
                <w:rPr>
                  <w:rFonts w:eastAsia="Calibri"/>
                </w:rPr>
                <w:t xml:space="preserve"> </w:t>
              </w:r>
            </w:sdtContent>
          </w:sdt>
          <w:r w:rsidR="00332ACC" w:rsidRPr="00AD4B0E">
            <w:rPr>
              <w:rFonts w:eastAsia="Calibri"/>
              <w:b/>
            </w:rPr>
            <w:t xml:space="preserve"> </w:t>
          </w:r>
        </w:p>
      </w:sdtContent>
    </w:sdt>
    <w:p w14:paraId="3F79CF04"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3F0793DC"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20C03CBC"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09E6BBA9"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7F4FD1" w:rsidRPr="00656717" w14:paraId="5A278577" w14:textId="77777777" w:rsidTr="00CF337A">
        <w:tc>
          <w:tcPr>
            <w:tcW w:w="2148" w:type="dxa"/>
          </w:tcPr>
          <w:p w14:paraId="51373AFE" w14:textId="77777777" w:rsidR="007F4FD1" w:rsidRPr="00656717" w:rsidRDefault="007F4FD1" w:rsidP="00CF337A">
            <w:pPr>
              <w:jc w:val="center"/>
              <w:rPr>
                <w:rFonts w:asciiTheme="majorHAnsi" w:hAnsiTheme="majorHAnsi"/>
                <w:b/>
                <w:sz w:val="20"/>
                <w:szCs w:val="20"/>
              </w:rPr>
            </w:pPr>
            <w:r w:rsidRPr="00656717">
              <w:rPr>
                <w:rFonts w:asciiTheme="majorHAnsi" w:hAnsiTheme="majorHAnsi"/>
                <w:b/>
                <w:sz w:val="20"/>
                <w:szCs w:val="20"/>
              </w:rPr>
              <w:t>Program-Level Outcome 1 (from question #23)</w:t>
            </w:r>
          </w:p>
        </w:tc>
        <w:tc>
          <w:tcPr>
            <w:tcW w:w="7428" w:type="dxa"/>
          </w:tcPr>
          <w:p w14:paraId="4EDEF345" w14:textId="77777777" w:rsidR="007F4FD1" w:rsidRPr="00656717" w:rsidRDefault="007F4FD1" w:rsidP="00CF337A">
            <w:pPr>
              <w:rPr>
                <w:rFonts w:asciiTheme="majorHAnsi" w:hAnsiTheme="majorHAnsi"/>
                <w:sz w:val="20"/>
                <w:szCs w:val="20"/>
              </w:rPr>
            </w:pPr>
            <w:r w:rsidRPr="00656717">
              <w:rPr>
                <w:rFonts w:ascii="Cambria" w:hAnsi="Cambria" w:cs="Times New Roman"/>
                <w:sz w:val="20"/>
                <w:szCs w:val="20"/>
              </w:rPr>
              <w:t>Students will demonstrate depth in a concentration area to support their professional goals.</w:t>
            </w:r>
          </w:p>
        </w:tc>
      </w:tr>
      <w:tr w:rsidR="007F4FD1" w:rsidRPr="00656717" w14:paraId="77CC87D4" w14:textId="77777777" w:rsidTr="00CF337A">
        <w:tc>
          <w:tcPr>
            <w:tcW w:w="2148" w:type="dxa"/>
          </w:tcPr>
          <w:p w14:paraId="3938198C"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3838D83E" w14:textId="77777777" w:rsidR="007F4FD1" w:rsidRPr="00656717" w:rsidRDefault="007F4FD1" w:rsidP="00CF337A">
            <w:pPr>
              <w:rPr>
                <w:rFonts w:asciiTheme="majorHAnsi" w:hAnsiTheme="majorHAnsi"/>
                <w:sz w:val="20"/>
                <w:szCs w:val="20"/>
              </w:rPr>
            </w:pPr>
            <w:r w:rsidRPr="00656717">
              <w:rPr>
                <w:rFonts w:ascii="Cambria" w:hAnsi="Cambria" w:cs="Times New Roman"/>
                <w:sz w:val="20"/>
                <w:szCs w:val="20"/>
              </w:rPr>
              <w:t>Successful development (Pass in a Pass/Fail class) of a work plan related to the student’s professional goals and interests with input and review by major advisor and instructor</w:t>
            </w:r>
          </w:p>
        </w:tc>
      </w:tr>
      <w:tr w:rsidR="007F4FD1" w:rsidRPr="00656717" w14:paraId="1B45BE64" w14:textId="77777777" w:rsidTr="00CF337A">
        <w:tc>
          <w:tcPr>
            <w:tcW w:w="2148" w:type="dxa"/>
          </w:tcPr>
          <w:p w14:paraId="7C83D0E4"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 xml:space="preserve">Assessment </w:t>
            </w:r>
          </w:p>
          <w:p w14:paraId="67F1A4D9"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Timetable</w:t>
            </w:r>
          </w:p>
        </w:tc>
        <w:tc>
          <w:tcPr>
            <w:tcW w:w="7428" w:type="dxa"/>
          </w:tcPr>
          <w:p w14:paraId="3C4E19EF" w14:textId="77777777" w:rsidR="007F4FD1" w:rsidRPr="00656717" w:rsidRDefault="007F4FD1" w:rsidP="00CF337A">
            <w:pPr>
              <w:rPr>
                <w:rFonts w:asciiTheme="majorHAnsi" w:hAnsiTheme="majorHAnsi"/>
                <w:sz w:val="20"/>
                <w:szCs w:val="20"/>
              </w:rPr>
            </w:pPr>
            <w:r w:rsidRPr="00656717">
              <w:rPr>
                <w:rFonts w:ascii="Cambria" w:hAnsi="Cambria" w:cs="Times New Roman"/>
                <w:sz w:val="20"/>
                <w:szCs w:val="20"/>
              </w:rPr>
              <w:t>Fall semesters of even years</w:t>
            </w:r>
          </w:p>
        </w:tc>
      </w:tr>
      <w:tr w:rsidR="007F4FD1" w:rsidRPr="00656717" w14:paraId="1553767A" w14:textId="77777777" w:rsidTr="00CF337A">
        <w:tc>
          <w:tcPr>
            <w:tcW w:w="2148" w:type="dxa"/>
          </w:tcPr>
          <w:p w14:paraId="5DA5D0A0"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tc>
          <w:tcPr>
            <w:tcW w:w="7428" w:type="dxa"/>
          </w:tcPr>
          <w:p w14:paraId="3D418336" w14:textId="77777777" w:rsidR="007F4FD1" w:rsidRPr="00656717" w:rsidRDefault="007F4FD1" w:rsidP="00CF337A">
            <w:pPr>
              <w:rPr>
                <w:rFonts w:asciiTheme="majorHAnsi" w:hAnsiTheme="majorHAnsi"/>
                <w:sz w:val="20"/>
                <w:szCs w:val="20"/>
              </w:rPr>
            </w:pPr>
            <w:r w:rsidRPr="00656717">
              <w:rPr>
                <w:rFonts w:ascii="Cambria" w:hAnsi="Cambria" w:cs="Times New Roman"/>
                <w:sz w:val="20"/>
                <w:szCs w:val="20"/>
              </w:rPr>
              <w:t xml:space="preserve">Instructor;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tr>
    </w:tbl>
    <w:p w14:paraId="3DF4E137" w14:textId="77777777" w:rsidR="007F4FD1" w:rsidRPr="00656717" w:rsidRDefault="007F4FD1" w:rsidP="007F4FD1">
      <w:pPr>
        <w:spacing w:after="240" w:line="240" w:lineRule="auto"/>
        <w:rPr>
          <w:rFonts w:asciiTheme="majorHAnsi" w:hAnsiTheme="majorHAnsi"/>
          <w:i/>
          <w:sz w:val="20"/>
          <w:szCs w:val="20"/>
        </w:rPr>
      </w:pPr>
    </w:p>
    <w:p w14:paraId="7670CBFA" w14:textId="77777777" w:rsidR="007F4FD1" w:rsidRPr="00656717" w:rsidRDefault="007F4FD1" w:rsidP="007F4FD1">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F4FD1" w:rsidRPr="00656717" w14:paraId="088E7BC7" w14:textId="77777777" w:rsidTr="00CF337A">
        <w:tc>
          <w:tcPr>
            <w:tcW w:w="2148" w:type="dxa"/>
          </w:tcPr>
          <w:p w14:paraId="604E1D38" w14:textId="77777777" w:rsidR="007F4FD1" w:rsidRPr="00656717" w:rsidRDefault="007F4FD1" w:rsidP="00CF337A">
            <w:pPr>
              <w:jc w:val="center"/>
              <w:rPr>
                <w:rFonts w:asciiTheme="majorHAnsi" w:hAnsiTheme="majorHAnsi"/>
                <w:b/>
                <w:sz w:val="20"/>
                <w:szCs w:val="20"/>
              </w:rPr>
            </w:pPr>
            <w:r w:rsidRPr="00656717">
              <w:rPr>
                <w:rFonts w:asciiTheme="majorHAnsi" w:hAnsiTheme="majorHAnsi"/>
                <w:b/>
                <w:sz w:val="20"/>
                <w:szCs w:val="20"/>
              </w:rPr>
              <w:t>Program-Level Outcome 2 (from question #23)</w:t>
            </w:r>
          </w:p>
        </w:tc>
        <w:tc>
          <w:tcPr>
            <w:tcW w:w="7428" w:type="dxa"/>
          </w:tcPr>
          <w:p w14:paraId="2FC3E0A9"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Students will demonstrate both verbal and written communication skills.</w:t>
            </w:r>
          </w:p>
        </w:tc>
      </w:tr>
      <w:tr w:rsidR="007F4FD1" w:rsidRPr="00656717" w14:paraId="174BDE88" w14:textId="77777777" w:rsidTr="00CF337A">
        <w:tc>
          <w:tcPr>
            <w:tcW w:w="2148" w:type="dxa"/>
          </w:tcPr>
          <w:p w14:paraId="5D2F469A"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79B45C75" w14:textId="77777777" w:rsidR="007F4FD1" w:rsidRPr="00656717" w:rsidRDefault="007F4FD1" w:rsidP="00CF337A">
            <w:pPr>
              <w:autoSpaceDE w:val="0"/>
              <w:autoSpaceDN w:val="0"/>
              <w:adjustRightInd w:val="0"/>
              <w:rPr>
                <w:rFonts w:asciiTheme="majorHAnsi" w:hAnsiTheme="majorHAnsi"/>
                <w:sz w:val="20"/>
                <w:szCs w:val="20"/>
              </w:rPr>
            </w:pPr>
            <w:r w:rsidRPr="00656717">
              <w:rPr>
                <w:rFonts w:ascii="Cambria" w:hAnsi="Cambria" w:cs="Times New Roman"/>
                <w:sz w:val="20"/>
                <w:szCs w:val="20"/>
              </w:rPr>
              <w:t>Successful completion of written work plan with approval by major advisor and instructor; Successful (Pass) slideshow presentation of work plan or thesis to faculty and students in a seminar setting.</w:t>
            </w:r>
          </w:p>
        </w:tc>
      </w:tr>
      <w:tr w:rsidR="007F4FD1" w:rsidRPr="00656717" w14:paraId="773F3472" w14:textId="77777777" w:rsidTr="00CF337A">
        <w:tc>
          <w:tcPr>
            <w:tcW w:w="2148" w:type="dxa"/>
          </w:tcPr>
          <w:p w14:paraId="54A4BBC8"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 xml:space="preserve">Assessment </w:t>
            </w:r>
          </w:p>
          <w:p w14:paraId="4EC4C039"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996920341"/>
          </w:sdtPr>
          <w:sdtEndPr/>
          <w:sdtContent>
            <w:tc>
              <w:tcPr>
                <w:tcW w:w="7428" w:type="dxa"/>
              </w:tcPr>
              <w:p w14:paraId="6D0F1901" w14:textId="77777777" w:rsidR="007F4FD1" w:rsidRPr="00656717" w:rsidRDefault="007F4FD1" w:rsidP="00CF337A">
                <w:pPr>
                  <w:rPr>
                    <w:rFonts w:asciiTheme="majorHAnsi" w:hAnsiTheme="majorHAnsi"/>
                    <w:sz w:val="20"/>
                    <w:szCs w:val="20"/>
                  </w:rPr>
                </w:pPr>
                <w:r w:rsidRPr="00656717">
                  <w:rPr>
                    <w:rFonts w:ascii="Cambria" w:hAnsi="Cambria" w:cs="Times New Roman"/>
                    <w:sz w:val="20"/>
                    <w:szCs w:val="20"/>
                  </w:rPr>
                  <w:t>Spring semesters of even years</w:t>
                </w:r>
              </w:p>
            </w:tc>
          </w:sdtContent>
        </w:sdt>
      </w:tr>
      <w:tr w:rsidR="007F4FD1" w:rsidRPr="00656717" w14:paraId="3C26CA0A" w14:textId="77777777" w:rsidTr="00CF337A">
        <w:tc>
          <w:tcPr>
            <w:tcW w:w="2148" w:type="dxa"/>
          </w:tcPr>
          <w:p w14:paraId="4ECBE7A2"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1557237643"/>
          </w:sdtPr>
          <w:sdtEndPr/>
          <w:sdtContent>
            <w:tc>
              <w:tcPr>
                <w:tcW w:w="7428" w:type="dxa"/>
              </w:tcPr>
              <w:p w14:paraId="7F82132E" w14:textId="77777777" w:rsidR="007F4FD1" w:rsidRPr="00656717" w:rsidRDefault="007F4FD1" w:rsidP="00CF337A">
                <w:pPr>
                  <w:rPr>
                    <w:rFonts w:asciiTheme="majorHAnsi" w:hAnsiTheme="majorHAnsi"/>
                    <w:sz w:val="20"/>
                    <w:szCs w:val="20"/>
                  </w:rPr>
                </w:pPr>
                <w:r w:rsidRPr="00656717">
                  <w:rPr>
                    <w:rFonts w:ascii="Cambria" w:hAnsi="Cambria" w:cs="Times New Roman"/>
                    <w:sz w:val="20"/>
                    <w:szCs w:val="20"/>
                  </w:rPr>
                  <w:t xml:space="preserve">Instructors;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bl>
    <w:p w14:paraId="3721C510" w14:textId="77777777" w:rsidR="007F4FD1" w:rsidRDefault="007F4FD1" w:rsidP="007F4FD1">
      <w:pPr>
        <w:rPr>
          <w:rFonts w:asciiTheme="majorHAnsi" w:hAnsiTheme="majorHAnsi" w:cs="Arial"/>
          <w:i/>
          <w:sz w:val="20"/>
          <w:szCs w:val="20"/>
        </w:rPr>
      </w:pPr>
    </w:p>
    <w:p w14:paraId="2591D214" w14:textId="77777777" w:rsidR="007F4FD1" w:rsidRDefault="007F4FD1" w:rsidP="007F4FD1">
      <w:pPr>
        <w:rPr>
          <w:rFonts w:asciiTheme="majorHAnsi" w:hAnsiTheme="majorHAnsi" w:cs="Arial"/>
          <w:i/>
          <w:sz w:val="20"/>
          <w:szCs w:val="20"/>
        </w:rPr>
      </w:pPr>
    </w:p>
    <w:p w14:paraId="4589EFF4" w14:textId="77777777" w:rsidR="007F4FD1" w:rsidRDefault="007F4FD1" w:rsidP="007F4FD1">
      <w:pPr>
        <w:rPr>
          <w:rFonts w:asciiTheme="majorHAnsi" w:hAnsiTheme="majorHAnsi" w:cs="Arial"/>
          <w:i/>
          <w:sz w:val="20"/>
          <w:szCs w:val="20"/>
        </w:rPr>
      </w:pPr>
    </w:p>
    <w:p w14:paraId="663505E1" w14:textId="77777777" w:rsidR="007F4FD1" w:rsidRDefault="007F4FD1" w:rsidP="007F4FD1">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F4FD1" w:rsidRPr="00656717" w14:paraId="05A2D40D" w14:textId="77777777" w:rsidTr="00CF337A">
        <w:tc>
          <w:tcPr>
            <w:tcW w:w="2148" w:type="dxa"/>
          </w:tcPr>
          <w:p w14:paraId="1B2F86EC" w14:textId="77777777" w:rsidR="007F4FD1" w:rsidRPr="00656717" w:rsidRDefault="007F4FD1" w:rsidP="00CF337A">
            <w:pPr>
              <w:jc w:val="center"/>
              <w:rPr>
                <w:rFonts w:asciiTheme="majorHAnsi" w:hAnsiTheme="majorHAnsi"/>
                <w:b/>
                <w:sz w:val="20"/>
                <w:szCs w:val="20"/>
              </w:rPr>
            </w:pPr>
            <w:r w:rsidRPr="00656717">
              <w:rPr>
                <w:rFonts w:asciiTheme="majorHAnsi" w:hAnsiTheme="majorHAnsi"/>
                <w:b/>
                <w:sz w:val="20"/>
                <w:szCs w:val="20"/>
              </w:rPr>
              <w:lastRenderedPageBreak/>
              <w:t>Program-Level Outcome 3 (from question #23)</w:t>
            </w:r>
          </w:p>
        </w:tc>
        <w:tc>
          <w:tcPr>
            <w:tcW w:w="7428" w:type="dxa"/>
          </w:tcPr>
          <w:p w14:paraId="0957BAB8" w14:textId="77777777" w:rsidR="007F4FD1" w:rsidRPr="00656717" w:rsidRDefault="007F4FD1" w:rsidP="00CF337A">
            <w:pPr>
              <w:rPr>
                <w:rFonts w:asciiTheme="majorHAnsi" w:hAnsiTheme="majorHAnsi"/>
                <w:sz w:val="20"/>
                <w:szCs w:val="20"/>
              </w:rPr>
            </w:pPr>
            <w:r w:rsidRPr="00656717">
              <w:rPr>
                <w:rFonts w:ascii="Cambria" w:hAnsi="Cambria" w:cs="Times New Roman"/>
                <w:sz w:val="20"/>
                <w:szCs w:val="20"/>
              </w:rPr>
              <w:t>Students will develop advanced skills in critical thinking and analysis applied to solve relevant problems.</w:t>
            </w:r>
          </w:p>
        </w:tc>
      </w:tr>
      <w:tr w:rsidR="007F4FD1" w:rsidRPr="00656717" w14:paraId="12F3A9A6" w14:textId="77777777" w:rsidTr="00CF337A">
        <w:tc>
          <w:tcPr>
            <w:tcW w:w="2148" w:type="dxa"/>
          </w:tcPr>
          <w:p w14:paraId="52ADBAD5"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6DE55B7D" w14:textId="77777777" w:rsidR="007F4FD1" w:rsidRPr="00656717" w:rsidRDefault="007F4FD1" w:rsidP="00CF337A">
            <w:pPr>
              <w:rPr>
                <w:rFonts w:asciiTheme="majorHAnsi" w:hAnsiTheme="majorHAnsi"/>
                <w:sz w:val="20"/>
                <w:szCs w:val="20"/>
              </w:rPr>
            </w:pPr>
            <w:r w:rsidRPr="00656717">
              <w:rPr>
                <w:rFonts w:ascii="Cambria" w:hAnsi="Cambria" w:cs="Times New Roman"/>
                <w:sz w:val="20"/>
                <w:szCs w:val="20"/>
              </w:rPr>
              <w:t>Successful completion of the Comprehensive/Final Defense Exam in front of graduate advisory committee</w:t>
            </w:r>
          </w:p>
        </w:tc>
      </w:tr>
      <w:tr w:rsidR="007F4FD1" w:rsidRPr="00656717" w14:paraId="28DC09B8" w14:textId="77777777" w:rsidTr="00CF337A">
        <w:tc>
          <w:tcPr>
            <w:tcW w:w="2148" w:type="dxa"/>
          </w:tcPr>
          <w:p w14:paraId="28BFF3B0"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 xml:space="preserve">Assessment </w:t>
            </w:r>
          </w:p>
          <w:p w14:paraId="66F46B1F"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855000787"/>
          </w:sdtPr>
          <w:sdtEndPr/>
          <w:sdtContent>
            <w:tc>
              <w:tcPr>
                <w:tcW w:w="7428" w:type="dxa"/>
              </w:tcPr>
              <w:p w14:paraId="49BE6957" w14:textId="77777777" w:rsidR="007F4FD1" w:rsidRPr="00656717" w:rsidRDefault="007F4FD1" w:rsidP="00CF337A">
                <w:pPr>
                  <w:rPr>
                    <w:rFonts w:asciiTheme="majorHAnsi" w:hAnsiTheme="majorHAnsi"/>
                    <w:sz w:val="20"/>
                    <w:szCs w:val="20"/>
                  </w:rPr>
                </w:pPr>
                <w:r w:rsidRPr="00656717">
                  <w:rPr>
                    <w:rFonts w:ascii="Cambria" w:hAnsi="Cambria" w:cs="Times New Roman"/>
                    <w:sz w:val="20"/>
                    <w:szCs w:val="20"/>
                  </w:rPr>
                  <w:t>Spring semesters of odd years</w:t>
                </w:r>
              </w:p>
            </w:tc>
          </w:sdtContent>
        </w:sdt>
      </w:tr>
      <w:tr w:rsidR="007F4FD1" w:rsidRPr="00656717" w14:paraId="0F19C947" w14:textId="77777777" w:rsidTr="00CF337A">
        <w:tc>
          <w:tcPr>
            <w:tcW w:w="2148" w:type="dxa"/>
          </w:tcPr>
          <w:p w14:paraId="1C6DACE4" w14:textId="77777777" w:rsidR="007F4FD1" w:rsidRPr="00656717" w:rsidRDefault="007F4FD1" w:rsidP="00CF337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1205169545"/>
          </w:sdtPr>
          <w:sdtEndPr/>
          <w:sdtContent>
            <w:tc>
              <w:tcPr>
                <w:tcW w:w="7428" w:type="dxa"/>
              </w:tcPr>
              <w:p w14:paraId="368E6086" w14:textId="77777777" w:rsidR="007F4FD1" w:rsidRPr="00656717" w:rsidRDefault="007F4FD1" w:rsidP="00CF337A">
                <w:pPr>
                  <w:rPr>
                    <w:rFonts w:asciiTheme="majorHAnsi" w:hAnsiTheme="majorHAnsi"/>
                    <w:sz w:val="20"/>
                    <w:szCs w:val="20"/>
                  </w:rPr>
                </w:pPr>
                <w:r w:rsidRPr="00656717">
                  <w:rPr>
                    <w:rFonts w:ascii="Cambria" w:hAnsi="Cambria" w:cs="Times New Roman"/>
                    <w:sz w:val="20"/>
                    <w:szCs w:val="20"/>
                  </w:rPr>
                  <w:t xml:space="preserve">Major advisors;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bl>
    <w:p w14:paraId="6B4B5F0A" w14:textId="77777777" w:rsidR="007F4FD1" w:rsidRPr="00656717" w:rsidRDefault="007F4FD1" w:rsidP="007F4FD1">
      <w:pPr>
        <w:rPr>
          <w:rFonts w:asciiTheme="majorHAnsi" w:hAnsiTheme="majorHAnsi" w:cs="Arial"/>
        </w:rPr>
      </w:pPr>
    </w:p>
    <w:p w14:paraId="73BA012E" w14:textId="77777777" w:rsidR="00F7007D" w:rsidRPr="000E0237" w:rsidRDefault="00F7007D" w:rsidP="00CC6C15">
      <w:pPr>
        <w:spacing w:after="240" w:line="240" w:lineRule="auto"/>
        <w:rPr>
          <w:rFonts w:asciiTheme="majorHAnsi" w:hAnsiTheme="majorHAnsi" w:cs="Arial"/>
          <w:b/>
          <w:sz w:val="2"/>
          <w:szCs w:val="20"/>
          <w:u w:val="single"/>
        </w:rPr>
      </w:pPr>
    </w:p>
    <w:p w14:paraId="728F0148"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73312316" w14:textId="77777777" w:rsidR="00CA269E" w:rsidRDefault="00CA269E" w:rsidP="00575870">
      <w:pPr>
        <w:rPr>
          <w:rFonts w:asciiTheme="majorHAnsi" w:hAnsiTheme="majorHAnsi" w:cs="Arial"/>
          <w:i/>
          <w:sz w:val="20"/>
          <w:szCs w:val="20"/>
        </w:rPr>
      </w:pPr>
    </w:p>
    <w:p w14:paraId="3F1BED9E"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2D778C28"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5E48B87D"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6A300E8D" w14:textId="77777777" w:rsidTr="00575870">
        <w:tc>
          <w:tcPr>
            <w:tcW w:w="2148" w:type="dxa"/>
          </w:tcPr>
          <w:p w14:paraId="26DA8B13"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29160E74"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4E35349B" w14:textId="77777777" w:rsidR="00575870" w:rsidRPr="002B453A" w:rsidRDefault="00795FF2" w:rsidP="00795FF2">
                <w:pPr>
                  <w:rPr>
                    <w:rFonts w:asciiTheme="majorHAnsi" w:hAnsiTheme="majorHAnsi"/>
                    <w:sz w:val="20"/>
                    <w:szCs w:val="20"/>
                  </w:rPr>
                </w:pPr>
                <w:r>
                  <w:rPr>
                    <w:rFonts w:asciiTheme="majorHAnsi" w:hAnsiTheme="majorHAnsi"/>
                    <w:sz w:val="20"/>
                    <w:szCs w:val="20"/>
                  </w:rPr>
                  <w:t>The students will understand equine reproduction and breeding systems</w:t>
                </w:r>
              </w:p>
            </w:tc>
          </w:sdtContent>
        </w:sdt>
      </w:tr>
      <w:tr w:rsidR="00575870" w:rsidRPr="002B453A" w14:paraId="0C6E70F9" w14:textId="77777777" w:rsidTr="00575870">
        <w:tc>
          <w:tcPr>
            <w:tcW w:w="2148" w:type="dxa"/>
          </w:tcPr>
          <w:p w14:paraId="50AB14CF"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E4A1E04" w14:textId="77777777" w:rsidR="00575870" w:rsidRPr="002B453A" w:rsidRDefault="00795FF2" w:rsidP="00795FF2">
                <w:pPr>
                  <w:rPr>
                    <w:rFonts w:asciiTheme="majorHAnsi" w:hAnsiTheme="majorHAnsi"/>
                    <w:sz w:val="20"/>
                    <w:szCs w:val="20"/>
                  </w:rPr>
                </w:pPr>
                <w:r>
                  <w:rPr>
                    <w:rFonts w:asciiTheme="majorHAnsi" w:hAnsiTheme="majorHAnsi"/>
                    <w:sz w:val="20"/>
                    <w:szCs w:val="20"/>
                  </w:rPr>
                  <w:t>Recording the mares’ estrous cycles, breeding, and pregnancy determination.</w:t>
                </w:r>
              </w:p>
            </w:tc>
          </w:sdtContent>
        </w:sdt>
      </w:tr>
      <w:tr w:rsidR="00CB2125" w:rsidRPr="002B453A" w14:paraId="791B9223" w14:textId="77777777" w:rsidTr="00575870">
        <w:tc>
          <w:tcPr>
            <w:tcW w:w="2148" w:type="dxa"/>
          </w:tcPr>
          <w:p w14:paraId="03F0BB0E"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544BD36" w14:textId="77777777" w:rsidR="00CB2125" w:rsidRPr="002B453A" w:rsidRDefault="00627C22" w:rsidP="006067E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067E6">
                  <w:rPr>
                    <w:rFonts w:asciiTheme="majorHAnsi" w:hAnsiTheme="majorHAnsi"/>
                    <w:color w:val="808080" w:themeColor="background1" w:themeShade="80"/>
                    <w:sz w:val="20"/>
                    <w:szCs w:val="20"/>
                  </w:rPr>
                  <w:t>H</w:t>
                </w:r>
                <w:r w:rsidR="00795FF2">
                  <w:rPr>
                    <w:rFonts w:asciiTheme="majorHAnsi" w:hAnsiTheme="majorHAnsi"/>
                    <w:color w:val="808080" w:themeColor="background1" w:themeShade="80"/>
                    <w:sz w:val="20"/>
                    <w:szCs w:val="20"/>
                  </w:rPr>
                  <w:t>ands on laboratory demonstrations</w:t>
                </w:r>
                <w:r w:rsidR="006067E6">
                  <w:rPr>
                    <w:rFonts w:asciiTheme="majorHAnsi" w:hAnsiTheme="majorHAnsi"/>
                    <w:color w:val="808080" w:themeColor="background1" w:themeShade="80"/>
                    <w:sz w:val="20"/>
                    <w:szCs w:val="20"/>
                  </w:rPr>
                  <w:t xml:space="preserve"> with rubric grading</w:t>
                </w:r>
                <w:r w:rsidR="00CB2125" w:rsidRPr="00CB2125">
                  <w:rPr>
                    <w:rFonts w:asciiTheme="majorHAnsi" w:hAnsiTheme="majorHAnsi"/>
                    <w:color w:val="808080" w:themeColor="background1" w:themeShade="80"/>
                    <w:sz w:val="20"/>
                    <w:szCs w:val="20"/>
                  </w:rPr>
                  <w:t xml:space="preserve"> </w:t>
                </w:r>
              </w:sdtContent>
            </w:sdt>
          </w:p>
        </w:tc>
      </w:tr>
    </w:tbl>
    <w:p w14:paraId="31C23A88"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34C49F4"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20BDC140"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AAB8327"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13E12C32" w14:textId="77777777" w:rsidTr="0015536A">
        <w:tc>
          <w:tcPr>
            <w:tcW w:w="11016" w:type="dxa"/>
            <w:shd w:val="clear" w:color="auto" w:fill="D9D9D9" w:themeFill="background1" w:themeFillShade="D9"/>
          </w:tcPr>
          <w:p w14:paraId="10D343EA"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6ED41088" w14:textId="77777777" w:rsidTr="0015536A">
        <w:tc>
          <w:tcPr>
            <w:tcW w:w="11016" w:type="dxa"/>
            <w:shd w:val="clear" w:color="auto" w:fill="F2F2F2" w:themeFill="background1" w:themeFillShade="F2"/>
          </w:tcPr>
          <w:p w14:paraId="406938E1"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1FB7EADA"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DB9823D" w14:textId="77777777" w:rsidR="0015536A" w:rsidRPr="008426D1" w:rsidRDefault="0015536A" w:rsidP="0015536A">
            <w:pPr>
              <w:rPr>
                <w:rFonts w:ascii="Times New Roman" w:hAnsi="Times New Roman" w:cs="Times New Roman"/>
                <w:b/>
                <w:color w:val="FF0000"/>
                <w:sz w:val="14"/>
                <w:szCs w:val="24"/>
              </w:rPr>
            </w:pPr>
          </w:p>
          <w:p w14:paraId="00C63E39"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04DBF16"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1A8998A"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4C1733AD"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12646F2"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47C7640"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00FD220B">
              <w:rPr>
                <w:rFonts w:ascii="Times New Roman" w:hAnsi="Times New Roman" w:cs="Times New Roman"/>
                <w:b/>
                <w:i/>
                <w:color w:val="548DD4" w:themeColor="text2" w:themeTint="99"/>
                <w:sz w:val="28"/>
                <w:szCs w:val="24"/>
              </w:rPr>
              <w:t>a</w:t>
            </w:r>
            <w:r w:rsidRPr="008426D1">
              <w:rPr>
                <w:rFonts w:ascii="Times New Roman" w:hAnsi="Times New Roman" w:cs="Times New Roman"/>
                <w:color w:val="000000" w:themeColor="text1"/>
                <w:sz w:val="24"/>
                <w:szCs w:val="24"/>
              </w:rPr>
              <w:t>)</w:t>
            </w:r>
          </w:p>
          <w:p w14:paraId="55D141E7"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7DA0DC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70F74A83" wp14:editId="59F2790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634FD42D"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88B9B5E" w14:textId="77777777" w:rsidR="00FB38CA" w:rsidRPr="008426D1" w:rsidRDefault="00FB38CA" w:rsidP="00FB38CA">
            <w:pPr>
              <w:tabs>
                <w:tab w:val="left" w:pos="360"/>
                <w:tab w:val="left" w:pos="720"/>
              </w:tabs>
              <w:rPr>
                <w:rFonts w:asciiTheme="majorHAnsi" w:hAnsiTheme="majorHAnsi"/>
                <w:sz w:val="18"/>
                <w:szCs w:val="18"/>
              </w:rPr>
            </w:pPr>
          </w:p>
        </w:tc>
      </w:tr>
    </w:tbl>
    <w:p w14:paraId="588B11C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A355674"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1B42A092" w14:textId="77777777" w:rsidR="00E83CA7" w:rsidRDefault="00E83CA7" w:rsidP="00E83CA7">
          <w:pPr>
            <w:pStyle w:val="p1"/>
          </w:pPr>
          <w:r>
            <w:rPr>
              <w:b/>
              <w:bCs/>
            </w:rPr>
            <w:t>Animal Science (ANSC)</w:t>
          </w:r>
          <w:r>
            <w:rPr>
              <w:rStyle w:val="apple-converted-space"/>
              <w:b/>
              <w:bCs/>
            </w:rPr>
            <w:t> </w:t>
          </w:r>
        </w:p>
        <w:p w14:paraId="6616C140" w14:textId="77777777" w:rsidR="00E83CA7" w:rsidRDefault="00E83CA7" w:rsidP="00E83CA7">
          <w:pPr>
            <w:pStyle w:val="p2"/>
            <w:rPr>
              <w:rStyle w:val="apple-converted-space"/>
            </w:rPr>
          </w:pPr>
          <w:r>
            <w:rPr>
              <w:b/>
              <w:bCs/>
            </w:rPr>
            <w:t xml:space="preserve">ANSC 5633. Diseases of Farm Animals </w:t>
          </w:r>
          <w:r>
            <w:t>The prevention, treatment, and control of common diseases, including problems of hygiene and sanitation. Prerequisite: ANSC 3633.</w:t>
          </w:r>
          <w:r>
            <w:rPr>
              <w:rStyle w:val="apple-converted-space"/>
            </w:rPr>
            <w:t> </w:t>
          </w:r>
        </w:p>
        <w:p w14:paraId="1200A7A5" w14:textId="4B35C3FA" w:rsidR="00FD220B" w:rsidRPr="00AD4B0E" w:rsidRDefault="003965D9" w:rsidP="00FD220B">
          <w:pPr>
            <w:tabs>
              <w:tab w:val="left" w:pos="360"/>
              <w:tab w:val="left" w:pos="720"/>
            </w:tabs>
            <w:spacing w:after="0" w:line="240" w:lineRule="auto"/>
            <w:rPr>
              <w:rFonts w:asciiTheme="majorHAnsi" w:hAnsiTheme="majorHAnsi" w:cs="Arial"/>
              <w:b/>
              <w:sz w:val="20"/>
              <w:szCs w:val="20"/>
            </w:rPr>
          </w:pPr>
          <w:r>
            <w:rPr>
              <w:i/>
              <w:color w:val="4F81BD" w:themeColor="accent1"/>
              <w:sz w:val="24"/>
              <w:szCs w:val="24"/>
            </w:rPr>
            <w:t>ANSC 565</w:t>
          </w:r>
          <w:r w:rsidR="00FD220B">
            <w:rPr>
              <w:i/>
              <w:color w:val="4F81BD" w:themeColor="accent1"/>
              <w:sz w:val="24"/>
              <w:szCs w:val="24"/>
            </w:rPr>
            <w:t>3</w:t>
          </w:r>
          <w:r w:rsidR="00174D2F">
            <w:rPr>
              <w:rFonts w:asciiTheme="majorHAnsi" w:hAnsiTheme="majorHAnsi" w:cs="Arial"/>
              <w:i/>
              <w:color w:val="4F81BD" w:themeColor="accent1"/>
              <w:sz w:val="24"/>
              <w:szCs w:val="24"/>
            </w:rPr>
            <w:t xml:space="preserve"> </w:t>
          </w:r>
          <w:r w:rsidR="00330C42" w:rsidRPr="00AD4B0E">
            <w:rPr>
              <w:rFonts w:asciiTheme="majorHAnsi" w:hAnsiTheme="majorHAnsi" w:cs="Arial"/>
              <w:b/>
              <w:sz w:val="20"/>
              <w:szCs w:val="20"/>
            </w:rPr>
            <w:t>Equine Reproduction and Management</w:t>
          </w:r>
          <w:r w:rsidR="00330C42" w:rsidRPr="00FD220B" w:rsidDel="00174D2F">
            <w:rPr>
              <w:rFonts w:asciiTheme="majorHAnsi" w:hAnsiTheme="majorHAnsi" w:cs="Arial"/>
              <w:i/>
              <w:color w:val="4F81BD" w:themeColor="accent1"/>
              <w:sz w:val="24"/>
              <w:szCs w:val="24"/>
            </w:rPr>
            <w:t xml:space="preserve"> </w:t>
          </w:r>
          <w:r w:rsidR="00174D2F">
            <w:rPr>
              <w:rFonts w:asciiTheme="majorHAnsi" w:hAnsiTheme="majorHAnsi" w:cs="Arial"/>
              <w:i/>
              <w:color w:val="4F81BD" w:themeColor="accent1"/>
              <w:sz w:val="24"/>
              <w:szCs w:val="24"/>
            </w:rPr>
            <w:t>C</w:t>
          </w:r>
          <w:r w:rsidR="00FD220B" w:rsidRPr="00FD220B">
            <w:rPr>
              <w:rFonts w:asciiTheme="majorHAnsi" w:hAnsiTheme="majorHAnsi" w:cs="Arial"/>
              <w:i/>
              <w:color w:val="4F81BD" w:themeColor="accent1"/>
              <w:sz w:val="24"/>
              <w:szCs w:val="24"/>
            </w:rPr>
            <w:t>oncepts and practices in equine reproduction, including male and female reproductive anatomy, estrous cycles, sperm production, gestation, parturition, and breeding systems.</w:t>
          </w:r>
          <w:r w:rsidR="00FD220B" w:rsidRPr="00FD220B">
            <w:rPr>
              <w:rFonts w:asciiTheme="majorHAnsi" w:hAnsiTheme="majorHAnsi" w:cs="Arial"/>
              <w:b/>
              <w:color w:val="4F81BD" w:themeColor="accent1"/>
              <w:sz w:val="20"/>
              <w:szCs w:val="20"/>
            </w:rPr>
            <w:t xml:space="preserve"> </w:t>
          </w:r>
        </w:p>
        <w:p w14:paraId="3E2C0DED" w14:textId="77777777" w:rsidR="00E83CA7" w:rsidRPr="00FD220B" w:rsidRDefault="00E83CA7" w:rsidP="00E83CA7">
          <w:pPr>
            <w:tabs>
              <w:tab w:val="left" w:pos="360"/>
              <w:tab w:val="left" w:pos="720"/>
            </w:tabs>
            <w:spacing w:after="0" w:line="240" w:lineRule="auto"/>
            <w:rPr>
              <w:i/>
              <w:color w:val="4F81BD" w:themeColor="accent1"/>
              <w:sz w:val="24"/>
              <w:szCs w:val="24"/>
            </w:rPr>
          </w:pPr>
        </w:p>
        <w:p w14:paraId="3B1F24A6" w14:textId="77777777" w:rsidR="00E83CA7" w:rsidRDefault="00E83CA7" w:rsidP="00E83CA7">
          <w:pPr>
            <w:pStyle w:val="p2"/>
          </w:pPr>
          <w:r>
            <w:rPr>
              <w:b/>
              <w:bCs/>
            </w:rPr>
            <w:t xml:space="preserve">ANSC 5663. Principles of Breeding </w:t>
          </w:r>
          <w:r>
            <w:t xml:space="preserve">The basic principles underlying reproduction and the application of genetic principles to the improvement of farm animals with emphasis on selection, crossbreeding, </w:t>
          </w:r>
          <w:proofErr w:type="spellStart"/>
          <w:r>
            <w:t>linebreeding</w:t>
          </w:r>
          <w:proofErr w:type="spellEnd"/>
          <w:r>
            <w:t>, and inbreeding.</w:t>
          </w:r>
          <w:r>
            <w:rPr>
              <w:rStyle w:val="apple-converted-space"/>
            </w:rPr>
            <w:t> </w:t>
          </w:r>
        </w:p>
        <w:p w14:paraId="34CDCF32" w14:textId="77777777" w:rsidR="00E83CA7" w:rsidRDefault="00E83CA7" w:rsidP="00E83CA7">
          <w:pPr>
            <w:pStyle w:val="p2"/>
          </w:pPr>
          <w:r>
            <w:rPr>
              <w:b/>
              <w:bCs/>
            </w:rPr>
            <w:t xml:space="preserve">ANSC 5673. Digestive Physiology and Nutrition of Domestic Animals </w:t>
          </w:r>
          <w:r>
            <w:t>A discussion of the role of nutrients and physiological and metabolic mechanisms involved in nutrient utilization by domestic animals. Emphasis will be placed on food-producing animals, horses, dogs, cats, and catfish. Prerequisite: ANSC 1613.</w:t>
          </w:r>
          <w:r>
            <w:rPr>
              <w:rStyle w:val="apple-converted-space"/>
            </w:rPr>
            <w:t> </w:t>
          </w:r>
        </w:p>
        <w:p w14:paraId="5692714D" w14:textId="77777777" w:rsidR="00E83CA7" w:rsidRDefault="00E83CA7" w:rsidP="00E83CA7">
          <w:pPr>
            <w:pStyle w:val="p2"/>
          </w:pPr>
          <w:r>
            <w:rPr>
              <w:b/>
              <w:bCs/>
            </w:rPr>
            <w:t xml:space="preserve">ANSC 5683. Reproductive Physiology </w:t>
          </w:r>
          <w:r>
            <w:t xml:space="preserve">A course that teaches the anatomy, physiology, endocrinology, and biochemistry of reproduction in farm animals. This course also introduces students to methods of manipulating reproduction within livestock systems. Management topics include artificial insemination, estrus synchronization, </w:t>
          </w:r>
          <w:proofErr w:type="gramStart"/>
          <w:r>
            <w:t>induction</w:t>
          </w:r>
          <w:proofErr w:type="gramEnd"/>
          <w:r>
            <w:t xml:space="preserve"> of parturition, embryo transfer and reproductive disease prevention.</w:t>
          </w:r>
          <w:r>
            <w:rPr>
              <w:rStyle w:val="apple-converted-space"/>
            </w:rPr>
            <w:t> </w:t>
          </w:r>
        </w:p>
        <w:p w14:paraId="4B118365" w14:textId="77777777" w:rsidR="00E83CA7" w:rsidRDefault="00E83CA7" w:rsidP="00E83CA7">
          <w:pPr>
            <w:pStyle w:val="p2"/>
          </w:pPr>
          <w:r>
            <w:rPr>
              <w:b/>
              <w:bCs/>
            </w:rPr>
            <w:t xml:space="preserve">ANSC 5691. Laboratory for Advanced Animal Nutrition </w:t>
          </w:r>
          <w:r>
            <w:t>This laboratory is designed to provide students with theories and skills associated with nutrition-related laboratory analyses.</w:t>
          </w:r>
          <w:r>
            <w:rPr>
              <w:rStyle w:val="apple-converted-space"/>
            </w:rPr>
            <w:t> </w:t>
          </w:r>
        </w:p>
        <w:p w14:paraId="79EA8D29" w14:textId="77777777" w:rsidR="00E83CA7" w:rsidRDefault="00E83CA7" w:rsidP="00E83CA7">
          <w:pPr>
            <w:pStyle w:val="p2"/>
          </w:pPr>
          <w:r>
            <w:rPr>
              <w:b/>
              <w:bCs/>
            </w:rPr>
            <w:t xml:space="preserve">ANSC 5693. Integrated Poultry Management </w:t>
          </w:r>
          <w:r>
            <w:t xml:space="preserve">Production principles and problem solving strategies used by </w:t>
          </w:r>
          <w:proofErr w:type="gramStart"/>
          <w:r>
            <w:t>vertically-integrated</w:t>
          </w:r>
          <w:proofErr w:type="gramEnd"/>
          <w:r>
            <w:t xml:space="preserve"> poultry companies. Prerequisite: ANSC 2703 or permission of professor.</w:t>
          </w:r>
          <w:r>
            <w:rPr>
              <w:rStyle w:val="apple-converted-space"/>
            </w:rPr>
            <w:t> </w:t>
          </w:r>
        </w:p>
        <w:p w14:paraId="36364512" w14:textId="77777777" w:rsidR="00E83CA7" w:rsidRDefault="00E83CA7" w:rsidP="00E83CA7">
          <w:pPr>
            <w:pStyle w:val="p2"/>
          </w:pPr>
          <w:r>
            <w:rPr>
              <w:b/>
              <w:bCs/>
            </w:rPr>
            <w:t xml:space="preserve">ANSC 5712. Advanced Animal Nutrition </w:t>
          </w:r>
          <w:r>
            <w:t>Emphasis will be placed on computer-aided formulation of diets and supplements for domestic animals (livestock, poultry, pets, exotics and catfish). Class discussions will focus on industrial feed formulation problems, regulatory policies, and biotechnology in the feed industry. Prerequisite: ANSC 3613.</w:t>
          </w:r>
          <w:r>
            <w:rPr>
              <w:rStyle w:val="apple-converted-space"/>
            </w:rPr>
            <w:t> </w:t>
          </w:r>
        </w:p>
        <w:p w14:paraId="5B04A206" w14:textId="77777777" w:rsidR="00E83CA7" w:rsidRDefault="00E83CA7" w:rsidP="00E83CA7">
          <w:pPr>
            <w:pStyle w:val="p2"/>
          </w:pPr>
          <w:r>
            <w:rPr>
              <w:b/>
              <w:bCs/>
            </w:rPr>
            <w:t xml:space="preserve">ANSC 5733. Endocrinology of Farm Animals </w:t>
          </w:r>
          <w:r>
            <w:t>A study of the endocrinology system and its role in lactation, reproduction, digestion and metabolism.</w:t>
          </w:r>
          <w:r>
            <w:rPr>
              <w:rStyle w:val="apple-converted-space"/>
            </w:rPr>
            <w:t> </w:t>
          </w:r>
        </w:p>
        <w:p w14:paraId="5BC89BE4" w14:textId="77777777" w:rsidR="00E83CA7" w:rsidRDefault="00E83CA7" w:rsidP="00E83CA7">
          <w:pPr>
            <w:pStyle w:val="p2"/>
          </w:pPr>
          <w:r>
            <w:rPr>
              <w:b/>
              <w:bCs/>
            </w:rPr>
            <w:t xml:space="preserve">ANSC 5743. Equine Nutrition </w:t>
          </w:r>
          <w:r>
            <w:t>Principles of nutrition and their application to feeding horses will be taught. Digestive physiology, sources of nutrients, feeding and grazing programs for various classes of horses and interactions of nutrition, diseases, and environment will be discussed.</w:t>
          </w:r>
          <w:r>
            <w:rPr>
              <w:rStyle w:val="apple-converted-space"/>
            </w:rPr>
            <w:t> </w:t>
          </w:r>
        </w:p>
        <w:p w14:paraId="3A116041" w14:textId="77777777" w:rsidR="00E83CA7" w:rsidRDefault="00E83CA7" w:rsidP="00E83CA7">
          <w:pPr>
            <w:pStyle w:val="p2"/>
          </w:pPr>
          <w:r>
            <w:rPr>
              <w:b/>
              <w:bCs/>
            </w:rPr>
            <w:t xml:space="preserve">ANSC 6003. Current Issues in Animal Agriculture </w:t>
          </w:r>
          <w:r>
            <w:t>A discussion of current issues affecting production and human use of animal products for food, fiber, and medicine (D).</w:t>
          </w:r>
          <w:r>
            <w:rPr>
              <w:rStyle w:val="apple-converted-space"/>
            </w:rPr>
            <w:t> </w:t>
          </w:r>
        </w:p>
        <w:p w14:paraId="47A68311" w14:textId="77777777" w:rsidR="00E83CA7" w:rsidRDefault="00E83CA7" w:rsidP="00E83CA7">
          <w:pPr>
            <w:pStyle w:val="p2"/>
          </w:pPr>
          <w:r>
            <w:rPr>
              <w:b/>
              <w:bCs/>
            </w:rPr>
            <w:t>ANSC 679V. Thesis</w:t>
          </w:r>
          <w:r>
            <w:rPr>
              <w:rStyle w:val="apple-converted-space"/>
              <w:b/>
              <w:bCs/>
            </w:rPr>
            <w:t> </w:t>
          </w:r>
        </w:p>
        <w:p w14:paraId="59FEFAC4" w14:textId="77777777" w:rsidR="00E83CA7" w:rsidRDefault="00E83CA7" w:rsidP="00E83CA7">
          <w:pPr>
            <w:pStyle w:val="p1"/>
          </w:pPr>
          <w:r>
            <w:rPr>
              <w:b/>
              <w:bCs/>
            </w:rPr>
            <w:t>Agriculture (AGRI)</w:t>
          </w:r>
          <w:r>
            <w:rPr>
              <w:rStyle w:val="apple-converted-space"/>
              <w:b/>
              <w:bCs/>
            </w:rPr>
            <w:t> </w:t>
          </w:r>
        </w:p>
        <w:p w14:paraId="25E71802" w14:textId="77777777" w:rsidR="00E83CA7" w:rsidRDefault="00E83CA7" w:rsidP="00E83CA7">
          <w:pPr>
            <w:pStyle w:val="p2"/>
          </w:pPr>
          <w:r>
            <w:rPr>
              <w:b/>
              <w:bCs/>
            </w:rPr>
            <w:t xml:space="preserve">AGRI 5233. Experimental Agricultural Statistics </w:t>
          </w:r>
          <w:r>
            <w:t>Fundamental concepts of experimental and statistical methods as applied to agricultural research.</w:t>
          </w:r>
          <w:r>
            <w:rPr>
              <w:rStyle w:val="apple-converted-space"/>
            </w:rPr>
            <w:t> </w:t>
          </w:r>
        </w:p>
        <w:p w14:paraId="2D90C04C" w14:textId="77777777" w:rsidR="00E83CA7" w:rsidRDefault="00E83CA7" w:rsidP="00E83CA7">
          <w:pPr>
            <w:pStyle w:val="p3"/>
          </w:pPr>
          <w:r>
            <w:rPr>
              <w:b/>
              <w:bCs/>
            </w:rPr>
            <w:t xml:space="preserve">AGRI 5523. Applied Modern Biotechnology </w:t>
          </w:r>
          <w:r>
            <w:t>An introduction to the principles and the applications of modern Biotechnology with emphasis on the applications of recombinant DNA technology to solve environmental and human health problems. The review of major biotechnology companies and bio-products is also included.</w:t>
          </w:r>
        </w:p>
        <w:p w14:paraId="252DE699" w14:textId="77777777" w:rsidR="00661D25" w:rsidRPr="008426D1" w:rsidRDefault="00627C22" w:rsidP="00661D25">
          <w:pPr>
            <w:tabs>
              <w:tab w:val="left" w:pos="360"/>
              <w:tab w:val="left" w:pos="720"/>
            </w:tabs>
            <w:spacing w:after="0" w:line="240" w:lineRule="auto"/>
            <w:rPr>
              <w:rFonts w:asciiTheme="majorHAnsi" w:hAnsiTheme="majorHAnsi" w:cs="Arial"/>
              <w:sz w:val="20"/>
              <w:szCs w:val="20"/>
            </w:rPr>
          </w:pPr>
        </w:p>
      </w:sdtContent>
    </w:sdt>
    <w:p w14:paraId="6CF43DE4"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45921" w14:textId="77777777" w:rsidR="00330C42" w:rsidRDefault="00330C42" w:rsidP="00AF3758">
      <w:pPr>
        <w:spacing w:after="0" w:line="240" w:lineRule="auto"/>
      </w:pPr>
      <w:r>
        <w:separator/>
      </w:r>
    </w:p>
  </w:endnote>
  <w:endnote w:type="continuationSeparator" w:id="0">
    <w:p w14:paraId="68B6C5B0" w14:textId="77777777" w:rsidR="00330C42" w:rsidRDefault="00330C4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72838" w14:textId="77777777" w:rsidR="00330C42" w:rsidRDefault="00330C4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ED0F8" w14:textId="77777777" w:rsidR="00330C42" w:rsidRDefault="00330C42"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E4AE7" w14:textId="77777777" w:rsidR="00330C42" w:rsidRDefault="00330C4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7C22">
      <w:rPr>
        <w:rStyle w:val="PageNumber"/>
        <w:noProof/>
      </w:rPr>
      <w:t>5</w:t>
    </w:r>
    <w:r>
      <w:rPr>
        <w:rStyle w:val="PageNumber"/>
      </w:rPr>
      <w:fldChar w:fldCharType="end"/>
    </w:r>
  </w:p>
  <w:p w14:paraId="286C599C" w14:textId="77777777" w:rsidR="00330C42" w:rsidRDefault="00330C42"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BBF7F" w14:textId="77777777" w:rsidR="00330C42" w:rsidRDefault="00330C42" w:rsidP="00AF3758">
      <w:pPr>
        <w:spacing w:after="0" w:line="240" w:lineRule="auto"/>
      </w:pPr>
      <w:r>
        <w:separator/>
      </w:r>
    </w:p>
  </w:footnote>
  <w:footnote w:type="continuationSeparator" w:id="0">
    <w:p w14:paraId="48C803BC" w14:textId="77777777" w:rsidR="00330C42" w:rsidRDefault="00330C42"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1C22"/>
    <w:rsid w:val="000A654B"/>
    <w:rsid w:val="000D06F1"/>
    <w:rsid w:val="000E0BB8"/>
    <w:rsid w:val="00101FF4"/>
    <w:rsid w:val="00103070"/>
    <w:rsid w:val="00116FF4"/>
    <w:rsid w:val="00150E96"/>
    <w:rsid w:val="00151451"/>
    <w:rsid w:val="0015192B"/>
    <w:rsid w:val="0015536A"/>
    <w:rsid w:val="00156679"/>
    <w:rsid w:val="00174D2F"/>
    <w:rsid w:val="00185D67"/>
    <w:rsid w:val="001A5951"/>
    <w:rsid w:val="001A5DD5"/>
    <w:rsid w:val="001E288B"/>
    <w:rsid w:val="001E597A"/>
    <w:rsid w:val="001F4538"/>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30C42"/>
    <w:rsid w:val="00332ACC"/>
    <w:rsid w:val="0035434A"/>
    <w:rsid w:val="00360064"/>
    <w:rsid w:val="00362414"/>
    <w:rsid w:val="0036794A"/>
    <w:rsid w:val="00374D72"/>
    <w:rsid w:val="00384538"/>
    <w:rsid w:val="00390A66"/>
    <w:rsid w:val="00391206"/>
    <w:rsid w:val="00393E47"/>
    <w:rsid w:val="00395BB2"/>
    <w:rsid w:val="003965D9"/>
    <w:rsid w:val="00396C14"/>
    <w:rsid w:val="003C334C"/>
    <w:rsid w:val="003D5ADD"/>
    <w:rsid w:val="003E0256"/>
    <w:rsid w:val="004072F1"/>
    <w:rsid w:val="004167AB"/>
    <w:rsid w:val="00424133"/>
    <w:rsid w:val="00434AA5"/>
    <w:rsid w:val="00451CE4"/>
    <w:rsid w:val="00473252"/>
    <w:rsid w:val="00474C39"/>
    <w:rsid w:val="00485ECB"/>
    <w:rsid w:val="00487771"/>
    <w:rsid w:val="0049675B"/>
    <w:rsid w:val="004A211B"/>
    <w:rsid w:val="004A2A9F"/>
    <w:rsid w:val="004A7706"/>
    <w:rsid w:val="004F3C87"/>
    <w:rsid w:val="00526B81"/>
    <w:rsid w:val="00547433"/>
    <w:rsid w:val="00556E69"/>
    <w:rsid w:val="005677EC"/>
    <w:rsid w:val="00575870"/>
    <w:rsid w:val="00577AC2"/>
    <w:rsid w:val="00584C22"/>
    <w:rsid w:val="00592A95"/>
    <w:rsid w:val="005934F2"/>
    <w:rsid w:val="005C7056"/>
    <w:rsid w:val="005F1523"/>
    <w:rsid w:val="005F41DD"/>
    <w:rsid w:val="006067E6"/>
    <w:rsid w:val="00606EE4"/>
    <w:rsid w:val="00610022"/>
    <w:rsid w:val="006179CB"/>
    <w:rsid w:val="00627C22"/>
    <w:rsid w:val="00630A6B"/>
    <w:rsid w:val="006357F1"/>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72BB6"/>
    <w:rsid w:val="00795FF2"/>
    <w:rsid w:val="007962B2"/>
    <w:rsid w:val="007A06B9"/>
    <w:rsid w:val="007A0744"/>
    <w:rsid w:val="007D371A"/>
    <w:rsid w:val="007F4FD1"/>
    <w:rsid w:val="0083170D"/>
    <w:rsid w:val="008426D1"/>
    <w:rsid w:val="00862E36"/>
    <w:rsid w:val="008663CA"/>
    <w:rsid w:val="00895557"/>
    <w:rsid w:val="008C6881"/>
    <w:rsid w:val="008C703B"/>
    <w:rsid w:val="008D3F9B"/>
    <w:rsid w:val="008E6C1C"/>
    <w:rsid w:val="00903AB9"/>
    <w:rsid w:val="009053D1"/>
    <w:rsid w:val="00916FCA"/>
    <w:rsid w:val="00944A85"/>
    <w:rsid w:val="00962018"/>
    <w:rsid w:val="00976B5B"/>
    <w:rsid w:val="00981730"/>
    <w:rsid w:val="00983ADC"/>
    <w:rsid w:val="00984490"/>
    <w:rsid w:val="009A529F"/>
    <w:rsid w:val="009B07A1"/>
    <w:rsid w:val="009B1BFF"/>
    <w:rsid w:val="009B2A56"/>
    <w:rsid w:val="00A01035"/>
    <w:rsid w:val="00A0329C"/>
    <w:rsid w:val="00A16BB1"/>
    <w:rsid w:val="00A16EE6"/>
    <w:rsid w:val="00A5089E"/>
    <w:rsid w:val="00A56D36"/>
    <w:rsid w:val="00A966C5"/>
    <w:rsid w:val="00AA702B"/>
    <w:rsid w:val="00AB5523"/>
    <w:rsid w:val="00AC19CA"/>
    <w:rsid w:val="00AD4B0E"/>
    <w:rsid w:val="00AE5338"/>
    <w:rsid w:val="00AF3758"/>
    <w:rsid w:val="00AF3C6A"/>
    <w:rsid w:val="00AF68E8"/>
    <w:rsid w:val="00B054E5"/>
    <w:rsid w:val="00B134C2"/>
    <w:rsid w:val="00B1628A"/>
    <w:rsid w:val="00B32DB3"/>
    <w:rsid w:val="00B35368"/>
    <w:rsid w:val="00B46334"/>
    <w:rsid w:val="00B5613F"/>
    <w:rsid w:val="00B6203D"/>
    <w:rsid w:val="00B71755"/>
    <w:rsid w:val="00B86002"/>
    <w:rsid w:val="00B97755"/>
    <w:rsid w:val="00BA0898"/>
    <w:rsid w:val="00BD623D"/>
    <w:rsid w:val="00BE069E"/>
    <w:rsid w:val="00BF6FF6"/>
    <w:rsid w:val="00C002F9"/>
    <w:rsid w:val="00C12816"/>
    <w:rsid w:val="00C12977"/>
    <w:rsid w:val="00C23120"/>
    <w:rsid w:val="00C23CC7"/>
    <w:rsid w:val="00C334FF"/>
    <w:rsid w:val="00C34B36"/>
    <w:rsid w:val="00C55BB9"/>
    <w:rsid w:val="00C60A91"/>
    <w:rsid w:val="00C80773"/>
    <w:rsid w:val="00C8688A"/>
    <w:rsid w:val="00CA269E"/>
    <w:rsid w:val="00CA7C7C"/>
    <w:rsid w:val="00CB2125"/>
    <w:rsid w:val="00CB4B5A"/>
    <w:rsid w:val="00CC6C15"/>
    <w:rsid w:val="00CE6F34"/>
    <w:rsid w:val="00D0686A"/>
    <w:rsid w:val="00D20B84"/>
    <w:rsid w:val="00D51205"/>
    <w:rsid w:val="00D57716"/>
    <w:rsid w:val="00D67AC4"/>
    <w:rsid w:val="00D979DD"/>
    <w:rsid w:val="00DD5589"/>
    <w:rsid w:val="00E322A3"/>
    <w:rsid w:val="00E40C5A"/>
    <w:rsid w:val="00E41F8D"/>
    <w:rsid w:val="00E45868"/>
    <w:rsid w:val="00E56DD4"/>
    <w:rsid w:val="00E70B06"/>
    <w:rsid w:val="00E71EEB"/>
    <w:rsid w:val="00E83CA7"/>
    <w:rsid w:val="00E90913"/>
    <w:rsid w:val="00E97361"/>
    <w:rsid w:val="00EA757C"/>
    <w:rsid w:val="00EC52BB"/>
    <w:rsid w:val="00EC5D93"/>
    <w:rsid w:val="00EC6970"/>
    <w:rsid w:val="00ED5E7F"/>
    <w:rsid w:val="00EE062D"/>
    <w:rsid w:val="00EE2479"/>
    <w:rsid w:val="00EF2038"/>
    <w:rsid w:val="00EF2A44"/>
    <w:rsid w:val="00EF59AD"/>
    <w:rsid w:val="00F0110F"/>
    <w:rsid w:val="00F24EE6"/>
    <w:rsid w:val="00F3261D"/>
    <w:rsid w:val="00F645B5"/>
    <w:rsid w:val="00F7007D"/>
    <w:rsid w:val="00F7429E"/>
    <w:rsid w:val="00F77400"/>
    <w:rsid w:val="00F80644"/>
    <w:rsid w:val="00FB00D4"/>
    <w:rsid w:val="00FB38CA"/>
    <w:rsid w:val="00FB4393"/>
    <w:rsid w:val="00FB7442"/>
    <w:rsid w:val="00FC5698"/>
    <w:rsid w:val="00FD220B"/>
    <w:rsid w:val="00FD2B44"/>
    <w:rsid w:val="00FE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E4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1">
    <w:name w:val="p1"/>
    <w:basedOn w:val="Normal"/>
    <w:rsid w:val="00E83CA7"/>
    <w:pPr>
      <w:spacing w:after="195" w:line="182" w:lineRule="atLeast"/>
      <w:ind w:left="270" w:hanging="270"/>
      <w:jc w:val="both"/>
    </w:pPr>
    <w:rPr>
      <w:rFonts w:ascii="Times" w:hAnsi="Times" w:cs="Times New Roman"/>
      <w:sz w:val="17"/>
      <w:szCs w:val="17"/>
    </w:rPr>
  </w:style>
  <w:style w:type="paragraph" w:customStyle="1" w:styleId="p2">
    <w:name w:val="p2"/>
    <w:basedOn w:val="Normal"/>
    <w:rsid w:val="00E83CA7"/>
    <w:pPr>
      <w:spacing w:after="90" w:line="182" w:lineRule="atLeast"/>
      <w:ind w:left="255" w:hanging="255"/>
      <w:jc w:val="both"/>
    </w:pPr>
    <w:rPr>
      <w:rFonts w:ascii="Arial" w:hAnsi="Arial" w:cs="Arial"/>
      <w:sz w:val="12"/>
      <w:szCs w:val="12"/>
    </w:rPr>
  </w:style>
  <w:style w:type="paragraph" w:customStyle="1" w:styleId="p3">
    <w:name w:val="p3"/>
    <w:basedOn w:val="Normal"/>
    <w:rsid w:val="00E83CA7"/>
    <w:pPr>
      <w:spacing w:after="90" w:line="122" w:lineRule="atLeast"/>
      <w:ind w:left="255" w:hanging="255"/>
      <w:jc w:val="both"/>
    </w:pPr>
    <w:rPr>
      <w:rFonts w:ascii="Arial" w:hAnsi="Arial" w:cs="Arial"/>
      <w:sz w:val="12"/>
      <w:szCs w:val="12"/>
    </w:rPr>
  </w:style>
  <w:style w:type="character" w:customStyle="1" w:styleId="apple-converted-space">
    <w:name w:val="apple-converted-space"/>
    <w:basedOn w:val="DefaultParagraphFont"/>
    <w:rsid w:val="00E83CA7"/>
  </w:style>
  <w:style w:type="character" w:styleId="CommentReference">
    <w:name w:val="annotation reference"/>
    <w:basedOn w:val="DefaultParagraphFont"/>
    <w:uiPriority w:val="99"/>
    <w:semiHidden/>
    <w:unhideWhenUsed/>
    <w:rsid w:val="00F0110F"/>
    <w:rPr>
      <w:sz w:val="18"/>
      <w:szCs w:val="18"/>
    </w:rPr>
  </w:style>
  <w:style w:type="paragraph" w:styleId="CommentText">
    <w:name w:val="annotation text"/>
    <w:basedOn w:val="Normal"/>
    <w:link w:val="CommentTextChar"/>
    <w:uiPriority w:val="99"/>
    <w:semiHidden/>
    <w:unhideWhenUsed/>
    <w:rsid w:val="00F0110F"/>
    <w:pPr>
      <w:spacing w:line="240" w:lineRule="auto"/>
    </w:pPr>
    <w:rPr>
      <w:sz w:val="24"/>
      <w:szCs w:val="24"/>
    </w:rPr>
  </w:style>
  <w:style w:type="character" w:customStyle="1" w:styleId="CommentTextChar">
    <w:name w:val="Comment Text Char"/>
    <w:basedOn w:val="DefaultParagraphFont"/>
    <w:link w:val="CommentText"/>
    <w:uiPriority w:val="99"/>
    <w:semiHidden/>
    <w:rsid w:val="00F0110F"/>
    <w:rPr>
      <w:sz w:val="24"/>
      <w:szCs w:val="24"/>
    </w:rPr>
  </w:style>
  <w:style w:type="paragraph" w:styleId="CommentSubject">
    <w:name w:val="annotation subject"/>
    <w:basedOn w:val="CommentText"/>
    <w:next w:val="CommentText"/>
    <w:link w:val="CommentSubjectChar"/>
    <w:uiPriority w:val="99"/>
    <w:semiHidden/>
    <w:unhideWhenUsed/>
    <w:rsid w:val="00F0110F"/>
    <w:rPr>
      <w:b/>
      <w:bCs/>
      <w:sz w:val="20"/>
      <w:szCs w:val="20"/>
    </w:rPr>
  </w:style>
  <w:style w:type="character" w:customStyle="1" w:styleId="CommentSubjectChar">
    <w:name w:val="Comment Subject Char"/>
    <w:basedOn w:val="CommentTextChar"/>
    <w:link w:val="CommentSubject"/>
    <w:uiPriority w:val="99"/>
    <w:semiHidden/>
    <w:rsid w:val="00F0110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1">
    <w:name w:val="p1"/>
    <w:basedOn w:val="Normal"/>
    <w:rsid w:val="00E83CA7"/>
    <w:pPr>
      <w:spacing w:after="195" w:line="182" w:lineRule="atLeast"/>
      <w:ind w:left="270" w:hanging="270"/>
      <w:jc w:val="both"/>
    </w:pPr>
    <w:rPr>
      <w:rFonts w:ascii="Times" w:hAnsi="Times" w:cs="Times New Roman"/>
      <w:sz w:val="17"/>
      <w:szCs w:val="17"/>
    </w:rPr>
  </w:style>
  <w:style w:type="paragraph" w:customStyle="1" w:styleId="p2">
    <w:name w:val="p2"/>
    <w:basedOn w:val="Normal"/>
    <w:rsid w:val="00E83CA7"/>
    <w:pPr>
      <w:spacing w:after="90" w:line="182" w:lineRule="atLeast"/>
      <w:ind w:left="255" w:hanging="255"/>
      <w:jc w:val="both"/>
    </w:pPr>
    <w:rPr>
      <w:rFonts w:ascii="Arial" w:hAnsi="Arial" w:cs="Arial"/>
      <w:sz w:val="12"/>
      <w:szCs w:val="12"/>
    </w:rPr>
  </w:style>
  <w:style w:type="paragraph" w:customStyle="1" w:styleId="p3">
    <w:name w:val="p3"/>
    <w:basedOn w:val="Normal"/>
    <w:rsid w:val="00E83CA7"/>
    <w:pPr>
      <w:spacing w:after="90" w:line="122" w:lineRule="atLeast"/>
      <w:ind w:left="255" w:hanging="255"/>
      <w:jc w:val="both"/>
    </w:pPr>
    <w:rPr>
      <w:rFonts w:ascii="Arial" w:hAnsi="Arial" w:cs="Arial"/>
      <w:sz w:val="12"/>
      <w:szCs w:val="12"/>
    </w:rPr>
  </w:style>
  <w:style w:type="character" w:customStyle="1" w:styleId="apple-converted-space">
    <w:name w:val="apple-converted-space"/>
    <w:basedOn w:val="DefaultParagraphFont"/>
    <w:rsid w:val="00E83CA7"/>
  </w:style>
  <w:style w:type="character" w:styleId="CommentReference">
    <w:name w:val="annotation reference"/>
    <w:basedOn w:val="DefaultParagraphFont"/>
    <w:uiPriority w:val="99"/>
    <w:semiHidden/>
    <w:unhideWhenUsed/>
    <w:rsid w:val="00F0110F"/>
    <w:rPr>
      <w:sz w:val="18"/>
      <w:szCs w:val="18"/>
    </w:rPr>
  </w:style>
  <w:style w:type="paragraph" w:styleId="CommentText">
    <w:name w:val="annotation text"/>
    <w:basedOn w:val="Normal"/>
    <w:link w:val="CommentTextChar"/>
    <w:uiPriority w:val="99"/>
    <w:semiHidden/>
    <w:unhideWhenUsed/>
    <w:rsid w:val="00F0110F"/>
    <w:pPr>
      <w:spacing w:line="240" w:lineRule="auto"/>
    </w:pPr>
    <w:rPr>
      <w:sz w:val="24"/>
      <w:szCs w:val="24"/>
    </w:rPr>
  </w:style>
  <w:style w:type="character" w:customStyle="1" w:styleId="CommentTextChar">
    <w:name w:val="Comment Text Char"/>
    <w:basedOn w:val="DefaultParagraphFont"/>
    <w:link w:val="CommentText"/>
    <w:uiPriority w:val="99"/>
    <w:semiHidden/>
    <w:rsid w:val="00F0110F"/>
    <w:rPr>
      <w:sz w:val="24"/>
      <w:szCs w:val="24"/>
    </w:rPr>
  </w:style>
  <w:style w:type="paragraph" w:styleId="CommentSubject">
    <w:name w:val="annotation subject"/>
    <w:basedOn w:val="CommentText"/>
    <w:next w:val="CommentText"/>
    <w:link w:val="CommentSubjectChar"/>
    <w:uiPriority w:val="99"/>
    <w:semiHidden/>
    <w:unhideWhenUsed/>
    <w:rsid w:val="00F0110F"/>
    <w:rPr>
      <w:b/>
      <w:bCs/>
      <w:sz w:val="20"/>
      <w:szCs w:val="20"/>
    </w:rPr>
  </w:style>
  <w:style w:type="character" w:customStyle="1" w:styleId="CommentSubjectChar">
    <w:name w:val="Comment Subject Char"/>
    <w:basedOn w:val="CommentTextChar"/>
    <w:link w:val="CommentSubject"/>
    <w:uiPriority w:val="99"/>
    <w:semiHidden/>
    <w:rsid w:val="00F011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8897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wmcguir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2B0F"/>
    <w:rsid w:val="002D64D6"/>
    <w:rsid w:val="002F357A"/>
    <w:rsid w:val="0032383A"/>
    <w:rsid w:val="00337484"/>
    <w:rsid w:val="003D1E98"/>
    <w:rsid w:val="00436B57"/>
    <w:rsid w:val="0045603F"/>
    <w:rsid w:val="004E1A75"/>
    <w:rsid w:val="00576003"/>
    <w:rsid w:val="00587536"/>
    <w:rsid w:val="005C4D59"/>
    <w:rsid w:val="005D5D2F"/>
    <w:rsid w:val="00623293"/>
    <w:rsid w:val="00654E35"/>
    <w:rsid w:val="006C3910"/>
    <w:rsid w:val="00862205"/>
    <w:rsid w:val="00873B71"/>
    <w:rsid w:val="008822A5"/>
    <w:rsid w:val="00891F77"/>
    <w:rsid w:val="008F457F"/>
    <w:rsid w:val="00913E4B"/>
    <w:rsid w:val="0096458F"/>
    <w:rsid w:val="009C1FF5"/>
    <w:rsid w:val="009D439F"/>
    <w:rsid w:val="00A20583"/>
    <w:rsid w:val="00AD5D56"/>
    <w:rsid w:val="00B2559E"/>
    <w:rsid w:val="00B36FDE"/>
    <w:rsid w:val="00B46AFF"/>
    <w:rsid w:val="00B72454"/>
    <w:rsid w:val="00B72548"/>
    <w:rsid w:val="00BA0596"/>
    <w:rsid w:val="00BE0E7B"/>
    <w:rsid w:val="00C25203"/>
    <w:rsid w:val="00CB25D5"/>
    <w:rsid w:val="00CD4EF8"/>
    <w:rsid w:val="00CE7C19"/>
    <w:rsid w:val="00D87B77"/>
    <w:rsid w:val="00DD12EE"/>
    <w:rsid w:val="00E65859"/>
    <w:rsid w:val="00F0343A"/>
    <w:rsid w:val="00FD70C9"/>
    <w:rsid w:val="00FE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58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DDEFC7FE2FD6548A0F8DC313C47FDCD">
    <w:name w:val="DDDEFC7FE2FD6548A0F8DC313C47FDCD"/>
    <w:rsid w:val="00E65859"/>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658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DDEFC7FE2FD6548A0F8DC313C47FDCD">
    <w:name w:val="DDDEFC7FE2FD6548A0F8DC313C47FDCD"/>
    <w:rsid w:val="00E6585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F21A0-8DB8-2646-99C5-7F818B29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2316</Words>
  <Characters>13202</Characters>
  <Application>Microsoft Macintosh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cp:lastPrinted>2018-10-30T18:13:00Z</cp:lastPrinted>
  <dcterms:created xsi:type="dcterms:W3CDTF">2019-03-28T20:24:00Z</dcterms:created>
  <dcterms:modified xsi:type="dcterms:W3CDTF">2019-03-28T20:24:00Z</dcterms:modified>
</cp:coreProperties>
</file>