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5BB2" w14:textId="77777777" w:rsidR="0058508C" w:rsidRDefault="0058508C">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58508C" w14:paraId="2EE7750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42937B21" w14:textId="77777777" w:rsidR="0058508C" w:rsidRDefault="00FF4AA5">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58508C" w14:paraId="4770222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8292A6" w14:textId="77777777" w:rsidR="0058508C" w:rsidRDefault="00FF4AA5">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C40A7BF" w14:textId="77777777" w:rsidR="0058508C" w:rsidRDefault="0058508C"/>
        </w:tc>
      </w:tr>
      <w:tr w:rsidR="0058508C" w14:paraId="2E57895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3DA25DE" w14:textId="77777777" w:rsidR="0058508C" w:rsidRDefault="00FF4AA5">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2EB7796" w14:textId="77777777" w:rsidR="0058508C" w:rsidRDefault="0058508C"/>
        </w:tc>
      </w:tr>
      <w:tr w:rsidR="0058508C" w14:paraId="3D13601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F3C8BE5" w14:textId="77777777" w:rsidR="0058508C" w:rsidRDefault="00FF4AA5">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CFC05D" w14:textId="77777777" w:rsidR="0058508C" w:rsidRDefault="0058508C"/>
        </w:tc>
      </w:tr>
    </w:tbl>
    <w:p w14:paraId="2B5B1872" w14:textId="77777777" w:rsidR="0058508C" w:rsidRDefault="0058508C"/>
    <w:p w14:paraId="60C59F89" w14:textId="77777777" w:rsidR="0058508C" w:rsidRDefault="00FF4AA5">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886279C" w14:textId="77777777" w:rsidR="0058508C" w:rsidRDefault="00FF4AA5">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DAA412B" w14:textId="77777777" w:rsidR="0058508C" w:rsidRDefault="00FF4AA5">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58508C" w14:paraId="1DE65AD6"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79302FC" w14:textId="77777777" w:rsidR="0058508C" w:rsidRDefault="00FF4AA5">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9377CB0" w14:textId="77777777" w:rsidR="0058508C" w:rsidRDefault="00FF4AA5">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58508C" w14:paraId="3E71955B" w14:textId="77777777">
        <w:trPr>
          <w:trHeight w:val="1089"/>
        </w:trPr>
        <w:tc>
          <w:tcPr>
            <w:tcW w:w="5451" w:type="dxa"/>
            <w:vAlign w:val="center"/>
          </w:tcPr>
          <w:p w14:paraId="50B74793"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241B1DD" w14:textId="77777777" w:rsidR="0058508C" w:rsidRDefault="00FF4AA5">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D512E7F" w14:textId="77777777" w:rsidR="0058508C" w:rsidRDefault="00FF4AA5">
            <w:pPr>
              <w:rPr>
                <w:rFonts w:ascii="Cambria" w:eastAsia="Cambria" w:hAnsi="Cambria" w:cs="Cambria"/>
                <w:sz w:val="20"/>
                <w:szCs w:val="20"/>
              </w:rPr>
            </w:pPr>
            <w:r>
              <w:rPr>
                <w:rFonts w:ascii="Cambria" w:eastAsia="Cambria" w:hAnsi="Cambria" w:cs="Cambria"/>
                <w:b/>
                <w:sz w:val="20"/>
                <w:szCs w:val="20"/>
              </w:rPr>
              <w:t>COPE Chair (if applicable)</w:t>
            </w:r>
          </w:p>
        </w:tc>
      </w:tr>
      <w:tr w:rsidR="0058508C" w14:paraId="537985F5" w14:textId="77777777">
        <w:trPr>
          <w:trHeight w:val="1089"/>
        </w:trPr>
        <w:tc>
          <w:tcPr>
            <w:tcW w:w="5451" w:type="dxa"/>
            <w:vAlign w:val="center"/>
          </w:tcPr>
          <w:p w14:paraId="267B8805"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C1DF7FD" w14:textId="77777777" w:rsidR="0058508C" w:rsidRDefault="00FF4A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4BF8C63" w14:textId="77777777" w:rsidR="0058508C" w:rsidRDefault="00FF4AA5">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58508C" w14:paraId="41E75EAC" w14:textId="77777777">
        <w:trPr>
          <w:trHeight w:val="1466"/>
        </w:trPr>
        <w:tc>
          <w:tcPr>
            <w:tcW w:w="5451" w:type="dxa"/>
            <w:vAlign w:val="center"/>
          </w:tcPr>
          <w:p w14:paraId="7814F998" w14:textId="77777777" w:rsidR="0058508C" w:rsidRDefault="0058508C">
            <w:pPr>
              <w:rPr>
                <w:rFonts w:ascii="Cambria" w:eastAsia="Cambria" w:hAnsi="Cambria" w:cs="Cambria"/>
                <w:sz w:val="20"/>
                <w:szCs w:val="20"/>
              </w:rPr>
            </w:pPr>
          </w:p>
          <w:p w14:paraId="57B82425" w14:textId="77777777" w:rsidR="0058508C" w:rsidRDefault="00FF4AA5">
            <w:pPr>
              <w:rPr>
                <w:rFonts w:ascii="Cambria" w:eastAsia="Cambria" w:hAnsi="Cambria" w:cs="Cambria"/>
                <w:sz w:val="20"/>
                <w:szCs w:val="20"/>
              </w:rPr>
            </w:pPr>
            <w:r>
              <w:rPr>
                <w:rFonts w:ascii="Cambria" w:eastAsia="Cambria" w:hAnsi="Cambria" w:cs="Cambria"/>
                <w:color w:val="808080"/>
                <w:sz w:val="20"/>
                <w:szCs w:val="20"/>
                <w:shd w:val="clear" w:color="auto" w:fill="D9D9D9"/>
              </w:rPr>
              <w:t>Shanon Brantley                                 4/4/2022</w:t>
            </w:r>
          </w:p>
          <w:p w14:paraId="4E4F76E2" w14:textId="77777777" w:rsidR="0058508C" w:rsidRDefault="00FF4AA5">
            <w:pPr>
              <w:rPr>
                <w:rFonts w:ascii="Cambria" w:eastAsia="Cambria" w:hAnsi="Cambria" w:cs="Cambria"/>
                <w:b/>
                <w:sz w:val="20"/>
                <w:szCs w:val="20"/>
              </w:rPr>
            </w:pPr>
            <w:r>
              <w:rPr>
                <w:rFonts w:ascii="Cambria" w:eastAsia="Cambria" w:hAnsi="Cambria" w:cs="Cambria"/>
                <w:b/>
                <w:sz w:val="20"/>
                <w:szCs w:val="20"/>
              </w:rPr>
              <w:t>College Curriculum Committee Chair</w:t>
            </w:r>
          </w:p>
          <w:p w14:paraId="599094F7" w14:textId="77777777" w:rsidR="0058508C" w:rsidRDefault="0058508C">
            <w:pPr>
              <w:rPr>
                <w:rFonts w:ascii="Cambria" w:eastAsia="Cambria" w:hAnsi="Cambria" w:cs="Cambria"/>
                <w:b/>
                <w:sz w:val="20"/>
                <w:szCs w:val="20"/>
              </w:rPr>
            </w:pPr>
          </w:p>
        </w:tc>
        <w:tc>
          <w:tcPr>
            <w:tcW w:w="5451" w:type="dxa"/>
            <w:vAlign w:val="center"/>
          </w:tcPr>
          <w:p w14:paraId="1AAFB1E8" w14:textId="77777777" w:rsidR="0058508C" w:rsidRDefault="00FF4A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148D384" w14:textId="77777777" w:rsidR="0058508C" w:rsidRDefault="00FF4AA5">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58508C" w14:paraId="12C6112E" w14:textId="77777777">
        <w:trPr>
          <w:trHeight w:val="1089"/>
        </w:trPr>
        <w:tc>
          <w:tcPr>
            <w:tcW w:w="5451" w:type="dxa"/>
            <w:vAlign w:val="center"/>
          </w:tcPr>
          <w:p w14:paraId="6427BFA7" w14:textId="0D4BCD5A" w:rsidR="0058508C" w:rsidRDefault="000A11D1">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FF4AA5">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FF4AA5">
              <w:rPr>
                <w:rFonts w:ascii="Cambria" w:eastAsia="Cambria" w:hAnsi="Cambria" w:cs="Cambria"/>
                <w:sz w:val="20"/>
                <w:szCs w:val="20"/>
              </w:rPr>
              <w:br/>
            </w:r>
            <w:r>
              <w:rPr>
                <w:rFonts w:ascii="Cambria" w:eastAsia="Cambria" w:hAnsi="Cambria" w:cs="Cambria"/>
                <w:b/>
                <w:sz w:val="20"/>
                <w:szCs w:val="20"/>
              </w:rPr>
              <w:t>Office</w:t>
            </w:r>
            <w:r w:rsidR="00FF4AA5">
              <w:rPr>
                <w:rFonts w:ascii="Cambria" w:eastAsia="Cambria" w:hAnsi="Cambria" w:cs="Cambria"/>
                <w:b/>
                <w:sz w:val="20"/>
                <w:szCs w:val="20"/>
              </w:rPr>
              <w:t xml:space="preserve"> of Assessment (new courses only)</w:t>
            </w:r>
          </w:p>
        </w:tc>
        <w:tc>
          <w:tcPr>
            <w:tcW w:w="5451" w:type="dxa"/>
            <w:vAlign w:val="center"/>
          </w:tcPr>
          <w:p w14:paraId="63F05B55" w14:textId="77777777" w:rsidR="0058508C" w:rsidRDefault="00FF4AA5">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6ECBAC7" w14:textId="77777777" w:rsidR="0058508C" w:rsidRDefault="00FF4AA5">
            <w:pPr>
              <w:rPr>
                <w:rFonts w:ascii="Cambria" w:eastAsia="Cambria" w:hAnsi="Cambria" w:cs="Cambria"/>
                <w:sz w:val="20"/>
                <w:szCs w:val="20"/>
              </w:rPr>
            </w:pPr>
            <w:r>
              <w:rPr>
                <w:rFonts w:ascii="Cambria" w:eastAsia="Cambria" w:hAnsi="Cambria" w:cs="Cambria"/>
                <w:b/>
                <w:sz w:val="20"/>
                <w:szCs w:val="20"/>
              </w:rPr>
              <w:t>Graduate Curriculum Committee Chair</w:t>
            </w:r>
          </w:p>
        </w:tc>
      </w:tr>
      <w:tr w:rsidR="0058508C" w14:paraId="3373F10F" w14:textId="77777777">
        <w:trPr>
          <w:trHeight w:val="1089"/>
        </w:trPr>
        <w:tc>
          <w:tcPr>
            <w:tcW w:w="5451" w:type="dxa"/>
            <w:vAlign w:val="center"/>
          </w:tcPr>
          <w:p w14:paraId="73AE32A8" w14:textId="77777777" w:rsidR="00C83754" w:rsidRDefault="00C83754" w:rsidP="00C83754">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538DBD9E" w14:textId="7CDA5163" w:rsidR="0058508C" w:rsidRDefault="00C83754" w:rsidP="00C83754">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7FB0412B" w14:textId="569D8F84" w:rsidR="0058508C" w:rsidRDefault="00FF4AA5">
            <w:pP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sidR="00E168FF" w:rsidRPr="00205810">
              <w:rPr>
                <w:rFonts w:ascii="Cambria" w:eastAsia="Cambria" w:hAnsi="Cambria" w:cs="Cambria"/>
                <w:color w:val="808080"/>
                <w:sz w:val="36"/>
                <w:szCs w:val="36"/>
                <w:shd w:val="clear" w:color="auto" w:fill="D9D9D9"/>
              </w:rPr>
              <w:t xml:space="preserve"> </w:t>
            </w:r>
            <w:r w:rsidR="00E168FF" w:rsidRPr="00205810">
              <w:rPr>
                <w:rFonts w:ascii="Cambria" w:eastAsia="Cambria" w:hAnsi="Cambria" w:cs="Cambria"/>
                <w:color w:val="808080"/>
                <w:sz w:val="36"/>
                <w:szCs w:val="36"/>
                <w:shd w:val="clear" w:color="auto" w:fill="D9D9D9"/>
              </w:rPr>
              <w:t>Alan Utter</w:t>
            </w:r>
            <w:r w:rsidR="00E168FF">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w:t>
            </w:r>
            <w:r>
              <w:rPr>
                <w:rFonts w:ascii="Cambria" w:eastAsia="Cambria" w:hAnsi="Cambria" w:cs="Cambria"/>
                <w:sz w:val="20"/>
                <w:szCs w:val="20"/>
              </w:rPr>
              <w:t xml:space="preserve">  </w:t>
            </w:r>
            <w:r w:rsidR="00E168FF">
              <w:rPr>
                <w:rFonts w:ascii="Cambria" w:eastAsia="Cambria" w:hAnsi="Cambria" w:cs="Cambria"/>
                <w:color w:val="808080"/>
                <w:sz w:val="36"/>
                <w:szCs w:val="36"/>
                <w:shd w:val="clear" w:color="auto" w:fill="D9D9D9"/>
              </w:rPr>
              <w:t>4/25/22</w:t>
            </w:r>
          </w:p>
          <w:p w14:paraId="27C1089B" w14:textId="77777777" w:rsidR="0058508C" w:rsidRDefault="00FF4AA5">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58508C" w14:paraId="1F3C0831" w14:textId="77777777">
        <w:trPr>
          <w:trHeight w:val="1089"/>
        </w:trPr>
        <w:tc>
          <w:tcPr>
            <w:tcW w:w="5451" w:type="dxa"/>
            <w:vAlign w:val="center"/>
          </w:tcPr>
          <w:p w14:paraId="01F3A29F" w14:textId="77777777" w:rsidR="0058508C" w:rsidRDefault="00FF4AA5">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7AB25CE3" w14:textId="77777777" w:rsidR="0058508C" w:rsidRDefault="00FF4AA5">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7A27A56" w14:textId="77777777" w:rsidR="0058508C" w:rsidRDefault="0058508C">
            <w:pPr>
              <w:rPr>
                <w:rFonts w:ascii="Cambria" w:eastAsia="Cambria" w:hAnsi="Cambria" w:cs="Cambria"/>
                <w:sz w:val="20"/>
                <w:szCs w:val="20"/>
              </w:rPr>
            </w:pPr>
          </w:p>
        </w:tc>
      </w:tr>
    </w:tbl>
    <w:p w14:paraId="5D12F633" w14:textId="77777777" w:rsidR="0058508C" w:rsidRDefault="0058508C">
      <w:pPr>
        <w:pBdr>
          <w:bottom w:val="single" w:sz="12" w:space="1" w:color="000000"/>
        </w:pBdr>
        <w:rPr>
          <w:rFonts w:ascii="Cambria" w:eastAsia="Cambria" w:hAnsi="Cambria" w:cs="Cambria"/>
          <w:sz w:val="20"/>
          <w:szCs w:val="20"/>
        </w:rPr>
      </w:pPr>
    </w:p>
    <w:p w14:paraId="3B7BD76C" w14:textId="77777777" w:rsidR="0058508C" w:rsidRDefault="0058508C">
      <w:pPr>
        <w:tabs>
          <w:tab w:val="left" w:pos="360"/>
          <w:tab w:val="left" w:pos="720"/>
        </w:tabs>
        <w:spacing w:after="0" w:line="240" w:lineRule="auto"/>
        <w:rPr>
          <w:rFonts w:ascii="Cambria" w:eastAsia="Cambria" w:hAnsi="Cambria" w:cs="Cambria"/>
          <w:sz w:val="20"/>
          <w:szCs w:val="20"/>
        </w:rPr>
      </w:pPr>
    </w:p>
    <w:p w14:paraId="19041C5C"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4DC0ABE5"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738F4C0D" w14:textId="77777777" w:rsidR="0058508C" w:rsidRDefault="00AA34F0">
      <w:pPr>
        <w:tabs>
          <w:tab w:val="left" w:pos="360"/>
          <w:tab w:val="left" w:pos="720"/>
        </w:tabs>
        <w:spacing w:after="0" w:line="240" w:lineRule="auto"/>
        <w:rPr>
          <w:rFonts w:ascii="Cambria" w:eastAsia="Cambria" w:hAnsi="Cambria" w:cs="Cambria"/>
          <w:sz w:val="20"/>
          <w:szCs w:val="20"/>
        </w:rPr>
      </w:pPr>
      <w:hyperlink r:id="rId7">
        <w:r w:rsidR="00FF4AA5">
          <w:rPr>
            <w:rFonts w:ascii="Cambria" w:eastAsia="Cambria" w:hAnsi="Cambria" w:cs="Cambria"/>
            <w:color w:val="0000FF"/>
            <w:sz w:val="20"/>
            <w:szCs w:val="20"/>
            <w:u w:val="single"/>
          </w:rPr>
          <w:t>smfoster@astate.edu</w:t>
        </w:r>
      </w:hyperlink>
    </w:p>
    <w:p w14:paraId="5B658316"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6062C047" w14:textId="77777777" w:rsidR="0058508C" w:rsidRDefault="0058508C">
      <w:pPr>
        <w:tabs>
          <w:tab w:val="left" w:pos="360"/>
          <w:tab w:val="left" w:pos="720"/>
        </w:tabs>
        <w:spacing w:after="0" w:line="240" w:lineRule="auto"/>
        <w:rPr>
          <w:rFonts w:ascii="Cambria" w:eastAsia="Cambria" w:hAnsi="Cambria" w:cs="Cambria"/>
          <w:sz w:val="20"/>
          <w:szCs w:val="20"/>
        </w:rPr>
      </w:pPr>
    </w:p>
    <w:p w14:paraId="4777431A" w14:textId="77777777" w:rsidR="0058508C" w:rsidRDefault="0058508C">
      <w:pPr>
        <w:tabs>
          <w:tab w:val="left" w:pos="360"/>
          <w:tab w:val="left" w:pos="720"/>
        </w:tabs>
        <w:spacing w:after="0" w:line="240" w:lineRule="auto"/>
        <w:rPr>
          <w:rFonts w:ascii="Cambria" w:eastAsia="Cambria" w:hAnsi="Cambria" w:cs="Cambria"/>
          <w:sz w:val="20"/>
          <w:szCs w:val="20"/>
        </w:rPr>
      </w:pPr>
    </w:p>
    <w:p w14:paraId="45561815" w14:textId="77777777" w:rsidR="0058508C" w:rsidRDefault="0058508C">
      <w:pPr>
        <w:tabs>
          <w:tab w:val="left" w:pos="360"/>
          <w:tab w:val="left" w:pos="720"/>
        </w:tabs>
        <w:spacing w:after="0" w:line="240" w:lineRule="auto"/>
        <w:rPr>
          <w:rFonts w:ascii="Cambria" w:eastAsia="Cambria" w:hAnsi="Cambria" w:cs="Cambria"/>
          <w:sz w:val="20"/>
          <w:szCs w:val="20"/>
        </w:rPr>
      </w:pPr>
    </w:p>
    <w:p w14:paraId="12E6BD17"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38F0DE91" w14:textId="77777777" w:rsidR="0058508C" w:rsidRDefault="00FF4AA5">
      <w:pPr>
        <w:tabs>
          <w:tab w:val="left" w:pos="360"/>
          <w:tab w:val="left" w:pos="720"/>
        </w:tabs>
        <w:spacing w:after="0" w:line="240" w:lineRule="auto"/>
        <w:rPr>
          <w:color w:val="808080"/>
          <w:shd w:val="clear" w:color="auto" w:fill="D9D9D9"/>
        </w:rPr>
      </w:pPr>
      <w:r>
        <w:rPr>
          <w:color w:val="808080"/>
          <w:shd w:val="clear" w:color="auto" w:fill="D9D9D9"/>
        </w:rPr>
        <w:t>Fall 2022, 2022-2023 Bulletin</w:t>
      </w:r>
    </w:p>
    <w:p w14:paraId="0B9737E5" w14:textId="77777777" w:rsidR="0058508C" w:rsidRDefault="0058508C">
      <w:pPr>
        <w:tabs>
          <w:tab w:val="left" w:pos="360"/>
          <w:tab w:val="left" w:pos="720"/>
        </w:tabs>
        <w:spacing w:after="0" w:line="240" w:lineRule="auto"/>
        <w:rPr>
          <w:rFonts w:ascii="Cambria" w:eastAsia="Cambria" w:hAnsi="Cambria" w:cs="Cambria"/>
          <w:sz w:val="20"/>
          <w:szCs w:val="20"/>
        </w:rPr>
      </w:pPr>
    </w:p>
    <w:p w14:paraId="43481027" w14:textId="77777777" w:rsidR="0058508C" w:rsidRDefault="00FF4AA5">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3EA07857" w14:textId="77777777" w:rsidR="0058508C" w:rsidRDefault="00FF4AA5">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2D358915" w14:textId="77777777" w:rsidR="0058508C" w:rsidRDefault="0058508C">
      <w:pPr>
        <w:tabs>
          <w:tab w:val="left" w:pos="360"/>
          <w:tab w:val="left" w:pos="720"/>
        </w:tabs>
        <w:spacing w:after="0" w:line="240" w:lineRule="auto"/>
        <w:rPr>
          <w:rFonts w:ascii="Cambria" w:eastAsia="Cambria" w:hAnsi="Cambria" w:cs="Cambria"/>
          <w:sz w:val="20"/>
          <w:szCs w:val="20"/>
        </w:rPr>
      </w:pPr>
    </w:p>
    <w:p w14:paraId="79D8BE8C" w14:textId="77777777" w:rsidR="0058508C" w:rsidRDefault="0058508C">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58508C" w14:paraId="08A56270" w14:textId="77777777">
        <w:tc>
          <w:tcPr>
            <w:tcW w:w="2351" w:type="dxa"/>
            <w:tcBorders>
              <w:top w:val="nil"/>
              <w:left w:val="nil"/>
              <w:bottom w:val="single" w:sz="4" w:space="0" w:color="000000"/>
            </w:tcBorders>
          </w:tcPr>
          <w:p w14:paraId="0B12EB7C" w14:textId="77777777" w:rsidR="0058508C" w:rsidRDefault="0058508C">
            <w:pPr>
              <w:tabs>
                <w:tab w:val="left" w:pos="360"/>
                <w:tab w:val="left" w:pos="720"/>
              </w:tabs>
              <w:rPr>
                <w:rFonts w:ascii="Cambria" w:eastAsia="Cambria" w:hAnsi="Cambria" w:cs="Cambria"/>
                <w:b/>
                <w:sz w:val="20"/>
                <w:szCs w:val="20"/>
              </w:rPr>
            </w:pPr>
          </w:p>
        </w:tc>
        <w:tc>
          <w:tcPr>
            <w:tcW w:w="4016" w:type="dxa"/>
            <w:shd w:val="clear" w:color="auto" w:fill="D9D9D9"/>
          </w:tcPr>
          <w:p w14:paraId="6FE0B9CD"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1B44F1CC"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3EFCF08F" w14:textId="77777777" w:rsidR="0058508C" w:rsidRDefault="00FF4AA5">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58508C" w14:paraId="2327EEF4" w14:textId="77777777">
        <w:trPr>
          <w:trHeight w:val="703"/>
        </w:trPr>
        <w:tc>
          <w:tcPr>
            <w:tcW w:w="2351" w:type="dxa"/>
            <w:tcBorders>
              <w:top w:val="single" w:sz="4" w:space="0" w:color="000000"/>
            </w:tcBorders>
            <w:shd w:val="clear" w:color="auto" w:fill="F2F2F2"/>
          </w:tcPr>
          <w:p w14:paraId="4BBE16EA"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681D9A3" w14:textId="77777777" w:rsidR="0058508C" w:rsidRDefault="0058508C">
            <w:pPr>
              <w:tabs>
                <w:tab w:val="left" w:pos="360"/>
                <w:tab w:val="left" w:pos="720"/>
              </w:tabs>
              <w:rPr>
                <w:rFonts w:ascii="Cambria" w:eastAsia="Cambria" w:hAnsi="Cambria" w:cs="Cambria"/>
                <w:b/>
                <w:sz w:val="20"/>
                <w:szCs w:val="20"/>
              </w:rPr>
            </w:pPr>
          </w:p>
        </w:tc>
        <w:tc>
          <w:tcPr>
            <w:tcW w:w="4428" w:type="dxa"/>
          </w:tcPr>
          <w:p w14:paraId="4E8718C2" w14:textId="77777777" w:rsidR="0058508C" w:rsidRDefault="0058508C">
            <w:pPr>
              <w:tabs>
                <w:tab w:val="left" w:pos="360"/>
                <w:tab w:val="left" w:pos="720"/>
              </w:tabs>
              <w:rPr>
                <w:rFonts w:ascii="Cambria" w:eastAsia="Cambria" w:hAnsi="Cambria" w:cs="Cambria"/>
                <w:b/>
                <w:sz w:val="20"/>
                <w:szCs w:val="20"/>
              </w:rPr>
            </w:pPr>
          </w:p>
          <w:p w14:paraId="2FCD9C73"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7DF7B6AC" w14:textId="77777777" w:rsidR="0058508C" w:rsidRDefault="0058508C">
            <w:pPr>
              <w:tabs>
                <w:tab w:val="left" w:pos="360"/>
                <w:tab w:val="left" w:pos="720"/>
              </w:tabs>
              <w:rPr>
                <w:rFonts w:ascii="Cambria" w:eastAsia="Cambria" w:hAnsi="Cambria" w:cs="Cambria"/>
                <w:b/>
                <w:sz w:val="20"/>
                <w:szCs w:val="20"/>
              </w:rPr>
            </w:pPr>
          </w:p>
        </w:tc>
      </w:tr>
      <w:tr w:rsidR="0058508C" w14:paraId="13989A00" w14:textId="77777777">
        <w:trPr>
          <w:trHeight w:val="703"/>
        </w:trPr>
        <w:tc>
          <w:tcPr>
            <w:tcW w:w="2351" w:type="dxa"/>
            <w:shd w:val="clear" w:color="auto" w:fill="F2F2F2"/>
          </w:tcPr>
          <w:p w14:paraId="4E06D3E4"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6FBB614" w14:textId="77777777" w:rsidR="0058508C" w:rsidRDefault="0058508C">
            <w:pPr>
              <w:tabs>
                <w:tab w:val="left" w:pos="360"/>
                <w:tab w:val="left" w:pos="720"/>
              </w:tabs>
              <w:rPr>
                <w:rFonts w:ascii="Cambria" w:eastAsia="Cambria" w:hAnsi="Cambria" w:cs="Cambria"/>
                <w:b/>
                <w:sz w:val="20"/>
                <w:szCs w:val="20"/>
              </w:rPr>
            </w:pPr>
          </w:p>
        </w:tc>
        <w:tc>
          <w:tcPr>
            <w:tcW w:w="4428" w:type="dxa"/>
          </w:tcPr>
          <w:p w14:paraId="31851ED1" w14:textId="77777777" w:rsidR="0058508C" w:rsidRDefault="0058508C">
            <w:pPr>
              <w:tabs>
                <w:tab w:val="left" w:pos="360"/>
                <w:tab w:val="left" w:pos="720"/>
              </w:tabs>
              <w:rPr>
                <w:rFonts w:ascii="Cambria" w:eastAsia="Cambria" w:hAnsi="Cambria" w:cs="Cambria"/>
                <w:b/>
                <w:sz w:val="20"/>
                <w:szCs w:val="20"/>
              </w:rPr>
            </w:pPr>
          </w:p>
          <w:p w14:paraId="5AFC1403"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6632</w:t>
            </w:r>
          </w:p>
        </w:tc>
      </w:tr>
      <w:tr w:rsidR="0058508C" w14:paraId="2BEF622E" w14:textId="77777777">
        <w:trPr>
          <w:trHeight w:val="703"/>
        </w:trPr>
        <w:tc>
          <w:tcPr>
            <w:tcW w:w="2351" w:type="dxa"/>
            <w:shd w:val="clear" w:color="auto" w:fill="F2F2F2"/>
          </w:tcPr>
          <w:p w14:paraId="60589C7C"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42781A83" w14:textId="77777777" w:rsidR="0058508C" w:rsidRDefault="00FF4AA5">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149DE8C9" w14:textId="77777777" w:rsidR="0058508C" w:rsidRDefault="0058508C">
            <w:pPr>
              <w:tabs>
                <w:tab w:val="left" w:pos="360"/>
                <w:tab w:val="left" w:pos="720"/>
              </w:tabs>
              <w:rPr>
                <w:rFonts w:ascii="Cambria" w:eastAsia="Cambria" w:hAnsi="Cambria" w:cs="Cambria"/>
                <w:b/>
                <w:sz w:val="20"/>
                <w:szCs w:val="20"/>
              </w:rPr>
            </w:pPr>
          </w:p>
        </w:tc>
        <w:tc>
          <w:tcPr>
            <w:tcW w:w="4428" w:type="dxa"/>
          </w:tcPr>
          <w:p w14:paraId="08F82EA8" w14:textId="77777777" w:rsidR="0058508C" w:rsidRDefault="0058508C">
            <w:pPr>
              <w:tabs>
                <w:tab w:val="left" w:pos="360"/>
                <w:tab w:val="left" w:pos="720"/>
              </w:tabs>
              <w:rPr>
                <w:rFonts w:ascii="Cambria" w:eastAsia="Cambria" w:hAnsi="Cambria" w:cs="Cambria"/>
                <w:b/>
                <w:sz w:val="20"/>
                <w:szCs w:val="20"/>
              </w:rPr>
            </w:pPr>
          </w:p>
          <w:p w14:paraId="34228905"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Practicum III</w:t>
            </w:r>
          </w:p>
        </w:tc>
      </w:tr>
      <w:tr w:rsidR="0058508C" w14:paraId="6E5DB832" w14:textId="77777777">
        <w:trPr>
          <w:trHeight w:val="703"/>
        </w:trPr>
        <w:tc>
          <w:tcPr>
            <w:tcW w:w="2351" w:type="dxa"/>
            <w:shd w:val="clear" w:color="auto" w:fill="F2F2F2"/>
          </w:tcPr>
          <w:p w14:paraId="19963EA1"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33ED57A4" w14:textId="77777777" w:rsidR="0058508C" w:rsidRDefault="0058508C">
            <w:pPr>
              <w:tabs>
                <w:tab w:val="left" w:pos="360"/>
                <w:tab w:val="left" w:pos="720"/>
              </w:tabs>
              <w:rPr>
                <w:rFonts w:ascii="Cambria" w:eastAsia="Cambria" w:hAnsi="Cambria" w:cs="Cambria"/>
                <w:b/>
                <w:sz w:val="20"/>
                <w:szCs w:val="20"/>
              </w:rPr>
            </w:pPr>
          </w:p>
        </w:tc>
        <w:tc>
          <w:tcPr>
            <w:tcW w:w="4428" w:type="dxa"/>
          </w:tcPr>
          <w:p w14:paraId="33480E6A" w14:textId="77777777" w:rsidR="0058508C" w:rsidRDefault="00FF4AA5">
            <w:pPr>
              <w:tabs>
                <w:tab w:val="left" w:pos="360"/>
                <w:tab w:val="left" w:pos="720"/>
              </w:tabs>
              <w:rPr>
                <w:rFonts w:ascii="Cambria" w:eastAsia="Cambria" w:hAnsi="Cambria" w:cs="Cambria"/>
                <w:b/>
                <w:sz w:val="20"/>
                <w:szCs w:val="20"/>
              </w:rPr>
            </w:pPr>
            <w:r>
              <w:rPr>
                <w:rFonts w:ascii="Cambria" w:eastAsia="Cambria" w:hAnsi="Cambria" w:cs="Cambria"/>
                <w:b/>
                <w:sz w:val="20"/>
                <w:szCs w:val="20"/>
              </w:rPr>
              <w:t>Utilize clinical application of theoretical basis for management of complex adult and geriatric clients with chronic, acute, and critical illnesses in a variety of health care settings.  Prepare students to interpret and utilize diagnostic tests and develop treatment plans. Prerequisites, NURS 6003, NURS 6013, NURS 6023. Restricted to Master of Science in Nursing-Adult Gerontology Acute Care Nurse Practitioner option/PMC program.</w:t>
            </w:r>
          </w:p>
        </w:tc>
      </w:tr>
    </w:tbl>
    <w:p w14:paraId="1C703F24" w14:textId="77777777" w:rsidR="0058508C" w:rsidRDefault="0058508C">
      <w:pPr>
        <w:tabs>
          <w:tab w:val="left" w:pos="360"/>
          <w:tab w:val="left" w:pos="720"/>
        </w:tabs>
        <w:spacing w:after="0" w:line="240" w:lineRule="auto"/>
        <w:rPr>
          <w:rFonts w:ascii="Cambria" w:eastAsia="Cambria" w:hAnsi="Cambria" w:cs="Cambria"/>
          <w:sz w:val="20"/>
          <w:szCs w:val="20"/>
        </w:rPr>
      </w:pPr>
    </w:p>
    <w:p w14:paraId="19330DFD" w14:textId="77777777" w:rsidR="0058508C" w:rsidRDefault="00FF4AA5">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6AC6871"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2F2FA678" w14:textId="77777777" w:rsidR="0058508C" w:rsidRDefault="0058508C">
      <w:pPr>
        <w:tabs>
          <w:tab w:val="left" w:pos="360"/>
          <w:tab w:val="left" w:pos="720"/>
        </w:tabs>
        <w:spacing w:after="0" w:line="240" w:lineRule="auto"/>
        <w:rPr>
          <w:rFonts w:ascii="Cambria" w:eastAsia="Cambria" w:hAnsi="Cambria" w:cs="Cambria"/>
          <w:sz w:val="20"/>
          <w:szCs w:val="20"/>
        </w:rPr>
      </w:pPr>
    </w:p>
    <w:p w14:paraId="52122741"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D78C467"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D136A73" w14:textId="77777777" w:rsidR="0058508C" w:rsidRDefault="00FF4AA5">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2CE79F1C" w14:textId="77777777" w:rsidR="0058508C" w:rsidRDefault="00FF4AA5">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4CCFCD23" w14:textId="77777777" w:rsidR="0058508C" w:rsidRDefault="00FF4AA5">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5AFD9AFE" w14:textId="77777777" w:rsidR="0058508C" w:rsidRDefault="00FF4AA5">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4E2FF5F6" w14:textId="77777777" w:rsidR="0058508C" w:rsidRDefault="00FF4AA5">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20FBC997" w14:textId="77777777" w:rsidR="0058508C" w:rsidRDefault="00FF4AA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76717CEB" w14:textId="77777777" w:rsidR="0058508C" w:rsidRDefault="00FF4AA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Per the National Task Force Guidelines documentation that the three APRN core courses (advanced health assessment, advanced</w:t>
      </w:r>
    </w:p>
    <w:p w14:paraId="7AD2461E" w14:textId="77777777" w:rsidR="0058508C" w:rsidRDefault="00FF4AA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physiology/pathophysiology, and advanced pharmacology) precede NP population coursework</w:t>
      </w:r>
    </w:p>
    <w:p w14:paraId="6FD8EBC0" w14:textId="77777777" w:rsidR="0058508C" w:rsidRDefault="00FF4AA5">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that focuses on diagnosis and management of health problems (i.e. not concurrent with).</w:t>
      </w:r>
    </w:p>
    <w:p w14:paraId="6FD91284" w14:textId="77777777" w:rsidR="0058508C" w:rsidRDefault="0058508C">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75A85633" w14:textId="77777777" w:rsidR="0058508C" w:rsidRDefault="0058508C">
      <w:pPr>
        <w:tabs>
          <w:tab w:val="left" w:pos="360"/>
          <w:tab w:val="left" w:pos="720"/>
        </w:tabs>
        <w:spacing w:after="0" w:line="240" w:lineRule="auto"/>
        <w:rPr>
          <w:rFonts w:ascii="Cambria" w:eastAsia="Cambria" w:hAnsi="Cambria" w:cs="Cambria"/>
          <w:sz w:val="20"/>
          <w:szCs w:val="20"/>
        </w:rPr>
      </w:pPr>
    </w:p>
    <w:p w14:paraId="55FFD34B" w14:textId="77777777" w:rsidR="0058508C" w:rsidRDefault="00FF4AA5">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259CC52" w14:textId="77777777" w:rsidR="0058508C" w:rsidRDefault="00FF4AA5">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Nursing-Adult Gerontology Acute Care Nurse Practitioner option/PMC</w:t>
      </w:r>
    </w:p>
    <w:p w14:paraId="5A004B17" w14:textId="77777777" w:rsidR="0058508C" w:rsidRDefault="0058508C">
      <w:pPr>
        <w:tabs>
          <w:tab w:val="left" w:pos="360"/>
          <w:tab w:val="left" w:pos="720"/>
        </w:tabs>
        <w:spacing w:after="0"/>
        <w:rPr>
          <w:rFonts w:ascii="Cambria" w:eastAsia="Cambria" w:hAnsi="Cambria" w:cs="Cambria"/>
          <w:sz w:val="20"/>
          <w:szCs w:val="20"/>
        </w:rPr>
      </w:pPr>
    </w:p>
    <w:p w14:paraId="584DA15F"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3534A88E" w14:textId="77777777" w:rsidR="0058508C" w:rsidRDefault="00FF4AA5">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403330C5" w14:textId="77777777" w:rsidR="0058508C" w:rsidRDefault="0058508C">
      <w:pPr>
        <w:tabs>
          <w:tab w:val="left" w:pos="360"/>
          <w:tab w:val="left" w:pos="720"/>
        </w:tabs>
        <w:spacing w:after="0" w:line="240" w:lineRule="auto"/>
        <w:rPr>
          <w:rFonts w:ascii="Cambria" w:eastAsia="Cambria" w:hAnsi="Cambria" w:cs="Cambria"/>
          <w:color w:val="FF0000"/>
          <w:sz w:val="20"/>
          <w:szCs w:val="20"/>
        </w:rPr>
      </w:pPr>
    </w:p>
    <w:p w14:paraId="06E2BF99"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43DD15BE" w14:textId="77777777" w:rsidR="0058508C" w:rsidRDefault="0058508C">
      <w:pPr>
        <w:tabs>
          <w:tab w:val="left" w:pos="360"/>
          <w:tab w:val="left" w:pos="720"/>
        </w:tabs>
        <w:spacing w:after="0" w:line="240" w:lineRule="auto"/>
        <w:rPr>
          <w:rFonts w:ascii="Cambria" w:eastAsia="Cambria" w:hAnsi="Cambria" w:cs="Cambria"/>
          <w:sz w:val="20"/>
          <w:szCs w:val="20"/>
        </w:rPr>
      </w:pPr>
    </w:p>
    <w:p w14:paraId="1397E69A" w14:textId="77777777" w:rsidR="0058508C" w:rsidRDefault="0058508C">
      <w:pPr>
        <w:tabs>
          <w:tab w:val="left" w:pos="360"/>
          <w:tab w:val="left" w:pos="720"/>
        </w:tabs>
        <w:spacing w:after="0" w:line="240" w:lineRule="auto"/>
        <w:rPr>
          <w:rFonts w:ascii="Cambria" w:eastAsia="Cambria" w:hAnsi="Cambria" w:cs="Cambria"/>
          <w:sz w:val="20"/>
          <w:szCs w:val="20"/>
        </w:rPr>
      </w:pPr>
    </w:p>
    <w:p w14:paraId="45766DD9"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6B60F7BE"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20D3308"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4F6B68E3" w14:textId="77777777" w:rsidR="0058508C" w:rsidRDefault="0058508C">
      <w:pPr>
        <w:tabs>
          <w:tab w:val="left" w:pos="360"/>
          <w:tab w:val="left" w:pos="720"/>
        </w:tabs>
        <w:spacing w:after="0" w:line="240" w:lineRule="auto"/>
        <w:rPr>
          <w:rFonts w:ascii="Cambria" w:eastAsia="Cambria" w:hAnsi="Cambria" w:cs="Cambria"/>
          <w:sz w:val="20"/>
          <w:szCs w:val="20"/>
        </w:rPr>
      </w:pPr>
    </w:p>
    <w:p w14:paraId="66A3A209" w14:textId="77777777" w:rsidR="0058508C" w:rsidRDefault="0058508C">
      <w:pPr>
        <w:tabs>
          <w:tab w:val="left" w:pos="360"/>
          <w:tab w:val="left" w:pos="720"/>
        </w:tabs>
        <w:spacing w:after="0" w:line="240" w:lineRule="auto"/>
        <w:rPr>
          <w:rFonts w:ascii="Cambria" w:eastAsia="Cambria" w:hAnsi="Cambria" w:cs="Cambria"/>
          <w:sz w:val="20"/>
          <w:szCs w:val="20"/>
        </w:rPr>
      </w:pPr>
    </w:p>
    <w:p w14:paraId="2E8C0E62"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E109AA5"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6E098BFF"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F4CB097" w14:textId="77777777" w:rsidR="0058508C" w:rsidRDefault="0058508C">
      <w:pPr>
        <w:tabs>
          <w:tab w:val="left" w:pos="360"/>
          <w:tab w:val="left" w:pos="720"/>
        </w:tabs>
        <w:spacing w:after="0" w:line="240" w:lineRule="auto"/>
        <w:rPr>
          <w:rFonts w:ascii="Cambria" w:eastAsia="Cambria" w:hAnsi="Cambria" w:cs="Cambria"/>
          <w:sz w:val="20"/>
          <w:szCs w:val="20"/>
        </w:rPr>
      </w:pPr>
    </w:p>
    <w:p w14:paraId="3C1F93E8"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279F949" w14:textId="77777777" w:rsidR="0058508C" w:rsidRDefault="0058508C">
      <w:pPr>
        <w:tabs>
          <w:tab w:val="left" w:pos="360"/>
        </w:tabs>
        <w:spacing w:after="0" w:line="240" w:lineRule="auto"/>
        <w:rPr>
          <w:rFonts w:ascii="Cambria" w:eastAsia="Cambria" w:hAnsi="Cambria" w:cs="Cambria"/>
          <w:sz w:val="20"/>
          <w:szCs w:val="20"/>
        </w:rPr>
      </w:pPr>
    </w:p>
    <w:p w14:paraId="3C5D1C5E"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B161A7D" w14:textId="77777777" w:rsidR="0058508C" w:rsidRDefault="00FF4AA5">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7A030D2A" w14:textId="77777777" w:rsidR="0058508C" w:rsidRDefault="0058508C">
      <w:pPr>
        <w:tabs>
          <w:tab w:val="left" w:pos="360"/>
        </w:tabs>
        <w:spacing w:after="0" w:line="240" w:lineRule="auto"/>
        <w:rPr>
          <w:rFonts w:ascii="Cambria" w:eastAsia="Cambria" w:hAnsi="Cambria" w:cs="Cambria"/>
          <w:sz w:val="20"/>
          <w:szCs w:val="20"/>
        </w:rPr>
      </w:pPr>
    </w:p>
    <w:p w14:paraId="621D09B4" w14:textId="77777777" w:rsidR="0058508C" w:rsidRDefault="00FF4AA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F0A2B91" w14:textId="77777777" w:rsidR="0058508C" w:rsidRDefault="00FF4AA5">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1435FFBE" w14:textId="77777777" w:rsidR="0058508C" w:rsidRDefault="00FF4AA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6A0D9FC" w14:textId="77777777" w:rsidR="0058508C" w:rsidRDefault="00FF4AA5">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3D7A112" w14:textId="77777777" w:rsidR="0058508C" w:rsidRDefault="0058508C">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24AE137"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1DAEE53B" w14:textId="77777777" w:rsidR="0058508C" w:rsidRDefault="00FF4AA5">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599CD1A3"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02345CF" w14:textId="77777777" w:rsidR="0058508C" w:rsidRDefault="0058508C">
      <w:pPr>
        <w:tabs>
          <w:tab w:val="left" w:pos="360"/>
          <w:tab w:val="left" w:pos="720"/>
        </w:tabs>
        <w:spacing w:after="0" w:line="240" w:lineRule="auto"/>
        <w:rPr>
          <w:rFonts w:ascii="Cambria" w:eastAsia="Cambria" w:hAnsi="Cambria" w:cs="Cambria"/>
          <w:sz w:val="20"/>
          <w:szCs w:val="20"/>
        </w:rPr>
      </w:pPr>
    </w:p>
    <w:p w14:paraId="143A101C"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288CA08" w14:textId="77777777" w:rsidR="0058508C" w:rsidRDefault="00FF4AA5">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4BB4FCD" w14:textId="77777777" w:rsidR="0058508C" w:rsidRDefault="00FF4AA5">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0F13C78" w14:textId="77777777" w:rsidR="0058508C" w:rsidRDefault="0058508C">
      <w:pPr>
        <w:rPr>
          <w:rFonts w:ascii="Cambria" w:eastAsia="Cambria" w:hAnsi="Cambria" w:cs="Cambria"/>
          <w:b/>
          <w:sz w:val="28"/>
          <w:szCs w:val="28"/>
        </w:rPr>
      </w:pPr>
    </w:p>
    <w:p w14:paraId="01A9AF00" w14:textId="77777777" w:rsidR="0058508C" w:rsidRDefault="00FF4AA5">
      <w:pPr>
        <w:jc w:val="center"/>
        <w:rPr>
          <w:rFonts w:ascii="Cambria" w:eastAsia="Cambria" w:hAnsi="Cambria" w:cs="Cambria"/>
          <w:b/>
          <w:sz w:val="28"/>
          <w:szCs w:val="28"/>
        </w:rPr>
      </w:pPr>
      <w:r>
        <w:rPr>
          <w:rFonts w:ascii="Cambria" w:eastAsia="Cambria" w:hAnsi="Cambria" w:cs="Cambria"/>
          <w:b/>
          <w:sz w:val="28"/>
          <w:szCs w:val="28"/>
        </w:rPr>
        <w:t>Course Details</w:t>
      </w:r>
    </w:p>
    <w:p w14:paraId="65AB3996" w14:textId="77777777" w:rsidR="0058508C" w:rsidRDefault="0058508C">
      <w:pPr>
        <w:tabs>
          <w:tab w:val="left" w:pos="360"/>
          <w:tab w:val="left" w:pos="720"/>
        </w:tabs>
        <w:spacing w:after="0" w:line="240" w:lineRule="auto"/>
        <w:jc w:val="center"/>
        <w:rPr>
          <w:rFonts w:ascii="Cambria" w:eastAsia="Cambria" w:hAnsi="Cambria" w:cs="Cambria"/>
          <w:b/>
          <w:sz w:val="28"/>
          <w:szCs w:val="28"/>
        </w:rPr>
      </w:pPr>
    </w:p>
    <w:p w14:paraId="74CD1E3C" w14:textId="77777777" w:rsidR="0058508C" w:rsidRDefault="00FF4AA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C0DDAEE" w14:textId="77777777" w:rsidR="0058508C" w:rsidRDefault="00FF4AA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3A94D579" w14:textId="77777777" w:rsidR="0058508C" w:rsidRDefault="0058508C">
      <w:pPr>
        <w:tabs>
          <w:tab w:val="left" w:pos="360"/>
          <w:tab w:val="left" w:pos="720"/>
        </w:tabs>
        <w:spacing w:after="0" w:line="240" w:lineRule="auto"/>
        <w:rPr>
          <w:rFonts w:ascii="Cambria" w:eastAsia="Cambria" w:hAnsi="Cambria" w:cs="Cambria"/>
          <w:sz w:val="20"/>
          <w:szCs w:val="20"/>
        </w:rPr>
      </w:pPr>
    </w:p>
    <w:p w14:paraId="7ACE43EB" w14:textId="77777777" w:rsidR="0058508C" w:rsidRDefault="0058508C">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58508C" w14:paraId="4D99AA85" w14:textId="77777777">
        <w:tc>
          <w:tcPr>
            <w:tcW w:w="1138" w:type="dxa"/>
          </w:tcPr>
          <w:p w14:paraId="56107AB7" w14:textId="77777777" w:rsidR="0058508C" w:rsidRDefault="00FF4AA5">
            <w:pPr>
              <w:jc w:val="center"/>
              <w:rPr>
                <w:b/>
                <w:sz w:val="28"/>
                <w:szCs w:val="28"/>
              </w:rPr>
            </w:pPr>
            <w:bookmarkStart w:id="0" w:name="_gjdgxs" w:colFirst="0" w:colLast="0"/>
            <w:bookmarkEnd w:id="0"/>
            <w:r>
              <w:rPr>
                <w:b/>
                <w:sz w:val="28"/>
                <w:szCs w:val="28"/>
              </w:rPr>
              <w:t>Week</w:t>
            </w:r>
          </w:p>
        </w:tc>
        <w:tc>
          <w:tcPr>
            <w:tcW w:w="6055" w:type="dxa"/>
          </w:tcPr>
          <w:p w14:paraId="5140B17F" w14:textId="77777777" w:rsidR="0058508C" w:rsidRDefault="00FF4AA5">
            <w:pPr>
              <w:jc w:val="center"/>
              <w:rPr>
                <w:b/>
                <w:sz w:val="28"/>
                <w:szCs w:val="28"/>
              </w:rPr>
            </w:pPr>
            <w:r>
              <w:rPr>
                <w:b/>
                <w:sz w:val="28"/>
                <w:szCs w:val="28"/>
              </w:rPr>
              <w:t>Content</w:t>
            </w:r>
          </w:p>
        </w:tc>
        <w:tc>
          <w:tcPr>
            <w:tcW w:w="3597" w:type="dxa"/>
          </w:tcPr>
          <w:p w14:paraId="39E62802" w14:textId="77777777" w:rsidR="0058508C" w:rsidRDefault="00FF4AA5">
            <w:pPr>
              <w:jc w:val="center"/>
              <w:rPr>
                <w:b/>
                <w:sz w:val="28"/>
                <w:szCs w:val="28"/>
              </w:rPr>
            </w:pPr>
            <w:r>
              <w:rPr>
                <w:b/>
                <w:sz w:val="28"/>
                <w:szCs w:val="28"/>
              </w:rPr>
              <w:t>Assignment</w:t>
            </w:r>
          </w:p>
        </w:tc>
      </w:tr>
      <w:tr w:rsidR="0058508C" w14:paraId="42D0F04C" w14:textId="77777777">
        <w:tc>
          <w:tcPr>
            <w:tcW w:w="1138" w:type="dxa"/>
          </w:tcPr>
          <w:p w14:paraId="1B2F8955" w14:textId="77777777" w:rsidR="0058508C" w:rsidRDefault="00FF4AA5">
            <w:pPr>
              <w:rPr>
                <w:b/>
                <w:sz w:val="28"/>
                <w:szCs w:val="28"/>
              </w:rPr>
            </w:pPr>
            <w:r>
              <w:rPr>
                <w:b/>
                <w:sz w:val="28"/>
                <w:szCs w:val="28"/>
              </w:rPr>
              <w:t>1</w:t>
            </w:r>
          </w:p>
        </w:tc>
        <w:tc>
          <w:tcPr>
            <w:tcW w:w="6055" w:type="dxa"/>
            <w:shd w:val="clear" w:color="auto" w:fill="auto"/>
          </w:tcPr>
          <w:p w14:paraId="09B453A1" w14:textId="77777777" w:rsidR="0058508C" w:rsidRDefault="00FF4AA5">
            <w:pPr>
              <w:rPr>
                <w:sz w:val="28"/>
                <w:szCs w:val="28"/>
              </w:rPr>
            </w:pPr>
            <w:r>
              <w:rPr>
                <w:sz w:val="28"/>
                <w:szCs w:val="28"/>
              </w:rPr>
              <w:t>Clinical Hours</w:t>
            </w:r>
          </w:p>
        </w:tc>
        <w:tc>
          <w:tcPr>
            <w:tcW w:w="3597" w:type="dxa"/>
          </w:tcPr>
          <w:p w14:paraId="65F9017B" w14:textId="77777777" w:rsidR="0058508C" w:rsidRDefault="00FF4AA5">
            <w:pPr>
              <w:spacing w:after="280"/>
              <w:rPr>
                <w:sz w:val="28"/>
                <w:szCs w:val="28"/>
              </w:rPr>
            </w:pPr>
            <w:r>
              <w:rPr>
                <w:sz w:val="28"/>
                <w:szCs w:val="28"/>
              </w:rPr>
              <w:t>Weekly clinical hour log</w:t>
            </w:r>
          </w:p>
          <w:p w14:paraId="1CBABC27" w14:textId="77777777" w:rsidR="0058508C" w:rsidRDefault="00FF4AA5">
            <w:pPr>
              <w:spacing w:before="280"/>
              <w:rPr>
                <w:sz w:val="28"/>
                <w:szCs w:val="28"/>
              </w:rPr>
            </w:pPr>
            <w:r>
              <w:rPr>
                <w:sz w:val="28"/>
                <w:szCs w:val="28"/>
              </w:rPr>
              <w:t xml:space="preserve">Site Evaluation </w:t>
            </w:r>
          </w:p>
        </w:tc>
      </w:tr>
      <w:tr w:rsidR="0058508C" w14:paraId="776C87CD" w14:textId="77777777">
        <w:tc>
          <w:tcPr>
            <w:tcW w:w="1138" w:type="dxa"/>
          </w:tcPr>
          <w:p w14:paraId="649F5C10" w14:textId="77777777" w:rsidR="0058508C" w:rsidRDefault="00FF4AA5">
            <w:pPr>
              <w:rPr>
                <w:b/>
                <w:sz w:val="28"/>
                <w:szCs w:val="28"/>
              </w:rPr>
            </w:pPr>
            <w:r>
              <w:rPr>
                <w:b/>
                <w:sz w:val="28"/>
                <w:szCs w:val="28"/>
              </w:rPr>
              <w:t>2</w:t>
            </w:r>
          </w:p>
        </w:tc>
        <w:tc>
          <w:tcPr>
            <w:tcW w:w="6055" w:type="dxa"/>
            <w:shd w:val="clear" w:color="auto" w:fill="auto"/>
          </w:tcPr>
          <w:p w14:paraId="509BC474" w14:textId="77777777" w:rsidR="0058508C" w:rsidRDefault="00FF4AA5">
            <w:pPr>
              <w:rPr>
                <w:sz w:val="28"/>
                <w:szCs w:val="28"/>
              </w:rPr>
            </w:pPr>
            <w:r>
              <w:rPr>
                <w:sz w:val="28"/>
                <w:szCs w:val="28"/>
              </w:rPr>
              <w:t>Clinical Hours</w:t>
            </w:r>
          </w:p>
        </w:tc>
        <w:tc>
          <w:tcPr>
            <w:tcW w:w="3597" w:type="dxa"/>
          </w:tcPr>
          <w:p w14:paraId="02CC6C89" w14:textId="77777777" w:rsidR="0058508C" w:rsidRDefault="00FF4AA5">
            <w:pPr>
              <w:rPr>
                <w:sz w:val="28"/>
                <w:szCs w:val="28"/>
              </w:rPr>
            </w:pPr>
            <w:r>
              <w:rPr>
                <w:sz w:val="28"/>
                <w:szCs w:val="28"/>
              </w:rPr>
              <w:t>Weekly clinical hour log</w:t>
            </w:r>
          </w:p>
        </w:tc>
      </w:tr>
      <w:tr w:rsidR="0058508C" w14:paraId="51D51CD1" w14:textId="77777777">
        <w:tc>
          <w:tcPr>
            <w:tcW w:w="1138" w:type="dxa"/>
          </w:tcPr>
          <w:p w14:paraId="19A2C0FC" w14:textId="77777777" w:rsidR="0058508C" w:rsidRDefault="00FF4AA5">
            <w:pPr>
              <w:rPr>
                <w:b/>
                <w:sz w:val="28"/>
                <w:szCs w:val="28"/>
              </w:rPr>
            </w:pPr>
            <w:r>
              <w:rPr>
                <w:b/>
                <w:sz w:val="28"/>
                <w:szCs w:val="28"/>
              </w:rPr>
              <w:t>3</w:t>
            </w:r>
          </w:p>
        </w:tc>
        <w:tc>
          <w:tcPr>
            <w:tcW w:w="6055" w:type="dxa"/>
            <w:shd w:val="clear" w:color="auto" w:fill="auto"/>
          </w:tcPr>
          <w:p w14:paraId="13D2312E" w14:textId="77777777" w:rsidR="0058508C" w:rsidRDefault="00FF4AA5">
            <w:pPr>
              <w:spacing w:after="280"/>
              <w:rPr>
                <w:sz w:val="28"/>
                <w:szCs w:val="28"/>
              </w:rPr>
            </w:pPr>
            <w:r>
              <w:rPr>
                <w:sz w:val="28"/>
                <w:szCs w:val="28"/>
              </w:rPr>
              <w:t>Clinical Hours</w:t>
            </w:r>
          </w:p>
          <w:p w14:paraId="01B57CF1" w14:textId="77777777" w:rsidR="0058508C" w:rsidRDefault="0058508C">
            <w:pPr>
              <w:spacing w:before="280"/>
              <w:rPr>
                <w:sz w:val="28"/>
                <w:szCs w:val="28"/>
              </w:rPr>
            </w:pPr>
          </w:p>
        </w:tc>
        <w:tc>
          <w:tcPr>
            <w:tcW w:w="3597" w:type="dxa"/>
          </w:tcPr>
          <w:p w14:paraId="2A86EB1D" w14:textId="77777777" w:rsidR="0058508C" w:rsidRDefault="00FF4AA5">
            <w:pPr>
              <w:spacing w:after="280"/>
              <w:rPr>
                <w:sz w:val="28"/>
                <w:szCs w:val="28"/>
              </w:rPr>
            </w:pPr>
            <w:r>
              <w:rPr>
                <w:sz w:val="28"/>
                <w:szCs w:val="28"/>
              </w:rPr>
              <w:t>Weekly clinical hour log</w:t>
            </w:r>
          </w:p>
          <w:p w14:paraId="14F68EE8" w14:textId="77777777" w:rsidR="0058508C" w:rsidRDefault="00FF4AA5">
            <w:pPr>
              <w:spacing w:before="280"/>
              <w:rPr>
                <w:sz w:val="28"/>
                <w:szCs w:val="28"/>
              </w:rPr>
            </w:pPr>
            <w:proofErr w:type="spellStart"/>
            <w:r>
              <w:rPr>
                <w:sz w:val="28"/>
                <w:szCs w:val="28"/>
              </w:rPr>
              <w:t>Self Report</w:t>
            </w:r>
            <w:proofErr w:type="spellEnd"/>
          </w:p>
        </w:tc>
      </w:tr>
      <w:tr w:rsidR="0058508C" w14:paraId="255C70FE" w14:textId="77777777">
        <w:tc>
          <w:tcPr>
            <w:tcW w:w="1138" w:type="dxa"/>
          </w:tcPr>
          <w:p w14:paraId="77BF6327" w14:textId="77777777" w:rsidR="0058508C" w:rsidRDefault="00FF4AA5">
            <w:pPr>
              <w:rPr>
                <w:b/>
                <w:sz w:val="28"/>
                <w:szCs w:val="28"/>
              </w:rPr>
            </w:pPr>
            <w:r>
              <w:rPr>
                <w:b/>
                <w:sz w:val="28"/>
                <w:szCs w:val="28"/>
              </w:rPr>
              <w:t>4</w:t>
            </w:r>
          </w:p>
        </w:tc>
        <w:tc>
          <w:tcPr>
            <w:tcW w:w="6055" w:type="dxa"/>
            <w:shd w:val="clear" w:color="auto" w:fill="auto"/>
          </w:tcPr>
          <w:p w14:paraId="044BB839" w14:textId="77777777" w:rsidR="0058508C" w:rsidRDefault="00FF4AA5">
            <w:pPr>
              <w:rPr>
                <w:sz w:val="28"/>
                <w:szCs w:val="28"/>
              </w:rPr>
            </w:pPr>
            <w:r>
              <w:rPr>
                <w:sz w:val="28"/>
                <w:szCs w:val="28"/>
              </w:rPr>
              <w:t>Clinical Hours</w:t>
            </w:r>
          </w:p>
        </w:tc>
        <w:tc>
          <w:tcPr>
            <w:tcW w:w="3597" w:type="dxa"/>
          </w:tcPr>
          <w:p w14:paraId="67E7094B" w14:textId="77777777" w:rsidR="0058508C" w:rsidRDefault="00FF4AA5">
            <w:pPr>
              <w:rPr>
                <w:sz w:val="28"/>
                <w:szCs w:val="28"/>
              </w:rPr>
            </w:pPr>
            <w:r>
              <w:rPr>
                <w:sz w:val="28"/>
                <w:szCs w:val="28"/>
              </w:rPr>
              <w:t>Weekly clinical hour log</w:t>
            </w:r>
          </w:p>
        </w:tc>
      </w:tr>
      <w:tr w:rsidR="0058508C" w14:paraId="5FB5517C" w14:textId="77777777">
        <w:tc>
          <w:tcPr>
            <w:tcW w:w="1138" w:type="dxa"/>
          </w:tcPr>
          <w:p w14:paraId="66678595" w14:textId="77777777" w:rsidR="0058508C" w:rsidRDefault="00FF4AA5">
            <w:pPr>
              <w:rPr>
                <w:b/>
                <w:sz w:val="28"/>
                <w:szCs w:val="28"/>
              </w:rPr>
            </w:pPr>
            <w:r>
              <w:rPr>
                <w:b/>
                <w:sz w:val="28"/>
                <w:szCs w:val="28"/>
              </w:rPr>
              <w:t>5</w:t>
            </w:r>
          </w:p>
        </w:tc>
        <w:tc>
          <w:tcPr>
            <w:tcW w:w="6055" w:type="dxa"/>
            <w:shd w:val="clear" w:color="auto" w:fill="auto"/>
          </w:tcPr>
          <w:p w14:paraId="2C7C7FA5" w14:textId="77777777" w:rsidR="0058508C" w:rsidRDefault="00FF4AA5">
            <w:pPr>
              <w:spacing w:after="280"/>
              <w:rPr>
                <w:sz w:val="28"/>
                <w:szCs w:val="28"/>
              </w:rPr>
            </w:pPr>
            <w:r>
              <w:rPr>
                <w:sz w:val="28"/>
                <w:szCs w:val="28"/>
              </w:rPr>
              <w:t>Clinical Hours</w:t>
            </w:r>
          </w:p>
          <w:p w14:paraId="3F39A09A" w14:textId="77777777" w:rsidR="0058508C" w:rsidRDefault="0058508C">
            <w:pPr>
              <w:spacing w:before="280"/>
              <w:rPr>
                <w:sz w:val="28"/>
                <w:szCs w:val="28"/>
              </w:rPr>
            </w:pPr>
          </w:p>
        </w:tc>
        <w:tc>
          <w:tcPr>
            <w:tcW w:w="3597" w:type="dxa"/>
          </w:tcPr>
          <w:p w14:paraId="20D30E9C" w14:textId="77777777" w:rsidR="0058508C" w:rsidRDefault="00FF4AA5">
            <w:pPr>
              <w:spacing w:after="280"/>
              <w:rPr>
                <w:sz w:val="28"/>
                <w:szCs w:val="28"/>
              </w:rPr>
            </w:pPr>
            <w:r>
              <w:rPr>
                <w:sz w:val="28"/>
                <w:szCs w:val="28"/>
              </w:rPr>
              <w:t>Weekly clinical hour log</w:t>
            </w:r>
          </w:p>
          <w:p w14:paraId="5BE44844" w14:textId="77777777" w:rsidR="0058508C" w:rsidRDefault="0058508C">
            <w:pPr>
              <w:spacing w:before="280"/>
              <w:rPr>
                <w:sz w:val="28"/>
                <w:szCs w:val="28"/>
              </w:rPr>
            </w:pPr>
          </w:p>
        </w:tc>
      </w:tr>
      <w:tr w:rsidR="0058508C" w14:paraId="3F3310FF" w14:textId="77777777">
        <w:tc>
          <w:tcPr>
            <w:tcW w:w="1138" w:type="dxa"/>
          </w:tcPr>
          <w:p w14:paraId="4A03FAC2" w14:textId="77777777" w:rsidR="0058508C" w:rsidRDefault="00FF4AA5">
            <w:pPr>
              <w:rPr>
                <w:b/>
                <w:sz w:val="28"/>
                <w:szCs w:val="28"/>
              </w:rPr>
            </w:pPr>
            <w:r>
              <w:rPr>
                <w:b/>
                <w:sz w:val="28"/>
                <w:szCs w:val="28"/>
              </w:rPr>
              <w:t>6</w:t>
            </w:r>
          </w:p>
        </w:tc>
        <w:tc>
          <w:tcPr>
            <w:tcW w:w="6055" w:type="dxa"/>
            <w:shd w:val="clear" w:color="auto" w:fill="auto"/>
          </w:tcPr>
          <w:p w14:paraId="15B7AFDB" w14:textId="77777777" w:rsidR="0058508C" w:rsidRDefault="00FF4AA5">
            <w:pPr>
              <w:spacing w:after="280"/>
              <w:rPr>
                <w:sz w:val="28"/>
                <w:szCs w:val="28"/>
              </w:rPr>
            </w:pPr>
            <w:r>
              <w:rPr>
                <w:sz w:val="28"/>
                <w:szCs w:val="28"/>
              </w:rPr>
              <w:t>Clinical Hours</w:t>
            </w:r>
          </w:p>
          <w:p w14:paraId="42E2340F" w14:textId="77777777" w:rsidR="0058508C" w:rsidRDefault="0058508C">
            <w:pPr>
              <w:spacing w:before="280"/>
              <w:rPr>
                <w:sz w:val="28"/>
                <w:szCs w:val="28"/>
                <w:highlight w:val="yellow"/>
              </w:rPr>
            </w:pPr>
          </w:p>
        </w:tc>
        <w:tc>
          <w:tcPr>
            <w:tcW w:w="3597" w:type="dxa"/>
          </w:tcPr>
          <w:p w14:paraId="7AF3F292" w14:textId="77777777" w:rsidR="0058508C" w:rsidRDefault="00FF4AA5">
            <w:pPr>
              <w:rPr>
                <w:sz w:val="28"/>
                <w:szCs w:val="28"/>
              </w:rPr>
            </w:pPr>
            <w:r>
              <w:rPr>
                <w:sz w:val="28"/>
                <w:szCs w:val="28"/>
              </w:rPr>
              <w:t>Weekly clinical hour log</w:t>
            </w:r>
          </w:p>
          <w:p w14:paraId="7BADC40C" w14:textId="77777777" w:rsidR="0058508C" w:rsidRDefault="0058508C">
            <w:pPr>
              <w:rPr>
                <w:sz w:val="28"/>
                <w:szCs w:val="28"/>
              </w:rPr>
            </w:pPr>
          </w:p>
          <w:p w14:paraId="5446E7AF" w14:textId="77777777" w:rsidR="0058508C" w:rsidRDefault="00FF4AA5">
            <w:pPr>
              <w:rPr>
                <w:sz w:val="28"/>
                <w:szCs w:val="28"/>
              </w:rPr>
            </w:pPr>
            <w:r>
              <w:rPr>
                <w:sz w:val="28"/>
                <w:szCs w:val="28"/>
              </w:rPr>
              <w:t>Introduction Final due</w:t>
            </w:r>
          </w:p>
        </w:tc>
      </w:tr>
      <w:tr w:rsidR="0058508C" w14:paraId="1B634CC0" w14:textId="77777777">
        <w:tc>
          <w:tcPr>
            <w:tcW w:w="1138" w:type="dxa"/>
          </w:tcPr>
          <w:p w14:paraId="251FDA1C" w14:textId="77777777" w:rsidR="0058508C" w:rsidRDefault="00FF4AA5">
            <w:pPr>
              <w:rPr>
                <w:b/>
                <w:sz w:val="28"/>
                <w:szCs w:val="28"/>
              </w:rPr>
            </w:pPr>
            <w:r>
              <w:rPr>
                <w:b/>
                <w:sz w:val="28"/>
                <w:szCs w:val="28"/>
              </w:rPr>
              <w:t>7</w:t>
            </w:r>
          </w:p>
        </w:tc>
        <w:tc>
          <w:tcPr>
            <w:tcW w:w="6055" w:type="dxa"/>
            <w:shd w:val="clear" w:color="auto" w:fill="auto"/>
          </w:tcPr>
          <w:p w14:paraId="51FF24FC" w14:textId="77777777" w:rsidR="0058508C" w:rsidRDefault="00FF4AA5">
            <w:pPr>
              <w:rPr>
                <w:sz w:val="28"/>
                <w:szCs w:val="28"/>
              </w:rPr>
            </w:pPr>
            <w:r>
              <w:rPr>
                <w:sz w:val="28"/>
                <w:szCs w:val="28"/>
              </w:rPr>
              <w:t>Clinical Hours</w:t>
            </w:r>
          </w:p>
        </w:tc>
        <w:tc>
          <w:tcPr>
            <w:tcW w:w="3597" w:type="dxa"/>
          </w:tcPr>
          <w:p w14:paraId="443AB5F5" w14:textId="77777777" w:rsidR="0058508C" w:rsidRDefault="00FF4AA5">
            <w:pPr>
              <w:rPr>
                <w:sz w:val="28"/>
                <w:szCs w:val="28"/>
              </w:rPr>
            </w:pPr>
            <w:r>
              <w:rPr>
                <w:sz w:val="28"/>
                <w:szCs w:val="28"/>
              </w:rPr>
              <w:t>Weekly clinical hour log</w:t>
            </w:r>
          </w:p>
        </w:tc>
      </w:tr>
    </w:tbl>
    <w:p w14:paraId="4B8425EF" w14:textId="77777777" w:rsidR="0058508C" w:rsidRDefault="0058508C"/>
    <w:p w14:paraId="27B026E7" w14:textId="77777777" w:rsidR="0058508C" w:rsidRDefault="0058508C">
      <w:pPr>
        <w:tabs>
          <w:tab w:val="left" w:pos="360"/>
          <w:tab w:val="left" w:pos="720"/>
        </w:tabs>
        <w:spacing w:after="0" w:line="240" w:lineRule="auto"/>
        <w:rPr>
          <w:rFonts w:ascii="Cambria" w:eastAsia="Cambria" w:hAnsi="Cambria" w:cs="Cambria"/>
          <w:sz w:val="20"/>
          <w:szCs w:val="20"/>
        </w:rPr>
      </w:pPr>
    </w:p>
    <w:p w14:paraId="2BD14708" w14:textId="77777777" w:rsidR="0058508C" w:rsidRDefault="0058508C">
      <w:pPr>
        <w:tabs>
          <w:tab w:val="left" w:pos="360"/>
          <w:tab w:val="left" w:pos="720"/>
        </w:tabs>
        <w:spacing w:after="0" w:line="240" w:lineRule="auto"/>
        <w:rPr>
          <w:rFonts w:ascii="Cambria" w:eastAsia="Cambria" w:hAnsi="Cambria" w:cs="Cambria"/>
          <w:sz w:val="20"/>
          <w:szCs w:val="20"/>
        </w:rPr>
      </w:pPr>
    </w:p>
    <w:p w14:paraId="169ED2F4"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60F9455"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7EBA7BD5"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532D9D5A" w14:textId="77777777" w:rsidR="0058508C" w:rsidRDefault="0058508C">
      <w:pPr>
        <w:tabs>
          <w:tab w:val="left" w:pos="360"/>
          <w:tab w:val="left" w:pos="720"/>
        </w:tabs>
        <w:spacing w:after="0" w:line="240" w:lineRule="auto"/>
        <w:rPr>
          <w:rFonts w:ascii="Cambria" w:eastAsia="Cambria" w:hAnsi="Cambria" w:cs="Cambria"/>
          <w:sz w:val="20"/>
          <w:szCs w:val="20"/>
        </w:rPr>
      </w:pPr>
    </w:p>
    <w:p w14:paraId="17FA7305"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7E1B3AD0" w14:textId="77777777" w:rsidR="0058508C" w:rsidRDefault="0058508C">
      <w:pPr>
        <w:tabs>
          <w:tab w:val="left" w:pos="360"/>
          <w:tab w:val="left" w:pos="720"/>
        </w:tabs>
        <w:spacing w:after="0" w:line="240" w:lineRule="auto"/>
        <w:rPr>
          <w:rFonts w:ascii="Cambria" w:eastAsia="Cambria" w:hAnsi="Cambria" w:cs="Cambria"/>
          <w:sz w:val="20"/>
          <w:szCs w:val="20"/>
        </w:rPr>
      </w:pPr>
    </w:p>
    <w:p w14:paraId="75AC4002" w14:textId="77777777" w:rsidR="0058508C" w:rsidRDefault="00FF4AA5">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6C209611"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392A086E" w14:textId="77777777" w:rsidR="0058508C" w:rsidRDefault="0058508C">
      <w:pPr>
        <w:tabs>
          <w:tab w:val="left" w:pos="360"/>
          <w:tab w:val="left" w:pos="720"/>
        </w:tabs>
        <w:spacing w:after="0" w:line="240" w:lineRule="auto"/>
        <w:rPr>
          <w:rFonts w:ascii="Cambria" w:eastAsia="Cambria" w:hAnsi="Cambria" w:cs="Cambria"/>
          <w:b/>
          <w:sz w:val="24"/>
          <w:szCs w:val="24"/>
        </w:rPr>
      </w:pPr>
    </w:p>
    <w:p w14:paraId="1C92405A"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31BB6EC0" w14:textId="77777777" w:rsidR="0058508C" w:rsidRDefault="00FF4AA5">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E947C1C" w14:textId="77777777" w:rsidR="0058508C" w:rsidRDefault="00FF4AA5">
      <w:pPr>
        <w:rPr>
          <w:rFonts w:ascii="Cambria" w:eastAsia="Cambria" w:hAnsi="Cambria" w:cs="Cambria"/>
          <w:i/>
          <w:color w:val="FF0000"/>
          <w:sz w:val="20"/>
          <w:szCs w:val="20"/>
        </w:rPr>
      </w:pPr>
      <w:r>
        <w:br w:type="page"/>
      </w:r>
    </w:p>
    <w:p w14:paraId="216A3F80" w14:textId="77777777" w:rsidR="0058508C" w:rsidRDefault="0058508C">
      <w:pPr>
        <w:tabs>
          <w:tab w:val="left" w:pos="360"/>
          <w:tab w:val="left" w:pos="720"/>
        </w:tabs>
        <w:spacing w:after="0" w:line="240" w:lineRule="auto"/>
        <w:rPr>
          <w:rFonts w:ascii="Cambria" w:eastAsia="Cambria" w:hAnsi="Cambria" w:cs="Cambria"/>
          <w:i/>
          <w:color w:val="FF0000"/>
          <w:sz w:val="20"/>
          <w:szCs w:val="20"/>
        </w:rPr>
      </w:pPr>
    </w:p>
    <w:p w14:paraId="0412D8C3" w14:textId="77777777" w:rsidR="0058508C" w:rsidRDefault="0058508C">
      <w:pPr>
        <w:tabs>
          <w:tab w:val="left" w:pos="360"/>
          <w:tab w:val="left" w:pos="720"/>
        </w:tabs>
        <w:spacing w:after="0" w:line="240" w:lineRule="auto"/>
        <w:rPr>
          <w:rFonts w:ascii="Cambria" w:eastAsia="Cambria" w:hAnsi="Cambria" w:cs="Cambria"/>
          <w:i/>
          <w:color w:val="FF0000"/>
          <w:sz w:val="20"/>
          <w:szCs w:val="20"/>
        </w:rPr>
      </w:pPr>
    </w:p>
    <w:p w14:paraId="62125A59" w14:textId="77777777" w:rsidR="0058508C" w:rsidRDefault="00FF4AA5">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7520FA4C" w14:textId="77777777" w:rsidR="0058508C" w:rsidRDefault="0058508C">
      <w:pPr>
        <w:tabs>
          <w:tab w:val="left" w:pos="360"/>
          <w:tab w:val="left" w:pos="720"/>
        </w:tabs>
        <w:spacing w:after="0"/>
        <w:rPr>
          <w:rFonts w:ascii="Cambria" w:eastAsia="Cambria" w:hAnsi="Cambria" w:cs="Cambria"/>
          <w:b/>
          <w:sz w:val="20"/>
          <w:szCs w:val="20"/>
        </w:rPr>
      </w:pPr>
    </w:p>
    <w:p w14:paraId="0D2F1A04" w14:textId="77777777" w:rsidR="0058508C" w:rsidRDefault="00FF4AA5">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6305CE36" w14:textId="77777777" w:rsidR="0058508C" w:rsidRDefault="00FF4AA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0C4E7BF" w14:textId="77777777" w:rsidR="0058508C" w:rsidRDefault="00FF4AA5">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4CFB8D70" w14:textId="77777777" w:rsidR="0058508C" w:rsidRDefault="0058508C">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96DCFB0" w14:textId="77777777" w:rsidR="0058508C" w:rsidRDefault="00FF4AA5">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34C57026" w14:textId="77777777" w:rsidR="0058508C" w:rsidRDefault="00FF4AA5">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56C3A26" w14:textId="77777777" w:rsidR="0058508C" w:rsidRDefault="00FF4AA5">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73FF7D32"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2B72EC9D"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72EC09D7"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64426FE5"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63CB8885"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1241387A"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6B2051D8"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51F0CE25"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1E2132E4"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7AAA194F"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6A99ECA6"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2E188D5F"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EF45305"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7E21DB07"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73DC9141" w14:textId="77777777" w:rsidR="0058508C" w:rsidRDefault="0058508C">
      <w:pPr>
        <w:tabs>
          <w:tab w:val="left" w:pos="360"/>
          <w:tab w:val="left" w:pos="720"/>
        </w:tabs>
        <w:spacing w:after="0" w:line="240" w:lineRule="auto"/>
        <w:rPr>
          <w:rFonts w:ascii="Cambria" w:eastAsia="Cambria" w:hAnsi="Cambria" w:cs="Cambria"/>
          <w:sz w:val="20"/>
          <w:szCs w:val="20"/>
        </w:rPr>
      </w:pPr>
    </w:p>
    <w:p w14:paraId="6FBD523D" w14:textId="77777777" w:rsidR="0058508C" w:rsidRDefault="0058508C">
      <w:pPr>
        <w:tabs>
          <w:tab w:val="left" w:pos="360"/>
          <w:tab w:val="left" w:pos="720"/>
        </w:tabs>
        <w:spacing w:after="0"/>
        <w:rPr>
          <w:rFonts w:ascii="Cambria" w:eastAsia="Cambria" w:hAnsi="Cambria" w:cs="Cambria"/>
          <w:sz w:val="20"/>
          <w:szCs w:val="20"/>
        </w:rPr>
      </w:pPr>
    </w:p>
    <w:p w14:paraId="4D08D017" w14:textId="77777777" w:rsidR="0058508C" w:rsidRDefault="00FF4A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6623EBC7" w14:textId="77777777" w:rsidR="0058508C" w:rsidRDefault="00FF4AA5">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0B1920F1" w14:textId="77777777" w:rsidR="0058508C" w:rsidRDefault="0058508C">
      <w:pPr>
        <w:tabs>
          <w:tab w:val="left" w:pos="360"/>
          <w:tab w:val="left" w:pos="810"/>
        </w:tabs>
        <w:spacing w:after="0"/>
        <w:ind w:left="360"/>
        <w:rPr>
          <w:rFonts w:ascii="Cambria" w:eastAsia="Cambria" w:hAnsi="Cambria" w:cs="Cambria"/>
          <w:sz w:val="20"/>
          <w:szCs w:val="20"/>
        </w:rPr>
      </w:pPr>
    </w:p>
    <w:p w14:paraId="5E116363" w14:textId="77777777" w:rsidR="0058508C" w:rsidRDefault="00FF4A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C1EC2C0" w14:textId="77777777" w:rsidR="0058508C" w:rsidRDefault="00FF4AA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23222E45" w14:textId="77777777" w:rsidR="0058508C" w:rsidRDefault="0058508C">
      <w:pPr>
        <w:tabs>
          <w:tab w:val="left" w:pos="360"/>
          <w:tab w:val="left" w:pos="810"/>
        </w:tabs>
        <w:spacing w:after="0"/>
        <w:ind w:left="360"/>
        <w:rPr>
          <w:rFonts w:ascii="Cambria" w:eastAsia="Cambria" w:hAnsi="Cambria" w:cs="Cambria"/>
          <w:sz w:val="20"/>
          <w:szCs w:val="20"/>
        </w:rPr>
      </w:pPr>
    </w:p>
    <w:p w14:paraId="7155E3D5" w14:textId="77777777" w:rsidR="0058508C" w:rsidRDefault="00FF4AA5">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7124942" w14:textId="77777777" w:rsidR="0058508C" w:rsidRDefault="00FF4AA5">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Adult Gerontology Acute Care Nurse Practitioner option/PMC within the Masters of Science in Nursing program.</w:t>
      </w:r>
    </w:p>
    <w:p w14:paraId="63912B96" w14:textId="77777777" w:rsidR="0058508C" w:rsidRDefault="00FF4AA5">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534205B0" w14:textId="77777777" w:rsidR="0058508C" w:rsidRDefault="0058508C">
      <w:pPr>
        <w:tabs>
          <w:tab w:val="left" w:pos="360"/>
          <w:tab w:val="left" w:pos="720"/>
        </w:tabs>
        <w:spacing w:after="0"/>
        <w:rPr>
          <w:rFonts w:ascii="Cambria" w:eastAsia="Cambria" w:hAnsi="Cambria" w:cs="Cambria"/>
          <w:b/>
          <w:sz w:val="28"/>
          <w:szCs w:val="28"/>
        </w:rPr>
      </w:pPr>
    </w:p>
    <w:p w14:paraId="26E115DE" w14:textId="77777777" w:rsidR="0058508C" w:rsidRDefault="0058508C">
      <w:pPr>
        <w:tabs>
          <w:tab w:val="left" w:pos="360"/>
          <w:tab w:val="left" w:pos="720"/>
        </w:tabs>
        <w:spacing w:after="0"/>
        <w:rPr>
          <w:rFonts w:ascii="Cambria" w:eastAsia="Cambria" w:hAnsi="Cambria" w:cs="Cambria"/>
          <w:b/>
        </w:rPr>
      </w:pPr>
    </w:p>
    <w:p w14:paraId="2410B2D4" w14:textId="77777777" w:rsidR="0058508C" w:rsidRDefault="0058508C">
      <w:pPr>
        <w:tabs>
          <w:tab w:val="left" w:pos="360"/>
          <w:tab w:val="left" w:pos="720"/>
        </w:tabs>
        <w:spacing w:after="0"/>
        <w:rPr>
          <w:rFonts w:ascii="Cambria" w:eastAsia="Cambria" w:hAnsi="Cambria" w:cs="Cambria"/>
          <w:b/>
        </w:rPr>
      </w:pPr>
    </w:p>
    <w:p w14:paraId="2FA925F0" w14:textId="77777777" w:rsidR="0058508C" w:rsidRDefault="0058508C">
      <w:pPr>
        <w:tabs>
          <w:tab w:val="left" w:pos="360"/>
          <w:tab w:val="left" w:pos="720"/>
        </w:tabs>
        <w:spacing w:after="0"/>
        <w:rPr>
          <w:rFonts w:ascii="Cambria" w:eastAsia="Cambria" w:hAnsi="Cambria" w:cs="Cambria"/>
          <w:b/>
        </w:rPr>
      </w:pPr>
    </w:p>
    <w:p w14:paraId="07214780" w14:textId="77777777" w:rsidR="0058508C" w:rsidRDefault="0058508C">
      <w:pPr>
        <w:tabs>
          <w:tab w:val="left" w:pos="360"/>
          <w:tab w:val="left" w:pos="720"/>
        </w:tabs>
        <w:spacing w:after="0"/>
        <w:rPr>
          <w:rFonts w:ascii="Cambria" w:eastAsia="Cambria" w:hAnsi="Cambria" w:cs="Cambria"/>
          <w:b/>
        </w:rPr>
      </w:pPr>
    </w:p>
    <w:p w14:paraId="22C0AEC7" w14:textId="77777777" w:rsidR="0058508C" w:rsidRDefault="00FF4AA5">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54FDC163" w14:textId="77777777" w:rsidR="0058508C" w:rsidRDefault="0058508C">
      <w:pPr>
        <w:tabs>
          <w:tab w:val="left" w:pos="360"/>
          <w:tab w:val="left" w:pos="720"/>
        </w:tabs>
        <w:spacing w:after="0"/>
        <w:rPr>
          <w:rFonts w:ascii="Cambria" w:eastAsia="Cambria" w:hAnsi="Cambria" w:cs="Cambria"/>
          <w:b/>
        </w:rPr>
      </w:pPr>
    </w:p>
    <w:p w14:paraId="25F0DC8A" w14:textId="77777777" w:rsidR="0058508C" w:rsidRDefault="00FF4AA5">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449715A"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308E4DA8"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E45F634" w14:textId="77777777" w:rsidR="0058508C" w:rsidRDefault="0058508C">
      <w:pPr>
        <w:tabs>
          <w:tab w:val="left" w:pos="360"/>
          <w:tab w:val="left" w:pos="810"/>
        </w:tabs>
        <w:spacing w:after="0"/>
        <w:rPr>
          <w:rFonts w:ascii="Cambria" w:eastAsia="Cambria" w:hAnsi="Cambria" w:cs="Cambria"/>
          <w:sz w:val="20"/>
          <w:szCs w:val="20"/>
        </w:rPr>
      </w:pPr>
    </w:p>
    <w:p w14:paraId="3D03105E" w14:textId="77777777" w:rsidR="0058508C" w:rsidRDefault="00FF4AA5">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3997BA12"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CCA08CD" w14:textId="77777777" w:rsidR="0058508C" w:rsidRDefault="0058508C">
      <w:pPr>
        <w:tabs>
          <w:tab w:val="left" w:pos="360"/>
          <w:tab w:val="left" w:pos="720"/>
        </w:tabs>
        <w:spacing w:after="0" w:line="240" w:lineRule="auto"/>
        <w:rPr>
          <w:rFonts w:ascii="Cambria" w:eastAsia="Cambria" w:hAnsi="Cambria" w:cs="Cambria"/>
          <w:sz w:val="20"/>
          <w:szCs w:val="20"/>
        </w:rPr>
      </w:pPr>
    </w:p>
    <w:p w14:paraId="3DC06628"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191BE387"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5DF46119"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033DD89F"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76AC0BBF"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414BA33D"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0DC22784"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6C72A9F3"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05EEB58F"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31B7E02E"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76200525"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457264BC"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508F69B8" w14:textId="77777777" w:rsidR="0058508C" w:rsidRDefault="0058508C">
      <w:pPr>
        <w:tabs>
          <w:tab w:val="left" w:pos="360"/>
          <w:tab w:val="left" w:pos="720"/>
        </w:tabs>
        <w:spacing w:after="0" w:line="240" w:lineRule="auto"/>
        <w:ind w:left="360" w:hanging="360"/>
        <w:rPr>
          <w:rFonts w:ascii="Cambria" w:eastAsia="Cambria" w:hAnsi="Cambria" w:cs="Cambria"/>
          <w:sz w:val="20"/>
          <w:szCs w:val="20"/>
        </w:rPr>
      </w:pPr>
    </w:p>
    <w:p w14:paraId="28D7A77D" w14:textId="77777777" w:rsidR="0058508C" w:rsidRDefault="00FF4AA5">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7441329C" w14:textId="77777777" w:rsidR="0058508C" w:rsidRDefault="0058508C">
      <w:pPr>
        <w:tabs>
          <w:tab w:val="left" w:pos="360"/>
          <w:tab w:val="left" w:pos="720"/>
        </w:tabs>
        <w:spacing w:after="0" w:line="240" w:lineRule="auto"/>
        <w:rPr>
          <w:rFonts w:ascii="Cambria" w:eastAsia="Cambria" w:hAnsi="Cambria" w:cs="Cambria"/>
          <w:sz w:val="20"/>
          <w:szCs w:val="20"/>
        </w:rPr>
      </w:pPr>
    </w:p>
    <w:p w14:paraId="043F8077" w14:textId="77777777" w:rsidR="0058508C" w:rsidRDefault="0058508C">
      <w:pPr>
        <w:tabs>
          <w:tab w:val="left" w:pos="360"/>
          <w:tab w:val="left" w:pos="720"/>
        </w:tabs>
        <w:spacing w:after="0" w:line="240" w:lineRule="auto"/>
        <w:rPr>
          <w:rFonts w:ascii="Cambria" w:eastAsia="Cambria" w:hAnsi="Cambria" w:cs="Cambria"/>
          <w:sz w:val="20"/>
          <w:szCs w:val="20"/>
        </w:rPr>
      </w:pPr>
    </w:p>
    <w:p w14:paraId="132FF707" w14:textId="77777777" w:rsidR="0058508C" w:rsidRDefault="00FF4AA5">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22477F3" w14:textId="77777777" w:rsidR="0058508C" w:rsidRDefault="0058508C">
      <w:pPr>
        <w:tabs>
          <w:tab w:val="left" w:pos="360"/>
          <w:tab w:val="left" w:pos="720"/>
        </w:tabs>
        <w:spacing w:after="0" w:line="240" w:lineRule="auto"/>
        <w:rPr>
          <w:rFonts w:ascii="Cambria" w:eastAsia="Cambria" w:hAnsi="Cambria" w:cs="Cambria"/>
          <w:sz w:val="20"/>
          <w:szCs w:val="20"/>
        </w:rPr>
      </w:pPr>
    </w:p>
    <w:p w14:paraId="3C1A65CB" w14:textId="77777777" w:rsidR="0058508C" w:rsidRDefault="00FF4AA5">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08F942A8" w14:textId="77777777">
        <w:tc>
          <w:tcPr>
            <w:tcW w:w="2148" w:type="dxa"/>
          </w:tcPr>
          <w:p w14:paraId="5BBFDF48"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6AE5B262" w14:textId="77777777" w:rsidR="0058508C" w:rsidRDefault="00FF4AA5">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judgment in nursing practice.</w:t>
            </w:r>
          </w:p>
        </w:tc>
      </w:tr>
      <w:tr w:rsidR="0058508C" w14:paraId="5F6EF1C0" w14:textId="77777777">
        <w:tc>
          <w:tcPr>
            <w:tcW w:w="2148" w:type="dxa"/>
          </w:tcPr>
          <w:p w14:paraId="5D7ECD9E" w14:textId="77777777" w:rsidR="0058508C" w:rsidRDefault="00FF4AA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4A31524"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58508C" w14:paraId="4A58E460" w14:textId="77777777">
        <w:tc>
          <w:tcPr>
            <w:tcW w:w="2148" w:type="dxa"/>
          </w:tcPr>
          <w:p w14:paraId="3E3D2D44"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w:t>
            </w:r>
          </w:p>
          <w:p w14:paraId="4BFE4D5D" w14:textId="77777777" w:rsidR="0058508C" w:rsidRDefault="00FF4A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5EAC372" w14:textId="77777777" w:rsidR="0058508C" w:rsidRDefault="00FF4AA5">
            <w:pPr>
              <w:rPr>
                <w:rFonts w:ascii="Cambria" w:eastAsia="Cambria" w:hAnsi="Cambria" w:cs="Cambria"/>
                <w:sz w:val="20"/>
                <w:szCs w:val="20"/>
              </w:rPr>
            </w:pPr>
            <w:r>
              <w:rPr>
                <w:rFonts w:ascii="Cambria" w:eastAsia="Cambria" w:hAnsi="Cambria" w:cs="Cambria"/>
                <w:i/>
                <w:sz w:val="20"/>
                <w:szCs w:val="20"/>
              </w:rPr>
              <w:t xml:space="preserve">Annually </w:t>
            </w:r>
          </w:p>
        </w:tc>
      </w:tr>
      <w:tr w:rsidR="0058508C" w14:paraId="7710D34D" w14:textId="77777777">
        <w:tc>
          <w:tcPr>
            <w:tcW w:w="2148" w:type="dxa"/>
          </w:tcPr>
          <w:p w14:paraId="4F3E095F" w14:textId="77777777" w:rsidR="0058508C" w:rsidRDefault="00FF4AA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9FA5AD4" w14:textId="77777777" w:rsidR="0058508C" w:rsidRDefault="00FF4AA5">
            <w:pPr>
              <w:rPr>
                <w:rFonts w:ascii="Cambria" w:eastAsia="Cambria" w:hAnsi="Cambria" w:cs="Cambria"/>
                <w:i/>
                <w:sz w:val="20"/>
                <w:szCs w:val="20"/>
              </w:rPr>
            </w:pPr>
            <w:r>
              <w:rPr>
                <w:rFonts w:ascii="Cambria" w:eastAsia="Cambria" w:hAnsi="Cambria" w:cs="Cambria"/>
                <w:i/>
                <w:sz w:val="20"/>
                <w:szCs w:val="20"/>
              </w:rPr>
              <w:t>-Program Director</w:t>
            </w:r>
          </w:p>
          <w:p w14:paraId="347B3E46" w14:textId="77777777" w:rsidR="0058508C" w:rsidRDefault="00FF4AA5">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5B8722F0" w14:textId="77777777" w:rsidR="0058508C" w:rsidRDefault="0058508C">
      <w:pPr>
        <w:spacing w:after="240" w:line="240" w:lineRule="auto"/>
        <w:rPr>
          <w:rFonts w:ascii="Cambria" w:eastAsia="Cambria" w:hAnsi="Cambria" w:cs="Cambria"/>
          <w:i/>
          <w:sz w:val="20"/>
          <w:szCs w:val="20"/>
        </w:rPr>
      </w:pPr>
    </w:p>
    <w:p w14:paraId="6A5435AA" w14:textId="77777777" w:rsidR="0058508C" w:rsidRDefault="0058508C">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4A890788" w14:textId="77777777">
        <w:tc>
          <w:tcPr>
            <w:tcW w:w="2148" w:type="dxa"/>
          </w:tcPr>
          <w:p w14:paraId="3B9BAADA"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5DF63CD8"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Develop person-centered care while respecting diversity and </w:t>
            </w:r>
            <w:proofErr w:type="gramStart"/>
            <w:r>
              <w:rPr>
                <w:rFonts w:ascii="Cambria" w:eastAsia="Cambria" w:hAnsi="Cambria" w:cs="Cambria"/>
                <w:sz w:val="20"/>
                <w:szCs w:val="20"/>
              </w:rPr>
              <w:t>the  unique</w:t>
            </w:r>
            <w:proofErr w:type="gramEnd"/>
            <w:r>
              <w:rPr>
                <w:rFonts w:ascii="Cambria" w:eastAsia="Cambria" w:hAnsi="Cambria" w:cs="Cambria"/>
                <w:sz w:val="20"/>
                <w:szCs w:val="20"/>
              </w:rPr>
              <w:t xml:space="preserve"> determinants of individuals and populations</w:t>
            </w:r>
          </w:p>
        </w:tc>
      </w:tr>
      <w:tr w:rsidR="0058508C" w14:paraId="252681DD" w14:textId="77777777">
        <w:tc>
          <w:tcPr>
            <w:tcW w:w="2148" w:type="dxa"/>
          </w:tcPr>
          <w:p w14:paraId="05F2B6D0" w14:textId="77777777" w:rsidR="0058508C" w:rsidRDefault="00FF4AA5">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4B5C0B33"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58508C" w14:paraId="29A3F495" w14:textId="77777777">
        <w:tc>
          <w:tcPr>
            <w:tcW w:w="2148" w:type="dxa"/>
          </w:tcPr>
          <w:p w14:paraId="5150C90F"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w:t>
            </w:r>
          </w:p>
          <w:p w14:paraId="233E331F" w14:textId="77777777" w:rsidR="0058508C" w:rsidRDefault="00FF4A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43BEA9B" w14:textId="77777777" w:rsidR="0058508C" w:rsidRDefault="00FF4AA5">
            <w:pPr>
              <w:rPr>
                <w:rFonts w:ascii="Cambria" w:eastAsia="Cambria" w:hAnsi="Cambria" w:cs="Cambria"/>
                <w:sz w:val="20"/>
                <w:szCs w:val="20"/>
              </w:rPr>
            </w:pPr>
            <w:r>
              <w:rPr>
                <w:rFonts w:ascii="Cambria" w:eastAsia="Cambria" w:hAnsi="Cambria" w:cs="Cambria"/>
                <w:i/>
                <w:sz w:val="20"/>
                <w:szCs w:val="20"/>
              </w:rPr>
              <w:t xml:space="preserve">Annually </w:t>
            </w:r>
          </w:p>
        </w:tc>
      </w:tr>
      <w:tr w:rsidR="0058508C" w14:paraId="727AC869" w14:textId="77777777">
        <w:tc>
          <w:tcPr>
            <w:tcW w:w="2148" w:type="dxa"/>
          </w:tcPr>
          <w:p w14:paraId="11EABB6B" w14:textId="77777777" w:rsidR="0058508C" w:rsidRDefault="00FF4AA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524AFB1" w14:textId="77777777" w:rsidR="0058508C" w:rsidRDefault="00FF4AA5">
            <w:pPr>
              <w:rPr>
                <w:rFonts w:ascii="Cambria" w:eastAsia="Cambria" w:hAnsi="Cambria" w:cs="Cambria"/>
                <w:i/>
                <w:sz w:val="20"/>
                <w:szCs w:val="20"/>
              </w:rPr>
            </w:pPr>
            <w:r>
              <w:rPr>
                <w:rFonts w:ascii="Cambria" w:eastAsia="Cambria" w:hAnsi="Cambria" w:cs="Cambria"/>
                <w:i/>
                <w:sz w:val="20"/>
                <w:szCs w:val="20"/>
              </w:rPr>
              <w:t>-Program Director</w:t>
            </w:r>
          </w:p>
          <w:p w14:paraId="1B74FF81" w14:textId="77777777" w:rsidR="0058508C" w:rsidRDefault="00FF4AA5">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6B674819" w14:textId="77777777" w:rsidR="0058508C" w:rsidRDefault="0058508C">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182050A0" w14:textId="77777777">
        <w:tc>
          <w:tcPr>
            <w:tcW w:w="2148" w:type="dxa"/>
          </w:tcPr>
          <w:p w14:paraId="7445CCE8"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Program-Level Outcome 3 (from question #19)</w:t>
            </w:r>
          </w:p>
        </w:tc>
        <w:tc>
          <w:tcPr>
            <w:tcW w:w="7428" w:type="dxa"/>
          </w:tcPr>
          <w:p w14:paraId="34D2DACA"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Assume leadership and </w:t>
            </w:r>
            <w:proofErr w:type="gramStart"/>
            <w:r>
              <w:rPr>
                <w:rFonts w:ascii="Cambria" w:eastAsia="Cambria" w:hAnsi="Cambria" w:cs="Cambria"/>
                <w:sz w:val="20"/>
                <w:szCs w:val="20"/>
              </w:rPr>
              <w:t>collaborative  roles</w:t>
            </w:r>
            <w:proofErr w:type="gramEnd"/>
            <w:r>
              <w:rPr>
                <w:rFonts w:ascii="Cambria" w:eastAsia="Cambria" w:hAnsi="Cambria" w:cs="Cambria"/>
                <w:sz w:val="20"/>
                <w:szCs w:val="20"/>
              </w:rPr>
              <w:t xml:space="preserve"> in the planning, providing, and  managing of services to influence policy for individuals, families,  and populations</w:t>
            </w:r>
          </w:p>
        </w:tc>
      </w:tr>
      <w:tr w:rsidR="0058508C" w14:paraId="39FDD248" w14:textId="77777777">
        <w:tc>
          <w:tcPr>
            <w:tcW w:w="2148" w:type="dxa"/>
          </w:tcPr>
          <w:p w14:paraId="2AC1CA6A" w14:textId="77777777" w:rsidR="0058508C" w:rsidRDefault="00FF4AA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77F1880"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Clinical evaluation tool </w:t>
            </w:r>
          </w:p>
          <w:p w14:paraId="11DBD818" w14:textId="77777777" w:rsidR="0058508C" w:rsidRDefault="00FF4AA5">
            <w:pPr>
              <w:rPr>
                <w:rFonts w:ascii="Cambria" w:eastAsia="Cambria" w:hAnsi="Cambria" w:cs="Cambria"/>
                <w:sz w:val="20"/>
                <w:szCs w:val="20"/>
              </w:rPr>
            </w:pPr>
            <w:proofErr w:type="spellStart"/>
            <w:r>
              <w:rPr>
                <w:rFonts w:ascii="Cambria" w:eastAsia="Cambria" w:hAnsi="Cambria" w:cs="Cambria"/>
                <w:sz w:val="20"/>
                <w:szCs w:val="20"/>
              </w:rPr>
              <w:t>Self Report</w:t>
            </w:r>
            <w:proofErr w:type="spellEnd"/>
          </w:p>
        </w:tc>
      </w:tr>
      <w:tr w:rsidR="0058508C" w14:paraId="3FCFC2E4" w14:textId="77777777">
        <w:tc>
          <w:tcPr>
            <w:tcW w:w="2148" w:type="dxa"/>
          </w:tcPr>
          <w:p w14:paraId="5978EB85"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w:t>
            </w:r>
          </w:p>
          <w:p w14:paraId="0EF04594" w14:textId="77777777" w:rsidR="0058508C" w:rsidRDefault="00FF4A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32AA06B3" w14:textId="77777777" w:rsidR="0058508C" w:rsidRDefault="00FF4AA5">
            <w:pPr>
              <w:rPr>
                <w:rFonts w:ascii="Cambria" w:eastAsia="Cambria" w:hAnsi="Cambria" w:cs="Cambria"/>
                <w:sz w:val="20"/>
                <w:szCs w:val="20"/>
              </w:rPr>
            </w:pPr>
            <w:r>
              <w:rPr>
                <w:rFonts w:ascii="Cambria" w:eastAsia="Cambria" w:hAnsi="Cambria" w:cs="Cambria"/>
                <w:i/>
                <w:sz w:val="20"/>
                <w:szCs w:val="20"/>
              </w:rPr>
              <w:t xml:space="preserve">Annually </w:t>
            </w:r>
          </w:p>
        </w:tc>
      </w:tr>
      <w:tr w:rsidR="0058508C" w14:paraId="2BC819DD" w14:textId="77777777">
        <w:tc>
          <w:tcPr>
            <w:tcW w:w="2148" w:type="dxa"/>
          </w:tcPr>
          <w:p w14:paraId="207471B5" w14:textId="77777777" w:rsidR="0058508C" w:rsidRDefault="00FF4AA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E3AEE2B" w14:textId="77777777" w:rsidR="0058508C" w:rsidRDefault="00FF4AA5">
            <w:pPr>
              <w:rPr>
                <w:rFonts w:ascii="Cambria" w:eastAsia="Cambria" w:hAnsi="Cambria" w:cs="Cambria"/>
                <w:i/>
                <w:sz w:val="20"/>
                <w:szCs w:val="20"/>
              </w:rPr>
            </w:pPr>
            <w:r>
              <w:rPr>
                <w:rFonts w:ascii="Cambria" w:eastAsia="Cambria" w:hAnsi="Cambria" w:cs="Cambria"/>
                <w:i/>
                <w:sz w:val="20"/>
                <w:szCs w:val="20"/>
              </w:rPr>
              <w:t>-Program Director</w:t>
            </w:r>
          </w:p>
          <w:p w14:paraId="25CFB10E" w14:textId="77777777" w:rsidR="0058508C" w:rsidRDefault="00FF4AA5">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3694FA78" w14:textId="77777777" w:rsidR="0058508C" w:rsidRDefault="0058508C">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757D7ABC" w14:textId="77777777">
        <w:tc>
          <w:tcPr>
            <w:tcW w:w="2148" w:type="dxa"/>
          </w:tcPr>
          <w:p w14:paraId="0C599681"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63EF7C39"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     Demonstrate authentic leadership within complex health systems to improve safe, cost-effective, and quality health care for diverse populations.</w:t>
            </w:r>
          </w:p>
        </w:tc>
      </w:tr>
      <w:tr w:rsidR="0058508C" w14:paraId="5D84C31C" w14:textId="77777777">
        <w:tc>
          <w:tcPr>
            <w:tcW w:w="2148" w:type="dxa"/>
          </w:tcPr>
          <w:p w14:paraId="69DA6AF1" w14:textId="77777777" w:rsidR="0058508C" w:rsidRDefault="00FF4AA5">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7B458813"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Clinical evaluation tool </w:t>
            </w:r>
          </w:p>
          <w:p w14:paraId="358229A7" w14:textId="77777777" w:rsidR="0058508C" w:rsidRDefault="0058508C">
            <w:pPr>
              <w:rPr>
                <w:rFonts w:ascii="Cambria" w:eastAsia="Cambria" w:hAnsi="Cambria" w:cs="Cambria"/>
                <w:sz w:val="20"/>
                <w:szCs w:val="20"/>
              </w:rPr>
            </w:pPr>
          </w:p>
        </w:tc>
      </w:tr>
      <w:tr w:rsidR="0058508C" w14:paraId="3255F006" w14:textId="77777777">
        <w:tc>
          <w:tcPr>
            <w:tcW w:w="2148" w:type="dxa"/>
          </w:tcPr>
          <w:p w14:paraId="493DE209"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w:t>
            </w:r>
          </w:p>
          <w:p w14:paraId="66155D71" w14:textId="77777777" w:rsidR="0058508C" w:rsidRDefault="00FF4AA5">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CAEA0A6" w14:textId="77777777" w:rsidR="0058508C" w:rsidRDefault="00FF4AA5">
            <w:pPr>
              <w:rPr>
                <w:rFonts w:ascii="Cambria" w:eastAsia="Cambria" w:hAnsi="Cambria" w:cs="Cambria"/>
                <w:sz w:val="20"/>
                <w:szCs w:val="20"/>
              </w:rPr>
            </w:pPr>
            <w:r>
              <w:rPr>
                <w:rFonts w:ascii="Cambria" w:eastAsia="Cambria" w:hAnsi="Cambria" w:cs="Cambria"/>
                <w:i/>
                <w:sz w:val="20"/>
                <w:szCs w:val="20"/>
              </w:rPr>
              <w:t xml:space="preserve">Annually </w:t>
            </w:r>
          </w:p>
        </w:tc>
      </w:tr>
      <w:tr w:rsidR="0058508C" w14:paraId="21C5F1A8" w14:textId="77777777">
        <w:tc>
          <w:tcPr>
            <w:tcW w:w="2148" w:type="dxa"/>
          </w:tcPr>
          <w:p w14:paraId="25E5E95A" w14:textId="77777777" w:rsidR="0058508C" w:rsidRDefault="00FF4AA5">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35ED01" w14:textId="77777777" w:rsidR="0058508C" w:rsidRDefault="00FF4AA5">
            <w:pPr>
              <w:rPr>
                <w:rFonts w:ascii="Cambria" w:eastAsia="Cambria" w:hAnsi="Cambria" w:cs="Cambria"/>
                <w:i/>
                <w:sz w:val="20"/>
                <w:szCs w:val="20"/>
              </w:rPr>
            </w:pPr>
            <w:r>
              <w:rPr>
                <w:rFonts w:ascii="Cambria" w:eastAsia="Cambria" w:hAnsi="Cambria" w:cs="Cambria"/>
                <w:i/>
                <w:sz w:val="20"/>
                <w:szCs w:val="20"/>
              </w:rPr>
              <w:t>-Program Director</w:t>
            </w:r>
          </w:p>
          <w:p w14:paraId="2FD1E188" w14:textId="77777777" w:rsidR="0058508C" w:rsidRDefault="00FF4AA5">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41D47453" w14:textId="77777777" w:rsidR="0058508C" w:rsidRDefault="0058508C">
      <w:pPr>
        <w:rPr>
          <w:rFonts w:ascii="Cambria" w:eastAsia="Cambria" w:hAnsi="Cambria" w:cs="Cambria"/>
          <w:i/>
          <w:sz w:val="20"/>
          <w:szCs w:val="20"/>
        </w:rPr>
      </w:pPr>
    </w:p>
    <w:p w14:paraId="0E7F7A22" w14:textId="77777777" w:rsidR="0058508C" w:rsidRDefault="0058508C">
      <w:pPr>
        <w:rPr>
          <w:rFonts w:ascii="Cambria" w:eastAsia="Cambria" w:hAnsi="Cambria" w:cs="Cambria"/>
          <w:i/>
          <w:sz w:val="20"/>
          <w:szCs w:val="20"/>
        </w:rPr>
      </w:pPr>
    </w:p>
    <w:p w14:paraId="4B7D25FE" w14:textId="77777777" w:rsidR="0058508C" w:rsidRDefault="0058508C">
      <w:pPr>
        <w:rPr>
          <w:rFonts w:ascii="Cambria" w:eastAsia="Cambria" w:hAnsi="Cambria" w:cs="Cambria"/>
          <w:i/>
          <w:sz w:val="20"/>
          <w:szCs w:val="20"/>
        </w:rPr>
      </w:pPr>
    </w:p>
    <w:p w14:paraId="1B277198" w14:textId="77777777" w:rsidR="0058508C" w:rsidRDefault="0058508C">
      <w:pPr>
        <w:rPr>
          <w:rFonts w:ascii="Cambria" w:eastAsia="Cambria" w:hAnsi="Cambria" w:cs="Cambria"/>
          <w:i/>
          <w:sz w:val="20"/>
          <w:szCs w:val="20"/>
        </w:rPr>
      </w:pPr>
    </w:p>
    <w:p w14:paraId="533D9269" w14:textId="77777777" w:rsidR="0058508C" w:rsidRDefault="0058508C">
      <w:pPr>
        <w:rPr>
          <w:rFonts w:ascii="Cambria" w:eastAsia="Cambria" w:hAnsi="Cambria" w:cs="Cambria"/>
          <w:i/>
          <w:sz w:val="20"/>
          <w:szCs w:val="20"/>
        </w:rPr>
      </w:pPr>
    </w:p>
    <w:p w14:paraId="7C2696D7" w14:textId="77777777" w:rsidR="0058508C" w:rsidRDefault="0058508C">
      <w:pPr>
        <w:rPr>
          <w:rFonts w:ascii="Cambria" w:eastAsia="Cambria" w:hAnsi="Cambria" w:cs="Cambria"/>
          <w:i/>
          <w:sz w:val="20"/>
          <w:szCs w:val="20"/>
        </w:rPr>
      </w:pPr>
    </w:p>
    <w:p w14:paraId="6F75A7FE" w14:textId="77777777" w:rsidR="0058508C" w:rsidRDefault="0058508C">
      <w:pPr>
        <w:rPr>
          <w:rFonts w:ascii="Cambria" w:eastAsia="Cambria" w:hAnsi="Cambria" w:cs="Cambria"/>
          <w:i/>
          <w:sz w:val="20"/>
          <w:szCs w:val="20"/>
        </w:rPr>
      </w:pPr>
    </w:p>
    <w:p w14:paraId="0FBABF13" w14:textId="77777777" w:rsidR="0058508C" w:rsidRDefault="0058508C">
      <w:pPr>
        <w:rPr>
          <w:rFonts w:ascii="Cambria" w:eastAsia="Cambria" w:hAnsi="Cambria" w:cs="Cambria"/>
          <w:i/>
          <w:sz w:val="20"/>
          <w:szCs w:val="20"/>
        </w:rPr>
      </w:pPr>
    </w:p>
    <w:p w14:paraId="0A4102DD" w14:textId="77777777" w:rsidR="0058508C" w:rsidRDefault="0058508C">
      <w:pPr>
        <w:rPr>
          <w:rFonts w:ascii="Cambria" w:eastAsia="Cambria" w:hAnsi="Cambria" w:cs="Cambria"/>
          <w:i/>
          <w:sz w:val="20"/>
          <w:szCs w:val="20"/>
        </w:rPr>
      </w:pPr>
    </w:p>
    <w:p w14:paraId="7B178C48" w14:textId="77777777" w:rsidR="0058508C" w:rsidRDefault="0058508C">
      <w:pPr>
        <w:rPr>
          <w:rFonts w:ascii="Cambria" w:eastAsia="Cambria" w:hAnsi="Cambria" w:cs="Cambria"/>
          <w:i/>
          <w:sz w:val="20"/>
          <w:szCs w:val="20"/>
        </w:rPr>
      </w:pPr>
    </w:p>
    <w:p w14:paraId="516DA89B" w14:textId="77777777" w:rsidR="0058508C" w:rsidRDefault="00FF4AA5">
      <w:pPr>
        <w:tabs>
          <w:tab w:val="left" w:pos="360"/>
          <w:tab w:val="left" w:pos="810"/>
        </w:tabs>
        <w:spacing w:after="0"/>
        <w:rPr>
          <w:rFonts w:ascii="Cambria" w:eastAsia="Cambria" w:hAnsi="Cambria" w:cs="Cambria"/>
        </w:rPr>
      </w:pPr>
      <w:r>
        <w:rPr>
          <w:rFonts w:ascii="Cambria" w:eastAsia="Cambria" w:hAnsi="Cambria" w:cs="Cambria"/>
        </w:rPr>
        <w:t xml:space="preserve"> </w:t>
      </w:r>
    </w:p>
    <w:p w14:paraId="76EA2549" w14:textId="77777777" w:rsidR="0058508C" w:rsidRDefault="00FF4AA5">
      <w:pPr>
        <w:tabs>
          <w:tab w:val="left" w:pos="360"/>
          <w:tab w:val="left" w:pos="810"/>
        </w:tabs>
        <w:spacing w:after="0"/>
        <w:rPr>
          <w:rFonts w:ascii="Cambria" w:eastAsia="Cambria" w:hAnsi="Cambria" w:cs="Cambria"/>
          <w:b/>
          <w:u w:val="single"/>
        </w:rPr>
      </w:pPr>
      <w:r>
        <w:rPr>
          <w:rFonts w:ascii="Cambria" w:eastAsia="Cambria" w:hAnsi="Cambria" w:cs="Cambria"/>
          <w:b/>
          <w:u w:val="single"/>
        </w:rPr>
        <w:lastRenderedPageBreak/>
        <w:t>Course-Level Outcomes</w:t>
      </w:r>
    </w:p>
    <w:p w14:paraId="0FA55FB4" w14:textId="77777777" w:rsidR="0058508C" w:rsidRDefault="00FF4AA5">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56552B5F" w14:textId="77777777" w:rsidR="0058508C" w:rsidRDefault="0058508C">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0F303ACE" w14:textId="77777777">
        <w:tc>
          <w:tcPr>
            <w:tcW w:w="2148" w:type="dxa"/>
          </w:tcPr>
          <w:p w14:paraId="1C6DB115"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Outcome 1</w:t>
            </w:r>
          </w:p>
          <w:p w14:paraId="372F36BD" w14:textId="77777777" w:rsidR="0058508C" w:rsidRDefault="0058508C">
            <w:pPr>
              <w:rPr>
                <w:rFonts w:ascii="Cambria" w:eastAsia="Cambria" w:hAnsi="Cambria" w:cs="Cambria"/>
                <w:sz w:val="20"/>
                <w:szCs w:val="20"/>
              </w:rPr>
            </w:pPr>
          </w:p>
        </w:tc>
        <w:tc>
          <w:tcPr>
            <w:tcW w:w="7428" w:type="dxa"/>
          </w:tcPr>
          <w:p w14:paraId="2953CEC6" w14:textId="77777777" w:rsidR="0058508C" w:rsidRDefault="00FF4AA5">
            <w:pPr>
              <w:rPr>
                <w:rFonts w:ascii="Cambria" w:eastAsia="Cambria" w:hAnsi="Cambria" w:cs="Cambria"/>
                <w:sz w:val="20"/>
                <w:szCs w:val="20"/>
              </w:rPr>
            </w:pPr>
            <w:r>
              <w:rPr>
                <w:rFonts w:ascii="Cambria" w:eastAsia="Cambria" w:hAnsi="Cambria" w:cs="Cambria"/>
                <w:sz w:val="20"/>
                <w:szCs w:val="20"/>
              </w:rPr>
              <w:t>Implements evidenced-based practice interventions to promote safety and risk reduction for young adults, adults, and older adults with acute, critical, and complex chronic illness needs</w:t>
            </w:r>
          </w:p>
        </w:tc>
      </w:tr>
      <w:tr w:rsidR="0058508C" w14:paraId="1E06153C" w14:textId="77777777">
        <w:tc>
          <w:tcPr>
            <w:tcW w:w="2148" w:type="dxa"/>
          </w:tcPr>
          <w:p w14:paraId="484C9F24" w14:textId="77777777" w:rsidR="0058508C" w:rsidRDefault="00FF4A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E820BA9" w14:textId="77777777" w:rsidR="0058508C" w:rsidRDefault="00FF4AA5">
            <w:pPr>
              <w:rPr>
                <w:rFonts w:ascii="Cambria" w:eastAsia="Cambria" w:hAnsi="Cambria" w:cs="Cambria"/>
                <w:sz w:val="20"/>
                <w:szCs w:val="20"/>
              </w:rPr>
            </w:pPr>
            <w:r>
              <w:rPr>
                <w:rFonts w:ascii="Cambria" w:eastAsia="Cambria" w:hAnsi="Cambria" w:cs="Cambria"/>
                <w:sz w:val="20"/>
                <w:szCs w:val="20"/>
              </w:rPr>
              <w:t>Precepted clinical experience</w:t>
            </w:r>
          </w:p>
        </w:tc>
      </w:tr>
      <w:tr w:rsidR="0058508C" w14:paraId="0FCACA87" w14:textId="77777777">
        <w:tc>
          <w:tcPr>
            <w:tcW w:w="2148" w:type="dxa"/>
          </w:tcPr>
          <w:p w14:paraId="6A69532B"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5A8978C" w14:textId="77777777" w:rsidR="0058508C" w:rsidRDefault="00FF4AA5">
            <w:pPr>
              <w:rPr>
                <w:rFonts w:ascii="Cambria" w:eastAsia="Cambria" w:hAnsi="Cambria" w:cs="Cambria"/>
                <w:sz w:val="20"/>
                <w:szCs w:val="20"/>
              </w:rPr>
            </w:pPr>
            <w:r>
              <w:rPr>
                <w:rFonts w:ascii="Cambria" w:eastAsia="Cambria" w:hAnsi="Cambria" w:cs="Cambria"/>
                <w:sz w:val="20"/>
                <w:szCs w:val="20"/>
              </w:rPr>
              <w:t>Clinical Evaluation Tool</w:t>
            </w:r>
          </w:p>
        </w:tc>
      </w:tr>
    </w:tbl>
    <w:p w14:paraId="71C84966" w14:textId="77777777" w:rsidR="0058508C" w:rsidRDefault="0058508C">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60FA0C1D" w14:textId="77777777">
        <w:tc>
          <w:tcPr>
            <w:tcW w:w="2148" w:type="dxa"/>
          </w:tcPr>
          <w:p w14:paraId="2BB4BC47"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Outcome 2</w:t>
            </w:r>
          </w:p>
          <w:p w14:paraId="4FA7AAC3" w14:textId="77777777" w:rsidR="0058508C" w:rsidRDefault="0058508C">
            <w:pPr>
              <w:rPr>
                <w:rFonts w:ascii="Cambria" w:eastAsia="Cambria" w:hAnsi="Cambria" w:cs="Cambria"/>
                <w:sz w:val="20"/>
                <w:szCs w:val="20"/>
              </w:rPr>
            </w:pPr>
          </w:p>
        </w:tc>
        <w:tc>
          <w:tcPr>
            <w:tcW w:w="7428" w:type="dxa"/>
          </w:tcPr>
          <w:p w14:paraId="6E4ED2CE" w14:textId="77777777" w:rsidR="0058508C" w:rsidRDefault="00FF4AA5">
            <w:pPr>
              <w:rPr>
                <w:rFonts w:ascii="Cambria" w:eastAsia="Cambria" w:hAnsi="Cambria" w:cs="Cambria"/>
                <w:sz w:val="20"/>
                <w:szCs w:val="20"/>
              </w:rPr>
            </w:pPr>
            <w:r>
              <w:rPr>
                <w:rFonts w:ascii="Cambria" w:eastAsia="Cambria" w:hAnsi="Cambria" w:cs="Cambria"/>
                <w:sz w:val="20"/>
                <w:szCs w:val="20"/>
              </w:rPr>
              <w:t>Determines the need for transition to a different level of acute care or care environment based on an assessment of an individual’s acuity, fragility, stability, resources, and need for assistance and supervision or monitoring</w:t>
            </w:r>
          </w:p>
        </w:tc>
      </w:tr>
      <w:tr w:rsidR="0058508C" w14:paraId="6B93546A" w14:textId="77777777">
        <w:tc>
          <w:tcPr>
            <w:tcW w:w="2148" w:type="dxa"/>
          </w:tcPr>
          <w:p w14:paraId="73AFA84C" w14:textId="77777777" w:rsidR="0058508C" w:rsidRDefault="00FF4A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4D85DCD" w14:textId="77777777" w:rsidR="0058508C" w:rsidRDefault="00FF4AA5">
            <w:pPr>
              <w:rPr>
                <w:rFonts w:ascii="Cambria" w:eastAsia="Cambria" w:hAnsi="Cambria" w:cs="Cambria"/>
                <w:sz w:val="20"/>
                <w:szCs w:val="20"/>
              </w:rPr>
            </w:pPr>
            <w:r>
              <w:rPr>
                <w:rFonts w:ascii="Cambria" w:eastAsia="Cambria" w:hAnsi="Cambria" w:cs="Cambria"/>
                <w:sz w:val="20"/>
                <w:szCs w:val="20"/>
              </w:rPr>
              <w:t>Precepted clinical experience</w:t>
            </w:r>
          </w:p>
        </w:tc>
      </w:tr>
      <w:tr w:rsidR="0058508C" w14:paraId="62ED713F" w14:textId="77777777">
        <w:tc>
          <w:tcPr>
            <w:tcW w:w="2148" w:type="dxa"/>
          </w:tcPr>
          <w:p w14:paraId="0E1A69A3"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65340E6"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Clinical Evaluation Tool   </w:t>
            </w:r>
          </w:p>
        </w:tc>
      </w:tr>
    </w:tbl>
    <w:p w14:paraId="4A1E78D8" w14:textId="77777777" w:rsidR="0058508C" w:rsidRDefault="0058508C">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0E599CA6" w14:textId="77777777">
        <w:tc>
          <w:tcPr>
            <w:tcW w:w="2148" w:type="dxa"/>
          </w:tcPr>
          <w:p w14:paraId="0E0ED315"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Outcome 3</w:t>
            </w:r>
          </w:p>
          <w:p w14:paraId="69C49395" w14:textId="77777777" w:rsidR="0058508C" w:rsidRDefault="0058508C">
            <w:pPr>
              <w:rPr>
                <w:rFonts w:ascii="Cambria" w:eastAsia="Cambria" w:hAnsi="Cambria" w:cs="Cambria"/>
                <w:sz w:val="20"/>
                <w:szCs w:val="20"/>
              </w:rPr>
            </w:pPr>
          </w:p>
        </w:tc>
        <w:tc>
          <w:tcPr>
            <w:tcW w:w="7428" w:type="dxa"/>
          </w:tcPr>
          <w:p w14:paraId="355EBBDB" w14:textId="77777777" w:rsidR="0058508C" w:rsidRDefault="00FF4AA5">
            <w:pPr>
              <w:rPr>
                <w:rFonts w:ascii="Cambria" w:eastAsia="Cambria" w:hAnsi="Cambria" w:cs="Cambria"/>
                <w:sz w:val="20"/>
                <w:szCs w:val="20"/>
              </w:rPr>
            </w:pPr>
            <w:r>
              <w:rPr>
                <w:rFonts w:ascii="Cambria" w:eastAsia="Cambria" w:hAnsi="Cambria" w:cs="Cambria"/>
                <w:sz w:val="20"/>
                <w:szCs w:val="20"/>
              </w:rPr>
              <w:t>Incorporate ethical, legal, and professional standards into clinical practice.</w:t>
            </w:r>
          </w:p>
        </w:tc>
      </w:tr>
      <w:tr w:rsidR="0058508C" w14:paraId="0B9055AE" w14:textId="77777777">
        <w:tc>
          <w:tcPr>
            <w:tcW w:w="2148" w:type="dxa"/>
          </w:tcPr>
          <w:p w14:paraId="1EDB48D9" w14:textId="77777777" w:rsidR="0058508C" w:rsidRDefault="00FF4A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D867DAE" w14:textId="77777777" w:rsidR="0058508C" w:rsidRDefault="00FF4AA5">
            <w:pPr>
              <w:rPr>
                <w:rFonts w:ascii="Cambria" w:eastAsia="Cambria" w:hAnsi="Cambria" w:cs="Cambria"/>
                <w:sz w:val="20"/>
                <w:szCs w:val="20"/>
              </w:rPr>
            </w:pPr>
            <w:r>
              <w:rPr>
                <w:rFonts w:ascii="Cambria" w:eastAsia="Cambria" w:hAnsi="Cambria" w:cs="Cambria"/>
                <w:sz w:val="20"/>
                <w:szCs w:val="20"/>
              </w:rPr>
              <w:t>Precepted clinical experience</w:t>
            </w:r>
          </w:p>
        </w:tc>
      </w:tr>
      <w:tr w:rsidR="0058508C" w14:paraId="4B7280D7" w14:textId="77777777">
        <w:tc>
          <w:tcPr>
            <w:tcW w:w="2148" w:type="dxa"/>
          </w:tcPr>
          <w:p w14:paraId="3B33A30B"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702A4A1" w14:textId="77777777" w:rsidR="0058508C" w:rsidRDefault="00FF4AA5">
            <w:pPr>
              <w:rPr>
                <w:rFonts w:ascii="Cambria" w:eastAsia="Cambria" w:hAnsi="Cambria" w:cs="Cambria"/>
                <w:sz w:val="20"/>
                <w:szCs w:val="20"/>
              </w:rPr>
            </w:pPr>
            <w:r>
              <w:rPr>
                <w:rFonts w:ascii="Cambria" w:eastAsia="Cambria" w:hAnsi="Cambria" w:cs="Cambria"/>
                <w:sz w:val="20"/>
                <w:szCs w:val="20"/>
              </w:rPr>
              <w:t>Clinical Evaluation Tool</w:t>
            </w:r>
          </w:p>
        </w:tc>
      </w:tr>
    </w:tbl>
    <w:p w14:paraId="02C59578" w14:textId="77777777" w:rsidR="0058508C" w:rsidRDefault="0058508C">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0395B5C8" w14:textId="77777777">
        <w:tc>
          <w:tcPr>
            <w:tcW w:w="2148" w:type="dxa"/>
          </w:tcPr>
          <w:p w14:paraId="7103DC81"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Outcome 4</w:t>
            </w:r>
          </w:p>
          <w:p w14:paraId="3C2F3EBF" w14:textId="77777777" w:rsidR="0058508C" w:rsidRDefault="0058508C">
            <w:pPr>
              <w:rPr>
                <w:rFonts w:ascii="Cambria" w:eastAsia="Cambria" w:hAnsi="Cambria" w:cs="Cambria"/>
                <w:sz w:val="20"/>
                <w:szCs w:val="20"/>
              </w:rPr>
            </w:pPr>
          </w:p>
        </w:tc>
        <w:tc>
          <w:tcPr>
            <w:tcW w:w="7428" w:type="dxa"/>
          </w:tcPr>
          <w:p w14:paraId="7B86F5EE" w14:textId="77777777" w:rsidR="0058508C" w:rsidRDefault="00FF4AA5">
            <w:pPr>
              <w:rPr>
                <w:rFonts w:ascii="Cambria" w:eastAsia="Cambria" w:hAnsi="Cambria" w:cs="Cambria"/>
                <w:sz w:val="20"/>
                <w:szCs w:val="20"/>
              </w:rPr>
            </w:pPr>
            <w:r>
              <w:rPr>
                <w:rFonts w:ascii="Cambria" w:eastAsia="Cambria" w:hAnsi="Cambria" w:cs="Cambria"/>
                <w:sz w:val="20"/>
                <w:szCs w:val="20"/>
              </w:rPr>
              <w:t>Demonstrates sensitivity to diverse organizational cultures and populations.</w:t>
            </w:r>
          </w:p>
        </w:tc>
      </w:tr>
      <w:tr w:rsidR="0058508C" w14:paraId="651F8513" w14:textId="77777777">
        <w:tc>
          <w:tcPr>
            <w:tcW w:w="2148" w:type="dxa"/>
          </w:tcPr>
          <w:p w14:paraId="216B791F" w14:textId="77777777" w:rsidR="0058508C" w:rsidRDefault="00FF4A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3126E55" w14:textId="77777777" w:rsidR="0058508C" w:rsidRDefault="00FF4AA5">
            <w:pPr>
              <w:rPr>
                <w:rFonts w:ascii="Cambria" w:eastAsia="Cambria" w:hAnsi="Cambria" w:cs="Cambria"/>
                <w:sz w:val="20"/>
                <w:szCs w:val="20"/>
              </w:rPr>
            </w:pPr>
            <w:r>
              <w:rPr>
                <w:rFonts w:ascii="Cambria" w:eastAsia="Cambria" w:hAnsi="Cambria" w:cs="Cambria"/>
                <w:sz w:val="20"/>
                <w:szCs w:val="20"/>
              </w:rPr>
              <w:t>Precepted clinical experience</w:t>
            </w:r>
          </w:p>
        </w:tc>
      </w:tr>
      <w:tr w:rsidR="0058508C" w14:paraId="6F9E6947" w14:textId="77777777">
        <w:tc>
          <w:tcPr>
            <w:tcW w:w="2148" w:type="dxa"/>
          </w:tcPr>
          <w:p w14:paraId="05410DB6"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BB7B07F" w14:textId="77777777" w:rsidR="0058508C" w:rsidRDefault="00FF4AA5">
            <w:pPr>
              <w:tabs>
                <w:tab w:val="center" w:pos="3606"/>
              </w:tabs>
              <w:rPr>
                <w:rFonts w:ascii="Cambria" w:eastAsia="Cambria" w:hAnsi="Cambria" w:cs="Cambria"/>
                <w:sz w:val="20"/>
                <w:szCs w:val="20"/>
              </w:rPr>
            </w:pPr>
            <w:r>
              <w:rPr>
                <w:rFonts w:ascii="Cambria" w:eastAsia="Cambria" w:hAnsi="Cambria" w:cs="Cambria"/>
                <w:sz w:val="20"/>
                <w:szCs w:val="20"/>
              </w:rPr>
              <w:t>Clinical Evaluation Tool</w:t>
            </w:r>
            <w:r>
              <w:rPr>
                <w:rFonts w:ascii="Cambria" w:eastAsia="Cambria" w:hAnsi="Cambria" w:cs="Cambria"/>
                <w:sz w:val="20"/>
                <w:szCs w:val="20"/>
              </w:rPr>
              <w:tab/>
            </w:r>
          </w:p>
          <w:p w14:paraId="40FAC683" w14:textId="77777777" w:rsidR="0058508C" w:rsidRDefault="0058508C">
            <w:pPr>
              <w:tabs>
                <w:tab w:val="center" w:pos="3606"/>
              </w:tabs>
              <w:rPr>
                <w:rFonts w:ascii="Cambria" w:eastAsia="Cambria" w:hAnsi="Cambria" w:cs="Cambria"/>
                <w:sz w:val="20"/>
                <w:szCs w:val="20"/>
              </w:rPr>
            </w:pPr>
          </w:p>
        </w:tc>
      </w:tr>
    </w:tbl>
    <w:p w14:paraId="2B39B2E5" w14:textId="77777777" w:rsidR="0058508C" w:rsidRDefault="0058508C">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0E67D208" w14:textId="77777777">
        <w:tc>
          <w:tcPr>
            <w:tcW w:w="2148" w:type="dxa"/>
          </w:tcPr>
          <w:p w14:paraId="5F90B675"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t>Outcome 5</w:t>
            </w:r>
          </w:p>
          <w:p w14:paraId="4DB49A58" w14:textId="77777777" w:rsidR="0058508C" w:rsidRDefault="0058508C">
            <w:pPr>
              <w:rPr>
                <w:rFonts w:ascii="Cambria" w:eastAsia="Cambria" w:hAnsi="Cambria" w:cs="Cambria"/>
                <w:sz w:val="20"/>
                <w:szCs w:val="20"/>
              </w:rPr>
            </w:pPr>
          </w:p>
        </w:tc>
        <w:tc>
          <w:tcPr>
            <w:tcW w:w="7428" w:type="dxa"/>
          </w:tcPr>
          <w:p w14:paraId="2491F4C4"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Applies advanced communication skills and processes to collaborate with caregivers and professionals to optimize health care outcomes for adults with acute, critical, or complex chronic illnesses  </w:t>
            </w:r>
          </w:p>
        </w:tc>
      </w:tr>
      <w:tr w:rsidR="0058508C" w14:paraId="12241703" w14:textId="77777777">
        <w:tc>
          <w:tcPr>
            <w:tcW w:w="2148" w:type="dxa"/>
          </w:tcPr>
          <w:p w14:paraId="3FF133AE" w14:textId="77777777" w:rsidR="0058508C" w:rsidRDefault="00FF4A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3586B96" w14:textId="77777777" w:rsidR="0058508C" w:rsidRDefault="00FF4AA5">
            <w:pPr>
              <w:rPr>
                <w:rFonts w:ascii="Cambria" w:eastAsia="Cambria" w:hAnsi="Cambria" w:cs="Cambria"/>
                <w:sz w:val="20"/>
                <w:szCs w:val="20"/>
              </w:rPr>
            </w:pPr>
            <w:r>
              <w:rPr>
                <w:rFonts w:ascii="Cambria" w:eastAsia="Cambria" w:hAnsi="Cambria" w:cs="Cambria"/>
                <w:sz w:val="20"/>
                <w:szCs w:val="20"/>
              </w:rPr>
              <w:t>Precepted clinical experience</w:t>
            </w:r>
          </w:p>
        </w:tc>
      </w:tr>
      <w:tr w:rsidR="0058508C" w14:paraId="442B68C3" w14:textId="77777777">
        <w:tc>
          <w:tcPr>
            <w:tcW w:w="2148" w:type="dxa"/>
          </w:tcPr>
          <w:p w14:paraId="0D938670"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F9940F0" w14:textId="77777777" w:rsidR="0058508C" w:rsidRDefault="00FF4AA5">
            <w:pPr>
              <w:tabs>
                <w:tab w:val="center" w:pos="3606"/>
              </w:tabs>
              <w:rPr>
                <w:rFonts w:ascii="Cambria" w:eastAsia="Cambria" w:hAnsi="Cambria" w:cs="Cambria"/>
                <w:sz w:val="20"/>
                <w:szCs w:val="20"/>
              </w:rPr>
            </w:pPr>
            <w:r>
              <w:rPr>
                <w:rFonts w:ascii="Cambria" w:eastAsia="Cambria" w:hAnsi="Cambria" w:cs="Cambria"/>
                <w:sz w:val="20"/>
                <w:szCs w:val="20"/>
              </w:rPr>
              <w:t>Clinical Evaluation Tool- H &amp;P write up</w:t>
            </w:r>
            <w:r>
              <w:rPr>
                <w:rFonts w:ascii="Cambria" w:eastAsia="Cambria" w:hAnsi="Cambria" w:cs="Cambria"/>
                <w:sz w:val="20"/>
                <w:szCs w:val="20"/>
              </w:rPr>
              <w:tab/>
            </w:r>
          </w:p>
          <w:p w14:paraId="655D379D" w14:textId="77777777" w:rsidR="0058508C" w:rsidRDefault="0058508C">
            <w:pPr>
              <w:tabs>
                <w:tab w:val="center" w:pos="3606"/>
              </w:tabs>
              <w:rPr>
                <w:rFonts w:ascii="Cambria" w:eastAsia="Cambria" w:hAnsi="Cambria" w:cs="Cambria"/>
                <w:sz w:val="20"/>
                <w:szCs w:val="20"/>
              </w:rPr>
            </w:pPr>
          </w:p>
        </w:tc>
      </w:tr>
    </w:tbl>
    <w:p w14:paraId="505EDBCD" w14:textId="77777777" w:rsidR="0058508C" w:rsidRDefault="0058508C">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58508C" w14:paraId="47ED775D" w14:textId="77777777">
        <w:tc>
          <w:tcPr>
            <w:tcW w:w="2148" w:type="dxa"/>
          </w:tcPr>
          <w:p w14:paraId="622334F1" w14:textId="77777777" w:rsidR="0058508C" w:rsidRDefault="00FF4AA5">
            <w:pPr>
              <w:jc w:val="center"/>
              <w:rPr>
                <w:rFonts w:ascii="Cambria" w:eastAsia="Cambria" w:hAnsi="Cambria" w:cs="Cambria"/>
                <w:b/>
                <w:sz w:val="20"/>
                <w:szCs w:val="20"/>
              </w:rPr>
            </w:pPr>
            <w:r>
              <w:rPr>
                <w:rFonts w:ascii="Cambria" w:eastAsia="Cambria" w:hAnsi="Cambria" w:cs="Cambria"/>
                <w:b/>
                <w:sz w:val="20"/>
                <w:szCs w:val="20"/>
              </w:rPr>
              <w:lastRenderedPageBreak/>
              <w:t>Outcome 5</w:t>
            </w:r>
          </w:p>
          <w:p w14:paraId="7BB2E9D9" w14:textId="77777777" w:rsidR="0058508C" w:rsidRDefault="0058508C">
            <w:pPr>
              <w:rPr>
                <w:rFonts w:ascii="Cambria" w:eastAsia="Cambria" w:hAnsi="Cambria" w:cs="Cambria"/>
                <w:sz w:val="20"/>
                <w:szCs w:val="20"/>
              </w:rPr>
            </w:pPr>
          </w:p>
        </w:tc>
        <w:tc>
          <w:tcPr>
            <w:tcW w:w="7428" w:type="dxa"/>
          </w:tcPr>
          <w:p w14:paraId="19C2240B"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Collaborates with </w:t>
            </w:r>
            <w:proofErr w:type="spellStart"/>
            <w:r>
              <w:rPr>
                <w:rFonts w:ascii="Cambria" w:eastAsia="Cambria" w:hAnsi="Cambria" w:cs="Cambria"/>
                <w:sz w:val="20"/>
                <w:szCs w:val="20"/>
              </w:rPr>
              <w:t>intraprofessional</w:t>
            </w:r>
            <w:proofErr w:type="spellEnd"/>
            <w:r>
              <w:rPr>
                <w:rFonts w:ascii="Cambria" w:eastAsia="Cambria" w:hAnsi="Cambria" w:cs="Cambria"/>
                <w:sz w:val="20"/>
                <w:szCs w:val="20"/>
              </w:rPr>
              <w:t xml:space="preserve"> and interprofessional team and informal caregivers to achieve optimal patient outcomes during acute, critical and/or complex chronic illness.  </w:t>
            </w:r>
          </w:p>
        </w:tc>
      </w:tr>
      <w:tr w:rsidR="0058508C" w14:paraId="556B41CD" w14:textId="77777777">
        <w:tc>
          <w:tcPr>
            <w:tcW w:w="2148" w:type="dxa"/>
          </w:tcPr>
          <w:p w14:paraId="7C08FB8E" w14:textId="77777777" w:rsidR="0058508C" w:rsidRDefault="00FF4AA5">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FA76F71" w14:textId="77777777" w:rsidR="0058508C" w:rsidRDefault="00FF4AA5">
            <w:pPr>
              <w:rPr>
                <w:rFonts w:ascii="Cambria" w:eastAsia="Cambria" w:hAnsi="Cambria" w:cs="Cambria"/>
                <w:sz w:val="20"/>
                <w:szCs w:val="20"/>
              </w:rPr>
            </w:pPr>
            <w:r>
              <w:rPr>
                <w:rFonts w:ascii="Cambria" w:eastAsia="Cambria" w:hAnsi="Cambria" w:cs="Cambria"/>
                <w:sz w:val="20"/>
                <w:szCs w:val="20"/>
              </w:rPr>
              <w:t>Precepted clinical experience</w:t>
            </w:r>
          </w:p>
        </w:tc>
      </w:tr>
      <w:tr w:rsidR="0058508C" w14:paraId="60B4D0C0" w14:textId="77777777">
        <w:tc>
          <w:tcPr>
            <w:tcW w:w="2148" w:type="dxa"/>
          </w:tcPr>
          <w:p w14:paraId="0EC84A24" w14:textId="77777777" w:rsidR="0058508C" w:rsidRDefault="00FF4AA5">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4D0F370" w14:textId="77777777" w:rsidR="0058508C" w:rsidRDefault="00FF4AA5">
            <w:pPr>
              <w:tabs>
                <w:tab w:val="center" w:pos="3606"/>
              </w:tabs>
              <w:rPr>
                <w:rFonts w:ascii="Cambria" w:eastAsia="Cambria" w:hAnsi="Cambria" w:cs="Cambria"/>
                <w:sz w:val="20"/>
                <w:szCs w:val="20"/>
              </w:rPr>
            </w:pPr>
            <w:r>
              <w:rPr>
                <w:rFonts w:ascii="Cambria" w:eastAsia="Cambria" w:hAnsi="Cambria" w:cs="Cambria"/>
                <w:sz w:val="20"/>
                <w:szCs w:val="20"/>
              </w:rPr>
              <w:t>Clinical Evaluation Tool- H &amp;P write up</w:t>
            </w:r>
            <w:r>
              <w:rPr>
                <w:rFonts w:ascii="Cambria" w:eastAsia="Cambria" w:hAnsi="Cambria" w:cs="Cambria"/>
                <w:sz w:val="20"/>
                <w:szCs w:val="20"/>
              </w:rPr>
              <w:tab/>
            </w:r>
          </w:p>
          <w:p w14:paraId="4F17D78B" w14:textId="77777777" w:rsidR="0058508C" w:rsidRDefault="0058508C">
            <w:pPr>
              <w:tabs>
                <w:tab w:val="center" w:pos="3606"/>
              </w:tabs>
              <w:rPr>
                <w:rFonts w:ascii="Cambria" w:eastAsia="Cambria" w:hAnsi="Cambria" w:cs="Cambria"/>
                <w:sz w:val="20"/>
                <w:szCs w:val="20"/>
              </w:rPr>
            </w:pPr>
          </w:p>
        </w:tc>
      </w:tr>
    </w:tbl>
    <w:p w14:paraId="13B94D1D" w14:textId="77777777" w:rsidR="0058508C" w:rsidRDefault="00FF4AA5">
      <w:pPr>
        <w:rPr>
          <w:rFonts w:ascii="Cambria" w:eastAsia="Cambria" w:hAnsi="Cambria" w:cs="Cambria"/>
          <w:sz w:val="20"/>
          <w:szCs w:val="20"/>
        </w:rPr>
      </w:pPr>
      <w:r>
        <w:br w:type="page"/>
      </w:r>
    </w:p>
    <w:p w14:paraId="46D01293" w14:textId="77777777" w:rsidR="0058508C" w:rsidRDefault="00FF4AA5">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37655E5B" w14:textId="77777777" w:rsidR="0058508C" w:rsidRDefault="0058508C">
      <w:pPr>
        <w:tabs>
          <w:tab w:val="left" w:pos="360"/>
          <w:tab w:val="left" w:pos="720"/>
        </w:tabs>
        <w:spacing w:after="0" w:line="240" w:lineRule="auto"/>
        <w:jc w:val="center"/>
        <w:rPr>
          <w:rFonts w:ascii="Cambria" w:eastAsia="Cambria" w:hAnsi="Cambria" w:cs="Cambria"/>
          <w:b/>
          <w:sz w:val="28"/>
          <w:szCs w:val="28"/>
        </w:rPr>
      </w:pPr>
    </w:p>
    <w:tbl>
      <w:tblPr>
        <w:tblStyle w:val="a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8508C" w14:paraId="5695615C" w14:textId="77777777">
        <w:tc>
          <w:tcPr>
            <w:tcW w:w="10790" w:type="dxa"/>
            <w:shd w:val="clear" w:color="auto" w:fill="D9D9D9"/>
          </w:tcPr>
          <w:p w14:paraId="46E19170" w14:textId="77777777" w:rsidR="0058508C" w:rsidRDefault="00FF4AA5">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58508C" w14:paraId="02585437" w14:textId="77777777">
        <w:tc>
          <w:tcPr>
            <w:tcW w:w="10790" w:type="dxa"/>
            <w:shd w:val="clear" w:color="auto" w:fill="F2F2F2"/>
          </w:tcPr>
          <w:p w14:paraId="3BC4E0F0" w14:textId="77777777" w:rsidR="0058508C" w:rsidRDefault="0058508C">
            <w:pPr>
              <w:tabs>
                <w:tab w:val="left" w:pos="360"/>
                <w:tab w:val="left" w:pos="720"/>
              </w:tabs>
              <w:jc w:val="center"/>
              <w:rPr>
                <w:rFonts w:ascii="Times New Roman" w:eastAsia="Times New Roman" w:hAnsi="Times New Roman" w:cs="Times New Roman"/>
                <w:b/>
                <w:color w:val="000000"/>
                <w:sz w:val="18"/>
                <w:szCs w:val="18"/>
              </w:rPr>
            </w:pPr>
          </w:p>
          <w:p w14:paraId="0AF61ADA" w14:textId="77777777" w:rsidR="0058508C" w:rsidRDefault="00FF4AA5">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E70D17F" w14:textId="77777777" w:rsidR="0058508C" w:rsidRDefault="0058508C">
            <w:pPr>
              <w:rPr>
                <w:rFonts w:ascii="Times New Roman" w:eastAsia="Times New Roman" w:hAnsi="Times New Roman" w:cs="Times New Roman"/>
                <w:b/>
                <w:color w:val="FF0000"/>
                <w:sz w:val="14"/>
                <w:szCs w:val="14"/>
              </w:rPr>
            </w:pPr>
          </w:p>
          <w:p w14:paraId="6921C6BB" w14:textId="77777777" w:rsidR="0058508C" w:rsidRDefault="00FF4AA5">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FD1ECB8" w14:textId="77777777" w:rsidR="0058508C" w:rsidRDefault="0058508C">
            <w:pPr>
              <w:tabs>
                <w:tab w:val="left" w:pos="360"/>
                <w:tab w:val="left" w:pos="720"/>
              </w:tabs>
              <w:jc w:val="center"/>
              <w:rPr>
                <w:rFonts w:ascii="Times New Roman" w:eastAsia="Times New Roman" w:hAnsi="Times New Roman" w:cs="Times New Roman"/>
                <w:b/>
                <w:color w:val="000000"/>
                <w:sz w:val="10"/>
                <w:szCs w:val="10"/>
                <w:u w:val="single"/>
              </w:rPr>
            </w:pPr>
          </w:p>
          <w:p w14:paraId="43732131" w14:textId="77777777" w:rsidR="0058508C" w:rsidRDefault="0058508C">
            <w:pPr>
              <w:tabs>
                <w:tab w:val="left" w:pos="360"/>
                <w:tab w:val="left" w:pos="720"/>
              </w:tabs>
              <w:jc w:val="center"/>
              <w:rPr>
                <w:rFonts w:ascii="Times New Roman" w:eastAsia="Times New Roman" w:hAnsi="Times New Roman" w:cs="Times New Roman"/>
                <w:b/>
                <w:color w:val="000000"/>
                <w:sz w:val="10"/>
                <w:szCs w:val="10"/>
                <w:u w:val="single"/>
              </w:rPr>
            </w:pPr>
          </w:p>
          <w:p w14:paraId="32CD202E" w14:textId="77777777" w:rsidR="0058508C" w:rsidRDefault="0058508C">
            <w:pPr>
              <w:tabs>
                <w:tab w:val="left" w:pos="360"/>
                <w:tab w:val="left" w:pos="720"/>
              </w:tabs>
              <w:ind w:left="360"/>
              <w:jc w:val="center"/>
              <w:rPr>
                <w:rFonts w:ascii="Cambria" w:eastAsia="Cambria" w:hAnsi="Cambria" w:cs="Cambria"/>
                <w:sz w:val="18"/>
                <w:szCs w:val="18"/>
              </w:rPr>
            </w:pPr>
          </w:p>
        </w:tc>
      </w:tr>
    </w:tbl>
    <w:p w14:paraId="11A36ABF" w14:textId="77777777" w:rsidR="0058508C" w:rsidRDefault="00FF4AA5">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4542CDAC" w14:textId="77777777" w:rsidR="0058508C" w:rsidRDefault="00FF4AA5">
      <w:pPr>
        <w:spacing w:before="240" w:after="240"/>
        <w:rPr>
          <w:rFonts w:ascii="Cambria" w:eastAsia="Cambria" w:hAnsi="Cambria" w:cs="Cambria"/>
          <w:b/>
          <w:sz w:val="18"/>
          <w:szCs w:val="18"/>
        </w:rPr>
      </w:pPr>
      <w:r>
        <w:rPr>
          <w:rFonts w:ascii="Cambria" w:eastAsia="Cambria" w:hAnsi="Cambria" w:cs="Cambria"/>
          <w:b/>
          <w:sz w:val="18"/>
          <w:szCs w:val="18"/>
        </w:rPr>
        <w:t xml:space="preserve">BEFORE: </w:t>
      </w:r>
      <w:proofErr w:type="spellStart"/>
      <w:r>
        <w:rPr>
          <w:rFonts w:ascii="Cambria" w:eastAsia="Cambria" w:hAnsi="Cambria" w:cs="Cambria"/>
          <w:b/>
          <w:sz w:val="18"/>
          <w:szCs w:val="18"/>
        </w:rPr>
        <w:t>Pg</w:t>
      </w:r>
      <w:proofErr w:type="spellEnd"/>
      <w:r>
        <w:rPr>
          <w:rFonts w:ascii="Cambria" w:eastAsia="Cambria" w:hAnsi="Cambria" w:cs="Cambria"/>
          <w:b/>
          <w:sz w:val="18"/>
          <w:szCs w:val="18"/>
        </w:rPr>
        <w:t xml:space="preserve"> 399</w:t>
      </w:r>
    </w:p>
    <w:p w14:paraId="2ED91760"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59629A2F"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36C1F4E3"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49DC6CF3"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284C80DE"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19F88F48"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6623. Curriculum Development in Health Professions This course explores curriculum development in health professions. Emphasis is on education and competency practice links. Prerequisite, admission to graduate study and instructor permission.</w:t>
      </w:r>
    </w:p>
    <w:p w14:paraId="6F9D6D55" w14:textId="77777777" w:rsidR="0058508C" w:rsidRDefault="00FF4AA5">
      <w:pPr>
        <w:tabs>
          <w:tab w:val="left" w:pos="360"/>
          <w:tab w:val="left" w:pos="720"/>
        </w:tabs>
        <w:spacing w:after="0" w:line="240" w:lineRule="auto"/>
        <w:rPr>
          <w:rFonts w:ascii="Cambria" w:eastAsia="Cambria" w:hAnsi="Cambria" w:cs="Cambria"/>
          <w:sz w:val="18"/>
          <w:szCs w:val="18"/>
        </w:rPr>
      </w:pPr>
      <w:r>
        <w:rPr>
          <w:rFonts w:ascii="Cambria" w:eastAsia="Cambria" w:hAnsi="Cambria" w:cs="Cambria"/>
          <w:color w:val="548DD4"/>
          <w:sz w:val="20"/>
          <w:szCs w:val="20"/>
          <w:highlight w:val="yellow"/>
        </w:rPr>
        <w:t>NURS 6632 AGACNP Practicum III    Utilize clinical application of theoretical basis for management of complex adult and geriatric clients with chronic, acute, and critical illnesses in a variety of health care settings.  Prepare students to interpret and utilize diagnostic tests and develop treatment plans. Prerequisites, NURS 6003, NURS 6013, NURS 6023. Restricted to Master of Science in Nursing-Adult Gerontology Acute Care Nurse Practitioner option/PMC program.</w:t>
      </w:r>
    </w:p>
    <w:p w14:paraId="05784E38"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 xml:space="preserve"> NURS 6713. Practicum in Nursing Education Experiential course in the role of nurse educator. Opportunity to apply models of teaching in classroom and clinical situations. Prerequisite, admission to graduate study and instructor permission. Corequisite, NURS 6762.</w:t>
      </w:r>
    </w:p>
    <w:p w14:paraId="735D6307"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60ACF595"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lastRenderedPageBreak/>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665640A6"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15FB133F"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5C1E23CA"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0B4FD64D" w14:textId="77777777" w:rsidR="0058508C" w:rsidRDefault="00FF4AA5">
      <w:pPr>
        <w:spacing w:before="240" w:after="240"/>
        <w:rPr>
          <w:rFonts w:ascii="Cambria" w:eastAsia="Cambria" w:hAnsi="Cambria" w:cs="Cambria"/>
          <w:sz w:val="18"/>
          <w:szCs w:val="18"/>
        </w:rPr>
      </w:pPr>
      <w:r>
        <w:rPr>
          <w:rFonts w:ascii="Cambria" w:eastAsia="Cambria" w:hAnsi="Cambria" w:cs="Cambria"/>
          <w:sz w:val="18"/>
          <w:szCs w:val="18"/>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10DCFA41" w14:textId="77777777" w:rsidR="0058508C" w:rsidRDefault="0058508C">
      <w:pPr>
        <w:rPr>
          <w:rFonts w:ascii="Cambria" w:eastAsia="Cambria" w:hAnsi="Cambria" w:cs="Cambria"/>
          <w:sz w:val="18"/>
          <w:szCs w:val="18"/>
        </w:rPr>
      </w:pPr>
    </w:p>
    <w:p w14:paraId="08793E86" w14:textId="77777777" w:rsidR="0058508C" w:rsidRDefault="00FF4AA5">
      <w:pPr>
        <w:tabs>
          <w:tab w:val="left" w:pos="360"/>
          <w:tab w:val="left" w:pos="720"/>
        </w:tabs>
        <w:spacing w:before="240" w:after="240" w:line="240" w:lineRule="auto"/>
        <w:rPr>
          <w:rFonts w:ascii="Cambria" w:eastAsia="Cambria" w:hAnsi="Cambria" w:cs="Cambria"/>
          <w:b/>
          <w:sz w:val="20"/>
          <w:szCs w:val="20"/>
        </w:rPr>
      </w:pPr>
      <w:r>
        <w:rPr>
          <w:rFonts w:ascii="Cambria" w:eastAsia="Cambria" w:hAnsi="Cambria" w:cs="Cambria"/>
          <w:b/>
          <w:sz w:val="20"/>
          <w:szCs w:val="20"/>
        </w:rPr>
        <w:t xml:space="preserve">AFTER: </w:t>
      </w:r>
      <w:proofErr w:type="spellStart"/>
      <w:r>
        <w:rPr>
          <w:rFonts w:ascii="Cambria" w:eastAsia="Cambria" w:hAnsi="Cambria" w:cs="Cambria"/>
          <w:b/>
          <w:sz w:val="20"/>
          <w:szCs w:val="20"/>
        </w:rPr>
        <w:t>Pg</w:t>
      </w:r>
      <w:proofErr w:type="spellEnd"/>
      <w:r>
        <w:rPr>
          <w:rFonts w:ascii="Cambria" w:eastAsia="Cambria" w:hAnsi="Cambria" w:cs="Cambria"/>
          <w:b/>
          <w:sz w:val="20"/>
          <w:szCs w:val="20"/>
        </w:rPr>
        <w:t xml:space="preserve"> 399             </w:t>
      </w:r>
      <w:r>
        <w:rPr>
          <w:rFonts w:ascii="Cambria" w:eastAsia="Cambria" w:hAnsi="Cambria" w:cs="Cambria"/>
          <w:b/>
          <w:sz w:val="20"/>
          <w:szCs w:val="20"/>
        </w:rPr>
        <w:tab/>
      </w:r>
    </w:p>
    <w:p w14:paraId="2E6042EB"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6533. Advanced Principles of Anesthesia I Advanced principles of perioperative anesthetic management including anatomy, physiology, pathophysiology, pharmacology and techniques and procedures related to pediatrics, obstetrics, and geriatrics. Prerequisites, NURS 6523, NURS 6113, NURS 6042, NURS 6223, and Registered Nurse admitted to the Nurse Anesthesia program.</w:t>
      </w:r>
    </w:p>
    <w:p w14:paraId="3DF3F99A"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6543. Advanced Principles of Anesthesia II Advanced principles of anesthetic management including anatomy, physiology, pathophysiology, pharmacology and techniques and procedures related to cardiovascular, thoracic, head and neck, orthopedic and laser surgery. Prerequisites, NURS 6533, NURS 6123, NURS 6233, and Registered Nurse admitted to the Nurse Anesthesia program. Fall.</w:t>
      </w:r>
    </w:p>
    <w:p w14:paraId="53BB66AE"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575F03F7"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6513, NURS 6514. Co-requisites, NURS 6614.</w:t>
      </w:r>
    </w:p>
    <w:p w14:paraId="73280400"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6614. FNP Clinical Management II Practicum The clinical application of theoretical bases for management of clients and families who have minor or chronic health problems. Prerequisites: NURS 6402, NURS 6103, NURS 6514, NURS 6613. Pre- or co-requisite: NURS 6303.</w:t>
      </w:r>
    </w:p>
    <w:p w14:paraId="612E7C11"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6623. Curriculum Development in Health Professions This course explores curriculum development in health professions. Emphasis is on education and competency practice links. Prerequisite, admission to graduate study and instructor permission.</w:t>
      </w:r>
    </w:p>
    <w:p w14:paraId="4F5A92FC" w14:textId="77777777" w:rsidR="0058508C" w:rsidRDefault="00FF4AA5">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NURS 6632 AGACNP Practicum III    Utilize clinical application of theoretical basis for management of complex adult and geriatric clients with chronic, acute, and critical illnesses in a variety of health care settings.  Prepare students to interpret and utilize diagnostic tests and develop treatment plans. Prerequisites, NURS 6003, NURS 6013, NURS 6023. Restricted to Master of Science in Nursing-Adult Gerontology Acute Care Nurse Practitioner option/PMC program.</w:t>
      </w:r>
    </w:p>
    <w:p w14:paraId="60C59C38"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6713. Practicum in Nursing Education Experiential course in the role of nurse educator. Opportunity to apply models of teaching in classroom and clinical situations. Prerequisite, admission to graduate study and instructor permission. Corequisite, NURS 6762.</w:t>
      </w:r>
    </w:p>
    <w:p w14:paraId="180705E9"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6723. Synthesis Seminar I A comprehensive review and synthesis of basic sciences, equipment, basic principles, advanced principles, and professional issues of nurse anesthesia practice. Prerequisites, NURS 6553, NURS 6736, and Registered Nurse admitted to the Nurse Anesthesia program. Fall.</w:t>
      </w:r>
    </w:p>
    <w:p w14:paraId="607A6EE5"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6346, and Registered Nurse admitted to the Nurse Anesthesia program.</w:t>
      </w:r>
    </w:p>
    <w:p w14:paraId="53FD2A52"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 xml:space="preserve"> NURS 6753. FNP Clinical Synthesis Seminar Culminating course for analysis of application of nursing theory and research/role concepts, and exploration of issues specific to the role implementation, in family nurse practitioner practice. Final semester of enrollment. Pre-requisites: NURS 6613, NURS 6614. Concurrent enrollment in NURS 6814.</w:t>
      </w:r>
    </w:p>
    <w:p w14:paraId="324D718B"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6762. Applied Clinical Research and Role Seminar Culminating course for analysis of clinical outcomes and roles in advanced practice with adult populations and/or nursing administration. Required professional paper. Prerequisites, NURS 6443, NURS 6453, completion of required clinical hours in NURS 646V (1-6) or will complete clinical hours in NURS 646V (1-6). Concurrent enrollment in NURS 6473, NURS 6713 or NURS 687V.</w:t>
      </w:r>
    </w:p>
    <w:p w14:paraId="6009AE98"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6773. Synthesis Seminar II A continuing comprehensive review and synthesis of anatomy, physiology, pharmacology, basic and advanced principles of anesthesia covering the full scope of anesthesia practice in preparation for the national qualification examination. Prerequisites, NURS 6723, NURS 6787, and Registered Nurse admitted to the Nurse Anesthesia program.</w:t>
      </w:r>
    </w:p>
    <w:p w14:paraId="6E7BF9E6" w14:textId="77777777" w:rsidR="0058508C" w:rsidRDefault="00FF4AA5">
      <w:pPr>
        <w:tabs>
          <w:tab w:val="left" w:pos="360"/>
          <w:tab w:val="left" w:pos="720"/>
        </w:tabs>
        <w:spacing w:before="240" w:after="240" w:line="240" w:lineRule="auto"/>
        <w:rPr>
          <w:rFonts w:ascii="Cambria" w:eastAsia="Cambria" w:hAnsi="Cambria" w:cs="Cambria"/>
          <w:sz w:val="20"/>
          <w:szCs w:val="20"/>
        </w:rPr>
      </w:pPr>
      <w:r>
        <w:rPr>
          <w:rFonts w:ascii="Cambria" w:eastAsia="Cambria" w:hAnsi="Cambria" w:cs="Cambria"/>
          <w:sz w:val="20"/>
          <w:szCs w:val="20"/>
        </w:rPr>
        <w:t>NURS 6787. Clinical Internship II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6736, and Registered Nurse admitted to the Nurse Anesthesia program</w:t>
      </w:r>
    </w:p>
    <w:p w14:paraId="252ECFFD" w14:textId="77777777" w:rsidR="0058508C" w:rsidRDefault="0058508C">
      <w:pPr>
        <w:tabs>
          <w:tab w:val="left" w:pos="360"/>
          <w:tab w:val="left" w:pos="720"/>
        </w:tabs>
        <w:spacing w:after="0" w:line="240" w:lineRule="auto"/>
        <w:rPr>
          <w:rFonts w:ascii="Cambria" w:eastAsia="Cambria" w:hAnsi="Cambria" w:cs="Cambria"/>
          <w:sz w:val="20"/>
          <w:szCs w:val="20"/>
        </w:rPr>
      </w:pPr>
    </w:p>
    <w:p w14:paraId="0FEDD1E3" w14:textId="77777777" w:rsidR="0058508C" w:rsidRDefault="0058508C">
      <w:pPr>
        <w:tabs>
          <w:tab w:val="left" w:pos="360"/>
          <w:tab w:val="left" w:pos="720"/>
        </w:tabs>
        <w:spacing w:after="0" w:line="240" w:lineRule="auto"/>
        <w:rPr>
          <w:rFonts w:ascii="Cambria" w:eastAsia="Cambria" w:hAnsi="Cambria" w:cs="Cambria"/>
          <w:color w:val="548DD4"/>
          <w:sz w:val="20"/>
          <w:szCs w:val="20"/>
          <w:highlight w:val="yellow"/>
        </w:rPr>
      </w:pPr>
    </w:p>
    <w:p w14:paraId="3199B50D" w14:textId="77777777" w:rsidR="0058508C" w:rsidRDefault="0058508C">
      <w:pPr>
        <w:tabs>
          <w:tab w:val="left" w:pos="360"/>
          <w:tab w:val="left" w:pos="720"/>
        </w:tabs>
        <w:spacing w:after="0" w:line="240" w:lineRule="auto"/>
        <w:rPr>
          <w:rFonts w:ascii="Cambria" w:eastAsia="Cambria" w:hAnsi="Cambria" w:cs="Cambria"/>
          <w:sz w:val="20"/>
          <w:szCs w:val="20"/>
        </w:rPr>
      </w:pPr>
    </w:p>
    <w:p w14:paraId="70C3876A" w14:textId="77777777" w:rsidR="0058508C" w:rsidRDefault="0058508C">
      <w:pPr>
        <w:tabs>
          <w:tab w:val="left" w:pos="360"/>
          <w:tab w:val="left" w:pos="720"/>
        </w:tabs>
        <w:spacing w:after="0" w:line="240" w:lineRule="auto"/>
        <w:rPr>
          <w:rFonts w:ascii="Cambria" w:eastAsia="Cambria" w:hAnsi="Cambria" w:cs="Cambria"/>
          <w:color w:val="548DD4"/>
          <w:sz w:val="20"/>
          <w:szCs w:val="20"/>
        </w:rPr>
      </w:pPr>
    </w:p>
    <w:p w14:paraId="182EE998" w14:textId="77777777" w:rsidR="0058508C" w:rsidRDefault="0058508C">
      <w:pPr>
        <w:tabs>
          <w:tab w:val="left" w:pos="360"/>
          <w:tab w:val="left" w:pos="720"/>
        </w:tabs>
        <w:spacing w:after="0" w:line="240" w:lineRule="auto"/>
        <w:ind w:left="720"/>
        <w:rPr>
          <w:rFonts w:ascii="Cambria" w:eastAsia="Cambria" w:hAnsi="Cambria" w:cs="Cambria"/>
          <w:sz w:val="20"/>
          <w:szCs w:val="20"/>
        </w:rPr>
      </w:pPr>
    </w:p>
    <w:p w14:paraId="5AC417E7" w14:textId="77777777" w:rsidR="0058508C" w:rsidRDefault="0058508C">
      <w:pPr>
        <w:spacing w:after="0" w:line="240" w:lineRule="auto"/>
        <w:jc w:val="center"/>
        <w:rPr>
          <w:rFonts w:ascii="Arial" w:eastAsia="Arial" w:hAnsi="Arial" w:cs="Arial"/>
          <w:b/>
          <w:sz w:val="20"/>
          <w:szCs w:val="20"/>
        </w:rPr>
      </w:pPr>
    </w:p>
    <w:p w14:paraId="2FD5CEC9" w14:textId="77777777" w:rsidR="0058508C" w:rsidRDefault="0058508C">
      <w:pPr>
        <w:tabs>
          <w:tab w:val="left" w:pos="360"/>
          <w:tab w:val="left" w:pos="720"/>
        </w:tabs>
        <w:spacing w:after="0" w:line="240" w:lineRule="auto"/>
        <w:jc w:val="center"/>
        <w:rPr>
          <w:rFonts w:ascii="Cambria" w:eastAsia="Cambria" w:hAnsi="Cambria" w:cs="Cambria"/>
          <w:sz w:val="20"/>
          <w:szCs w:val="20"/>
        </w:rPr>
      </w:pPr>
    </w:p>
    <w:sectPr w:rsidR="0058508C">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ABCC" w14:textId="77777777" w:rsidR="00AA34F0" w:rsidRDefault="00AA34F0">
      <w:pPr>
        <w:spacing w:after="0" w:line="240" w:lineRule="auto"/>
      </w:pPr>
      <w:r>
        <w:separator/>
      </w:r>
    </w:p>
  </w:endnote>
  <w:endnote w:type="continuationSeparator" w:id="0">
    <w:p w14:paraId="56E61867" w14:textId="77777777" w:rsidR="00AA34F0" w:rsidRDefault="00AA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A76D" w14:textId="77777777" w:rsidR="0058508C" w:rsidRDefault="00FF4A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872D0C6" w14:textId="77777777" w:rsidR="0058508C" w:rsidRDefault="0058508C">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62EB" w14:textId="77777777" w:rsidR="0058508C" w:rsidRDefault="00FF4A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11D1">
      <w:rPr>
        <w:noProof/>
        <w:color w:val="000000"/>
      </w:rPr>
      <w:t>1</w:t>
    </w:r>
    <w:r>
      <w:rPr>
        <w:color w:val="000000"/>
      </w:rPr>
      <w:fldChar w:fldCharType="end"/>
    </w:r>
  </w:p>
  <w:p w14:paraId="4BEE95A1" w14:textId="77777777" w:rsidR="0058508C" w:rsidRDefault="00FF4AA5">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8583" w14:textId="77777777" w:rsidR="0058508C" w:rsidRDefault="005850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D8A3" w14:textId="77777777" w:rsidR="00AA34F0" w:rsidRDefault="00AA34F0">
      <w:pPr>
        <w:spacing w:after="0" w:line="240" w:lineRule="auto"/>
      </w:pPr>
      <w:r>
        <w:separator/>
      </w:r>
    </w:p>
  </w:footnote>
  <w:footnote w:type="continuationSeparator" w:id="0">
    <w:p w14:paraId="5C2F108C" w14:textId="77777777" w:rsidR="00AA34F0" w:rsidRDefault="00AA3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327B" w14:textId="77777777" w:rsidR="0058508C" w:rsidRDefault="0058508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E6A7" w14:textId="77777777" w:rsidR="0058508C" w:rsidRDefault="0058508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B7C2" w14:textId="77777777" w:rsidR="0058508C" w:rsidRDefault="0058508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504A0"/>
    <w:multiLevelType w:val="multilevel"/>
    <w:tmpl w:val="3DAA05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D314DCC"/>
    <w:multiLevelType w:val="multilevel"/>
    <w:tmpl w:val="C096C0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8D1889"/>
    <w:multiLevelType w:val="multilevel"/>
    <w:tmpl w:val="F3F6B40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8C"/>
    <w:rsid w:val="000A11D1"/>
    <w:rsid w:val="001A34E9"/>
    <w:rsid w:val="0058508C"/>
    <w:rsid w:val="00AA34F0"/>
    <w:rsid w:val="00C83754"/>
    <w:rsid w:val="00E168FF"/>
    <w:rsid w:val="00FF4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7B9D"/>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35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3613</Words>
  <Characters>20598</Characters>
  <Application>Microsoft Office Word</Application>
  <DocSecurity>0</DocSecurity>
  <Lines>171</Lines>
  <Paragraphs>48</Paragraphs>
  <ScaleCrop>false</ScaleCrop>
  <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2022-04-05T13:27:00Z</dcterms:created>
  <dcterms:modified xsi:type="dcterms:W3CDTF">2022-04-25T16:42:00Z</dcterms:modified>
</cp:coreProperties>
</file>